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first, let’s take an example from 2013 finals Q6a: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10.11.64.41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10.11.64.43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10.11.64.40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10.11.64.42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the smallest subnet mask and corresponding network and broadcast addresses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Identify the different octet among all 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octet: All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octet: All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Third octet: All 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the odd one out is the fourth octet (we will call this the “critical octet” for now)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Convert the critical octets to binary.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= 00101000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41 = 00101001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 = 00101010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 = 00101011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Identify a subnet mask that will make all the critical octets same after an AND operation.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can be seen above, bits 1 to 6 are all similar, so place 0’s starting from bit 7 onwards, place 1’s for bits 1 to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Mask = 11111100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 Remember that a subnet mask will only have consecutive 1’s, a mask like 11110001 is impossible. Therefore once you start a 0, the rest will remain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Check the number of available hosts for the chosen mask.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number of available hosts can be calculated using 2</w:t>
      </w:r>
      <w:r w:rsidDel="00000000" w:rsidR="00000000" w:rsidRPr="00000000">
        <w:rPr>
          <w:vertAlign w:val="superscript"/>
          <w:rtl w:val="0"/>
        </w:rPr>
        <w:t xml:space="preserve">number of 0’s in in subnet mask</w:t>
      </w:r>
      <w:r w:rsidDel="00000000" w:rsidR="00000000" w:rsidRPr="00000000">
        <w:rPr>
          <w:rtl w:val="0"/>
        </w:rPr>
        <w:t xml:space="preserve"> - 2 (minus 2 because of network and broadcast addresses)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Therefore in this case, it is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- 2 = 2. This is obviously not enough since we need at least 4 hosts.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 number of available hosts is sufficient, the answer is found. But if insufficient, reduce the number of 1’s (in the subnet mask critical octet) by 1 and try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the new mask is 11111000, number of hosts is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- 2 = 6, should be sufficient. BUT we need an extra check by AND-ing the smallest and largest IP with the subnet mask to determine the network address (critical octet will do).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: 00101000 AND 11111000 = 00101000 =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 : 00101011 AND 11111000 = 00101000 =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Houston, we have a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network address is the same as the smallest IP, which is not good. Therefore we have to reduce another 1 from the mask, becoming 11110000, number of hosts, 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- 2 = 14.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40 : 00101000 AND 11110000 = 00100000 =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 : 00101011 AND 11110000 = 00100000 =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found our subnet mask, which is 240 for the fourth octet. The full subnet mask notation will be 255.255.255.240 (fill the first to third octets with 1’s)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Step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Network and broadcast addresses.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we found out above, the network address is 10.11.64.32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determine the broadcast address, just do a bitwise NOT for the subnet mask and OR it with the network address: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10.11.64.32 (00100000 for the fourth octet) OR 0.0.0.15 (00001111 for the fourth octet)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Giving us 10.11.64.47 (00101111 for the fourth octet)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Extra: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find out the number of available subnets, use this formula 2</w:t>
      </w:r>
      <w:r w:rsidDel="00000000" w:rsidR="00000000" w:rsidRPr="00000000">
        <w:rPr>
          <w:vertAlign w:val="superscript"/>
          <w:rtl w:val="0"/>
        </w:rPr>
        <w:t xml:space="preserve">number of 1’s in critical subnet mask octet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What’s the big deal with all the 1’s and 0’s? Well taking 255.255.255.240 as an example, convert it to binary: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11111111.11111111.11111111.</w:t>
      </w:r>
      <w:r w:rsidDel="00000000" w:rsidR="00000000" w:rsidRPr="00000000">
        <w:rPr>
          <w:highlight w:val="yellow"/>
          <w:rtl w:val="0"/>
        </w:rPr>
        <w:t xml:space="preserve">1111</w:t>
      </w:r>
      <w:r w:rsidDel="00000000" w:rsidR="00000000" w:rsidRPr="00000000">
        <w:rPr>
          <w:highlight w:val="green"/>
          <w:rtl w:val="0"/>
        </w:rPr>
        <w:t xml:space="preserve">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Network part (borrowed)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green"/>
          <w:rtl w:val="0"/>
        </w:rPr>
        <w:t xml:space="preserve">Host 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subnets = 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hosts = 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- 2 =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255.240.0.0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11111111.</w:t>
      </w:r>
      <w:r w:rsidDel="00000000" w:rsidR="00000000" w:rsidRPr="00000000">
        <w:rPr>
          <w:highlight w:val="yellow"/>
          <w:rtl w:val="0"/>
        </w:rPr>
        <w:t xml:space="preserve">1111</w:t>
      </w:r>
      <w:r w:rsidDel="00000000" w:rsidR="00000000" w:rsidRPr="00000000">
        <w:rPr>
          <w:highlight w:val="green"/>
          <w:rtl w:val="0"/>
        </w:rPr>
        <w:t xml:space="preserve">0000.00000000.00000000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Network part (borrowed)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green"/>
          <w:rtl w:val="0"/>
        </w:rPr>
        <w:t xml:space="preserve">Host 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subnets = 2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hosts = 2</w:t>
      </w:r>
      <w:r w:rsidDel="00000000" w:rsidR="00000000" w:rsidRPr="00000000">
        <w:rPr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  <w:t xml:space="preserve"> - 2 = 1048574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what’s the “/” thingy in CIDR notation? For instance, 10.11.64.32/28, this means that there are 28 1’s in the subnet mask, giving us 11111111.11111111.11111111.</w:t>
      </w:r>
      <w:r w:rsidDel="00000000" w:rsidR="00000000" w:rsidRPr="00000000">
        <w:rPr>
          <w:rtl w:val="0"/>
        </w:rPr>
        <w:t xml:space="preserve">1111</w:t>
      </w:r>
      <w:r w:rsidDel="00000000" w:rsidR="00000000" w:rsidRPr="00000000">
        <w:rPr>
          <w:rtl w:val="0"/>
        </w:rPr>
        <w:t xml:space="preserve">0000, which equals to 255.255.255.240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