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76B5" w14:textId="690139B3" w:rsidR="0014515D" w:rsidRPr="003C59C4" w:rsidRDefault="005A39C0" w:rsidP="00E200F4">
      <w:pPr>
        <w:spacing w:before="0" w:beforeAutospacing="0" w:after="0" w:afterAutospacing="0"/>
        <w:rPr>
          <w:rFonts w:ascii="Georgia" w:hAnsi="Georgia"/>
          <w:sz w:val="21"/>
          <w:szCs w:val="21"/>
        </w:rPr>
      </w:pPr>
      <w:r w:rsidRPr="003C59C4">
        <w:rPr>
          <w:rFonts w:ascii="Georgia" w:hAnsi="Georgia"/>
          <w:noProof/>
          <w:w w:val="105"/>
          <w:sz w:val="21"/>
          <w:szCs w:val="21"/>
        </w:rPr>
        <mc:AlternateContent>
          <mc:Choice Requires="wps">
            <w:drawing>
              <wp:anchor distT="0" distB="0" distL="114300" distR="114300" simplePos="0" relativeHeight="251658241" behindDoc="0" locked="0" layoutInCell="1" allowOverlap="1" wp14:anchorId="2CF48B23" wp14:editId="54491F5B">
                <wp:simplePos x="0" y="0"/>
                <wp:positionH relativeFrom="margin">
                  <wp:posOffset>-340179</wp:posOffset>
                </wp:positionH>
                <wp:positionV relativeFrom="paragraph">
                  <wp:posOffset>1522095</wp:posOffset>
                </wp:positionV>
                <wp:extent cx="5459730" cy="2579914"/>
                <wp:effectExtent l="0" t="0" r="0" b="0"/>
                <wp:wrapNone/>
                <wp:docPr id="3" name="Subtitle 2">
                  <a:extLst xmlns:a="http://schemas.openxmlformats.org/drawingml/2006/main">
                    <a:ext uri="{FF2B5EF4-FFF2-40B4-BE49-F238E27FC236}">
                      <a16:creationId xmlns:a16="http://schemas.microsoft.com/office/drawing/2014/main" id="{B96A92F8-8E5E-E52E-7B12-17053F8A745B}"/>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459730" cy="2579914"/>
                        </a:xfrm>
                        <a:prstGeom prst="rect">
                          <a:avLst/>
                        </a:prstGeom>
                      </wps:spPr>
                      <wps:txbx>
                        <w:txbxContent>
                          <w:p w14:paraId="5D530A67" w14:textId="77777777" w:rsidR="00F439DA" w:rsidRDefault="009B55C4" w:rsidP="00FB6E44">
                            <w:pPr>
                              <w:rPr>
                                <w:b/>
                                <w:bCs/>
                                <w:color w:val="FFFFFF" w:themeColor="background1"/>
                                <w:sz w:val="52"/>
                                <w:szCs w:val="52"/>
                              </w:rPr>
                            </w:pPr>
                            <w:r w:rsidRPr="003A4992">
                              <w:rPr>
                                <w:b/>
                                <w:bCs/>
                                <w:color w:val="FFFFFF" w:themeColor="background1"/>
                                <w:sz w:val="52"/>
                                <w:szCs w:val="52"/>
                              </w:rPr>
                              <w:t>Workday Implementation Services</w:t>
                            </w:r>
                          </w:p>
                          <w:p w14:paraId="20D59E1E" w14:textId="5DF6BA39" w:rsidR="005A39C0" w:rsidRDefault="005A39C0" w:rsidP="00FB6E44">
                            <w:pPr>
                              <w:rPr>
                                <w:b/>
                                <w:bCs/>
                                <w:color w:val="FFFFFF" w:themeColor="background1"/>
                                <w:sz w:val="52"/>
                                <w:szCs w:val="52"/>
                              </w:rPr>
                            </w:pPr>
                            <w:r>
                              <w:rPr>
                                <w:b/>
                                <w:bCs/>
                                <w:color w:val="FFFFFF" w:themeColor="background1"/>
                                <w:sz w:val="52"/>
                                <w:szCs w:val="52"/>
                              </w:rPr>
                              <w:br/>
                            </w:r>
                            <w:r w:rsidR="00F439DA">
                              <w:rPr>
                                <w:noProof/>
                              </w:rPr>
                              <w:drawing>
                                <wp:inline distT="0" distB="0" distL="0" distR="0" wp14:anchorId="7AC84741" wp14:editId="4BF054EC">
                                  <wp:extent cx="1050202" cy="588792"/>
                                  <wp:effectExtent l="0" t="0" r="4445" b="0"/>
                                  <wp:docPr id="2113292650" name="Picture 5" descr="Greenpeace Logo, symbol, mea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peace Logo, symbol, mean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723" cy="605343"/>
                                          </a:xfrm>
                                          <a:prstGeom prst="rect">
                                            <a:avLst/>
                                          </a:prstGeom>
                                          <a:noFill/>
                                          <a:ln>
                                            <a:noFill/>
                                          </a:ln>
                                        </pic:spPr>
                                      </pic:pic>
                                    </a:graphicData>
                                  </a:graphic>
                                </wp:inline>
                              </w:drawing>
                            </w:r>
                          </w:p>
                          <w:p w14:paraId="331C208D" w14:textId="597E99AA" w:rsidR="0014515D" w:rsidRPr="009158A4" w:rsidRDefault="005A39C0" w:rsidP="00FB6E44">
                            <w:pPr>
                              <w:rPr>
                                <w:b/>
                                <w:bCs/>
                                <w:i/>
                                <w:iCs/>
                                <w:color w:val="FFFFFF" w:themeColor="background1"/>
                                <w:sz w:val="24"/>
                                <w:szCs w:val="24"/>
                              </w:rPr>
                            </w:pPr>
                            <w:r w:rsidRPr="005A39C0">
                              <w:rPr>
                                <w:b/>
                                <w:bCs/>
                                <w:color w:val="FFFFFF" w:themeColor="background1"/>
                                <w:sz w:val="40"/>
                                <w:szCs w:val="40"/>
                              </w:rPr>
                              <w:t xml:space="preserve">Proposal for </w:t>
                            </w:r>
                            <w:r w:rsidR="00F439DA">
                              <w:rPr>
                                <w:b/>
                                <w:bCs/>
                                <w:color w:val="FFFFFF" w:themeColor="background1"/>
                                <w:sz w:val="40"/>
                                <w:szCs w:val="40"/>
                              </w:rPr>
                              <w:t>Greenpeace</w:t>
                            </w:r>
                            <w:r w:rsidR="003A4992">
                              <w:rPr>
                                <w:b/>
                                <w:bCs/>
                                <w:color w:val="FFFFFF" w:themeColor="background1"/>
                                <w:sz w:val="32"/>
                                <w:szCs w:val="32"/>
                              </w:rPr>
                              <w:br/>
                            </w:r>
                            <w:r w:rsidR="0014515D" w:rsidRPr="009158A4">
                              <w:rPr>
                                <w:b/>
                                <w:bCs/>
                                <w:color w:val="FFFFFF" w:themeColor="background1"/>
                                <w:sz w:val="32"/>
                                <w:szCs w:val="32"/>
                              </w:rPr>
                              <w:br/>
                            </w:r>
                            <w:r w:rsidR="00DC143E">
                              <w:rPr>
                                <w:b/>
                                <w:bCs/>
                                <w:i/>
                                <w:iCs/>
                                <w:color w:val="FFFFFF" w:themeColor="background1"/>
                                <w:sz w:val="24"/>
                                <w:szCs w:val="24"/>
                              </w:rPr>
                              <w:t>February</w:t>
                            </w:r>
                            <w:r w:rsidR="007B7990" w:rsidRPr="009158A4">
                              <w:rPr>
                                <w:b/>
                                <w:bCs/>
                                <w:i/>
                                <w:iCs/>
                                <w:color w:val="FFFFFF" w:themeColor="background1"/>
                                <w:sz w:val="24"/>
                                <w:szCs w:val="24"/>
                              </w:rPr>
                              <w:t xml:space="preserve"> </w:t>
                            </w:r>
                            <w:r w:rsidR="009B55C4">
                              <w:rPr>
                                <w:b/>
                                <w:bCs/>
                                <w:i/>
                                <w:iCs/>
                                <w:color w:val="FFFFFF" w:themeColor="background1"/>
                                <w:sz w:val="24"/>
                                <w:szCs w:val="24"/>
                              </w:rPr>
                              <w:t>2026</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CF48B23" id="Subtitle 2" o:spid="_x0000_s1026" style="position:absolute;margin-left:-26.8pt;margin-top:119.85pt;width:429.9pt;height:203.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" filled="f" stroked="f">
                <o:lock v:ext="edit" grouping="t"/>
                <v:textbox>
                  <w:txbxContent>
                    <w:p w14:paraId="5D530A67" w14:textId="77777777" w:rsidR="00F439DA" w:rsidRDefault="009B55C4" w:rsidP="00FB6E44">
                      <w:pPr>
                        <w:rPr>
                          <w:b/>
                          <w:bCs/>
                          <w:color w:val="FFFFFF" w:themeColor="background1"/>
                          <w:sz w:val="52"/>
                          <w:szCs w:val="52"/>
                        </w:rPr>
                      </w:pPr>
                      <w:r w:rsidRPr="003A4992">
                        <w:rPr>
                          <w:b/>
                          <w:bCs/>
                          <w:color w:val="FFFFFF" w:themeColor="background1"/>
                          <w:sz w:val="52"/>
                          <w:szCs w:val="52"/>
                        </w:rPr>
                        <w:t>Workday Implementation Services</w:t>
                      </w:r>
                    </w:p>
                    <w:p w14:paraId="20D59E1E" w14:textId="5DF6BA39" w:rsidR="005A39C0" w:rsidRDefault="005A39C0" w:rsidP="00FB6E44">
                      <w:pPr>
                        <w:rPr>
                          <w:b/>
                          <w:bCs/>
                          <w:color w:val="FFFFFF" w:themeColor="background1"/>
                          <w:sz w:val="52"/>
                          <w:szCs w:val="52"/>
                        </w:rPr>
                      </w:pPr>
                      <w:r>
                        <w:rPr>
                          <w:b/>
                          <w:bCs/>
                          <w:color w:val="FFFFFF" w:themeColor="background1"/>
                          <w:sz w:val="52"/>
                          <w:szCs w:val="52"/>
                        </w:rPr>
                        <w:br/>
                      </w:r>
                      <w:r w:rsidR="00F439DA">
                        <w:rPr>
                          <w:noProof/>
                        </w:rPr>
                        <w:drawing>
                          <wp:inline distT="0" distB="0" distL="0" distR="0" wp14:anchorId="7AC84741" wp14:editId="4BF054EC">
                            <wp:extent cx="1050202" cy="588792"/>
                            <wp:effectExtent l="0" t="0" r="4445" b="0"/>
                            <wp:docPr id="2113292650" name="Picture 5" descr="Greenpeace Logo, symbol, mea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peace Logo, symbol, mean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723" cy="605343"/>
                                    </a:xfrm>
                                    <a:prstGeom prst="rect">
                                      <a:avLst/>
                                    </a:prstGeom>
                                    <a:noFill/>
                                    <a:ln>
                                      <a:noFill/>
                                    </a:ln>
                                  </pic:spPr>
                                </pic:pic>
                              </a:graphicData>
                            </a:graphic>
                          </wp:inline>
                        </w:drawing>
                      </w:r>
                    </w:p>
                    <w:p w14:paraId="331C208D" w14:textId="597E99AA" w:rsidR="0014515D" w:rsidRPr="009158A4" w:rsidRDefault="005A39C0" w:rsidP="00FB6E44">
                      <w:pPr>
                        <w:rPr>
                          <w:b/>
                          <w:bCs/>
                          <w:i/>
                          <w:iCs/>
                          <w:color w:val="FFFFFF" w:themeColor="background1"/>
                          <w:sz w:val="24"/>
                          <w:szCs w:val="24"/>
                        </w:rPr>
                      </w:pPr>
                      <w:r w:rsidRPr="005A39C0">
                        <w:rPr>
                          <w:b/>
                          <w:bCs/>
                          <w:color w:val="FFFFFF" w:themeColor="background1"/>
                          <w:sz w:val="40"/>
                          <w:szCs w:val="40"/>
                        </w:rPr>
                        <w:t xml:space="preserve">Proposal for </w:t>
                      </w:r>
                      <w:r w:rsidR="00F439DA">
                        <w:rPr>
                          <w:b/>
                          <w:bCs/>
                          <w:color w:val="FFFFFF" w:themeColor="background1"/>
                          <w:sz w:val="40"/>
                          <w:szCs w:val="40"/>
                        </w:rPr>
                        <w:t>Greenpeace</w:t>
                      </w:r>
                      <w:r w:rsidR="003A4992">
                        <w:rPr>
                          <w:b/>
                          <w:bCs/>
                          <w:color w:val="FFFFFF" w:themeColor="background1"/>
                          <w:sz w:val="32"/>
                          <w:szCs w:val="32"/>
                        </w:rPr>
                        <w:br/>
                      </w:r>
                      <w:r w:rsidR="0014515D" w:rsidRPr="009158A4">
                        <w:rPr>
                          <w:b/>
                          <w:bCs/>
                          <w:color w:val="FFFFFF" w:themeColor="background1"/>
                          <w:sz w:val="32"/>
                          <w:szCs w:val="32"/>
                        </w:rPr>
                        <w:br/>
                      </w:r>
                      <w:r w:rsidR="00DC143E">
                        <w:rPr>
                          <w:b/>
                          <w:bCs/>
                          <w:i/>
                          <w:iCs/>
                          <w:color w:val="FFFFFF" w:themeColor="background1"/>
                          <w:sz w:val="24"/>
                          <w:szCs w:val="24"/>
                        </w:rPr>
                        <w:t>February</w:t>
                      </w:r>
                      <w:r w:rsidR="007B7990" w:rsidRPr="009158A4">
                        <w:rPr>
                          <w:b/>
                          <w:bCs/>
                          <w:i/>
                          <w:iCs/>
                          <w:color w:val="FFFFFF" w:themeColor="background1"/>
                          <w:sz w:val="24"/>
                          <w:szCs w:val="24"/>
                        </w:rPr>
                        <w:t xml:space="preserve"> </w:t>
                      </w:r>
                      <w:r w:rsidR="009B55C4">
                        <w:rPr>
                          <w:b/>
                          <w:bCs/>
                          <w:i/>
                          <w:iCs/>
                          <w:color w:val="FFFFFF" w:themeColor="background1"/>
                          <w:sz w:val="24"/>
                          <w:szCs w:val="24"/>
                        </w:rPr>
                        <w:t>2026</w:t>
                      </w:r>
                    </w:p>
                  </w:txbxContent>
                </v:textbox>
                <w10:wrap anchorx="margin"/>
              </v:rect>
            </w:pict>
          </mc:Fallback>
        </mc:AlternateContent>
      </w:r>
      <w:r w:rsidR="00D45E4A">
        <w:t xml:space="preserve"> </w:t>
      </w:r>
      <w:r w:rsidR="00A93B5D">
        <w:fldChar w:fldCharType="begin"/>
      </w:r>
      <w:r w:rsidR="00A93B5D">
        <w:instrText xml:space="preserve"> INCLUDEPICTURE "https://aswhiteglobal.com/wp-content/uploads/2021/04/asw_logo.svg" \* MERGEFORMATINET </w:instrText>
      </w:r>
      <w:r w:rsidR="00A93B5D">
        <w:fldChar w:fldCharType="separate"/>
      </w:r>
      <w:r w:rsidR="00A93B5D">
        <w:rPr>
          <w:noProof/>
        </w:rPr>
        <mc:AlternateContent>
          <mc:Choice Requires="wps">
            <w:drawing>
              <wp:inline distT="0" distB="0" distL="0" distR="0" wp14:anchorId="2D55F558" wp14:editId="1B24EEAC">
                <wp:extent cx="302260" cy="302260"/>
                <wp:effectExtent l="0" t="0" r="0" b="0"/>
                <wp:docPr id="1660768698" name="Rectangle 5"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dec="http://schemas.microsoft.com/office/drawing/2017/decorative" xmlns:asvg="http://schemas.microsoft.com/office/drawing/2016/SVG/main" xmlns:arto="http://schemas.microsoft.com/office/word/2006/arto">
            <w:pict w14:anchorId="1D4178B0">
              <v:rect id="Rectangle 5" style="width:23.8pt;height:23.8pt;visibility:visible;mso-wrap-style:square;mso-left-percent:-10001;mso-top-percent:-10001;mso-position-horizontal:absolute;mso-position-horizontal-relative:char;mso-position-vertical:absolute;mso-position-vertical-relative:line;mso-left-percent:-10001;mso-top-percent:-10001;v-text-anchor:top" alt="Logo" o:spid="_x0000_s1026" filled="f" stroked="f" w14:anchorId="2C8459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">
                <o:lock v:ext="edit" aspectratio="t"/>
                <w10:anchorlock/>
              </v:rect>
            </w:pict>
          </mc:Fallback>
        </mc:AlternateContent>
      </w:r>
      <w:r w:rsidR="00A93B5D">
        <w:fldChar w:fldCharType="end"/>
      </w:r>
      <w:r w:rsidR="00A93B5D" w:rsidRPr="003C59C4">
        <w:rPr>
          <w:rFonts w:ascii="Georgia" w:hAnsi="Georgia"/>
          <w:noProof/>
          <w:w w:val="105"/>
          <w:sz w:val="21"/>
          <w:szCs w:val="21"/>
        </w:rPr>
        <w:t xml:space="preserve"> </w:t>
      </w:r>
      <w:r w:rsidR="00392D6F" w:rsidRPr="003C59C4">
        <w:rPr>
          <w:rFonts w:ascii="Georgia" w:hAnsi="Georgia"/>
          <w:noProof/>
          <w:w w:val="105"/>
          <w:sz w:val="21"/>
          <w:szCs w:val="21"/>
        </w:rPr>
        <mc:AlternateContent>
          <mc:Choice Requires="wps">
            <w:drawing>
              <wp:anchor distT="0" distB="0" distL="114300" distR="114300" simplePos="0" relativeHeight="251658240" behindDoc="1" locked="0" layoutInCell="1" allowOverlap="1" wp14:anchorId="71801735" wp14:editId="61BE40D9">
                <wp:simplePos x="0" y="0"/>
                <wp:positionH relativeFrom="page">
                  <wp:posOffset>-9728</wp:posOffset>
                </wp:positionH>
                <wp:positionV relativeFrom="paragraph">
                  <wp:posOffset>-1144500</wp:posOffset>
                </wp:positionV>
                <wp:extent cx="7823200" cy="10303510"/>
                <wp:effectExtent l="0" t="0" r="0" b="0"/>
                <wp:wrapNone/>
                <wp:docPr id="4" name="Parallelogram 3">
                  <a:extLst xmlns:a="http://schemas.openxmlformats.org/drawingml/2006/main">
                    <a:ext uri="{FF2B5EF4-FFF2-40B4-BE49-F238E27FC236}">
                      <a16:creationId xmlns:a16="http://schemas.microsoft.com/office/drawing/2014/main" id="{241C7FC4-FEFA-4A96-9749-9068C68611EF}"/>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23200" cy="10303510"/>
                        </a:xfrm>
                        <a:prstGeom prst="parallelogram">
                          <a:avLst>
                            <a:gd name="adj" fmla="val 0"/>
                          </a:avLst>
                        </a:prstGeom>
                        <a:gradFill flip="none" rotWithShape="1">
                          <a:gsLst>
                            <a:gs pos="31000">
                              <a:srgbClr val="EA764B"/>
                            </a:gs>
                            <a:gs pos="0">
                              <a:srgbClr val="EA8547"/>
                            </a:gs>
                            <a:gs pos="47000">
                              <a:srgbClr val="EA5454"/>
                            </a:gs>
                          </a:gsLst>
                          <a:lin ang="8100000" scaled="1"/>
                          <a:tileRect/>
                        </a:gradFill>
                        <a:ln w="12700" cap="flat">
                          <a:noFill/>
                          <a:prstDash val="solid"/>
                          <a:miter lim="800000"/>
                          <a:headEnd/>
                          <a:tailEnd/>
                        </a:ln>
                      </wps:spPr>
                      <wps:txbx>
                        <w:txbxContent>
                          <w:p w14:paraId="4E6C57EB" w14:textId="5EB7F26C" w:rsidR="0067100C" w:rsidRDefault="0067100C" w:rsidP="00D351D3">
                            <w:pPr>
                              <w:ind w:right="-815"/>
                              <w:jc w:val="right"/>
                            </w:pP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80173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7" type="#_x0000_t7" alt="&quot;&quot;" style="position:absolute;margin-left:-.75pt;margin-top:-90.1pt;width:616pt;height:81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" adj="0" fillcolor="#ea8547" stroked="f" strokeweight="1pt">
                <v:fill color2="#ea5454" rotate="t" angle="315" colors="0 #ea8547;20316f #ea764b;30802f #ea5454" focus="100%" type="gradient"/>
                <v:textbox>
                  <w:txbxContent>
                    <w:p w14:paraId="4E6C57EB" w14:textId="5EB7F26C" w:rsidR="0067100C" w:rsidRDefault="0067100C" w:rsidP="00D351D3">
                      <w:pPr>
                        <w:ind w:right="-815"/>
                        <w:jc w:val="right"/>
                      </w:pPr>
                    </w:p>
                  </w:txbxContent>
                </v:textbox>
                <w10:wrap anchorx="page"/>
              </v:shape>
            </w:pict>
          </mc:Fallback>
        </mc:AlternateContent>
      </w:r>
      <w:r w:rsidR="00EB2775" w:rsidRPr="003C59C4">
        <w:rPr>
          <w:rFonts w:ascii="Georgia" w:hAnsi="Georgia"/>
          <w:noProof/>
          <w:w w:val="105"/>
          <w:sz w:val="21"/>
          <w:szCs w:val="21"/>
        </w:rPr>
        <w:drawing>
          <wp:anchor distT="0" distB="0" distL="114300" distR="114300" simplePos="0" relativeHeight="251658242" behindDoc="0" locked="0" layoutInCell="1" allowOverlap="1" wp14:anchorId="70A7F051" wp14:editId="76C6BD51">
            <wp:simplePos x="0" y="0"/>
            <wp:positionH relativeFrom="margin">
              <wp:posOffset>-299545</wp:posOffset>
            </wp:positionH>
            <wp:positionV relativeFrom="margin">
              <wp:posOffset>-427114</wp:posOffset>
            </wp:positionV>
            <wp:extent cx="2672715" cy="403860"/>
            <wp:effectExtent l="0" t="0" r="0" b="0"/>
            <wp:wrapSquare wrapText="bothSides"/>
            <wp:docPr id="1900429877" name="Picture 4"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9877" name="Picture 4" descr="A white letter o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72715" cy="403860"/>
                    </a:xfrm>
                    <a:prstGeom prst="rect">
                      <a:avLst/>
                    </a:prstGeom>
                  </pic:spPr>
                </pic:pic>
              </a:graphicData>
            </a:graphic>
            <wp14:sizeRelH relativeFrom="margin">
              <wp14:pctWidth>0</wp14:pctWidth>
            </wp14:sizeRelH>
            <wp14:sizeRelV relativeFrom="margin">
              <wp14:pctHeight>0</wp14:pctHeight>
            </wp14:sizeRelV>
          </wp:anchor>
        </w:drawing>
      </w:r>
      <w:r w:rsidR="007B7990" w:rsidRPr="003C59C4">
        <w:rPr>
          <w:rFonts w:ascii="Georgia" w:hAnsi="Georgia"/>
          <w:sz w:val="21"/>
          <w:szCs w:val="21"/>
        </w:rPr>
        <w:br w:type="page"/>
      </w:r>
    </w:p>
    <w:p w14:paraId="7E0F7F21" w14:textId="77777777" w:rsidR="00B8206A" w:rsidRDefault="00B8206A" w:rsidP="00A42C7E">
      <w:pPr>
        <w:pStyle w:val="Heading1"/>
      </w:pPr>
      <w:bookmarkStart w:id="0" w:name="_Toc220327752"/>
      <w:bookmarkEnd w:id="0"/>
    </w:p>
    <w:p w14:paraId="4C5B7AB5" w14:textId="77777777" w:rsidR="00F87A2C" w:rsidRDefault="00F87A2C" w:rsidP="00A42C7E">
      <w:pPr>
        <w:pStyle w:val="Heading1"/>
      </w:pPr>
    </w:p>
    <w:sdt>
      <w:sdtPr>
        <w:rPr>
          <w:rFonts w:asciiTheme="minorHAnsi" w:eastAsiaTheme="minorEastAsia" w:hAnsiTheme="minorHAnsi" w:cstheme="minorBidi"/>
          <w:b/>
          <w:bCs/>
          <w:kern w:val="2"/>
          <w:lang w:val="en-AU"/>
          <w14:ligatures w14:val="standardContextual"/>
        </w:rPr>
        <w:id w:val="-1257904534"/>
        <w:docPartObj>
          <w:docPartGallery w:val="Table of Contents"/>
          <w:docPartUnique/>
        </w:docPartObj>
      </w:sdtPr>
      <w:sdtEndPr>
        <w:rPr>
          <w:b w:val="0"/>
          <w:bCs w:val="0"/>
          <w:sz w:val="21"/>
          <w:szCs w:val="21"/>
        </w:rPr>
      </w:sdtEndPr>
      <w:sdtContent>
        <w:p w14:paraId="1B067DA1" w14:textId="77777777" w:rsidR="00F85F5E" w:rsidRDefault="00F87A2C">
          <w:pPr>
            <w:pStyle w:val="TOC1"/>
            <w:tabs>
              <w:tab w:val="left" w:pos="1249"/>
              <w:tab w:val="right" w:leader="dot" w:pos="9907"/>
            </w:tabs>
            <w:rPr>
              <w:sz w:val="28"/>
              <w:szCs w:val="28"/>
            </w:rPr>
          </w:pPr>
          <w:r w:rsidRPr="00F87A2C">
            <w:rPr>
              <w:sz w:val="28"/>
              <w:szCs w:val="28"/>
            </w:rPr>
            <w:t xml:space="preserve">Table of </w:t>
          </w:r>
          <w:r w:rsidRPr="003C59C4">
            <w:rPr>
              <w:sz w:val="28"/>
              <w:szCs w:val="28"/>
            </w:rPr>
            <w:t>Contents</w:t>
          </w:r>
        </w:p>
        <w:p w14:paraId="376AFD4C" w14:textId="68B41A2A" w:rsidR="001D41AE" w:rsidRDefault="00F87A2C">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r w:rsidRPr="003C59C4">
            <w:rPr>
              <w:rFonts w:asciiTheme="majorHAnsi" w:hAnsiTheme="majorHAnsi" w:cstheme="majorBidi"/>
              <w:i/>
              <w:iCs/>
              <w:color w:val="365F91" w:themeColor="accent1" w:themeShade="BF"/>
              <w:sz w:val="32"/>
              <w:szCs w:val="32"/>
            </w:rPr>
            <w:fldChar w:fldCharType="begin"/>
          </w:r>
          <w:r w:rsidRPr="003C59C4">
            <w:instrText xml:space="preserve"> TOC \o "1-3" \h \z \u </w:instrText>
          </w:r>
          <w:r w:rsidRPr="003C59C4">
            <w:rPr>
              <w:rFonts w:asciiTheme="majorHAnsi" w:hAnsiTheme="majorHAnsi" w:cstheme="majorBidi"/>
              <w:i/>
              <w:iCs/>
              <w:color w:val="365F91" w:themeColor="accent1" w:themeShade="BF"/>
              <w:sz w:val="32"/>
              <w:szCs w:val="32"/>
            </w:rPr>
            <w:fldChar w:fldCharType="separate"/>
          </w:r>
          <w:hyperlink w:anchor="_Toc222202138" w:history="1">
            <w:r w:rsidR="001D41AE" w:rsidRPr="009A45D5">
              <w:rPr>
                <w:rStyle w:val="Hyperlink"/>
                <w:noProof/>
              </w:rPr>
              <w:t>1.</w:t>
            </w:r>
            <w:r w:rsidR="001D41AE">
              <w:rPr>
                <w:rFonts w:asciiTheme="minorHAnsi" w:eastAsiaTheme="minorEastAsia" w:hAnsiTheme="minorHAnsi" w:cstheme="minorBidi"/>
                <w:noProof/>
                <w:kern w:val="2"/>
                <w:sz w:val="24"/>
                <w:szCs w:val="24"/>
                <w:lang w:val="en-AU" w:eastAsia="en-GB"/>
                <w14:ligatures w14:val="standardContextual"/>
              </w:rPr>
              <w:tab/>
            </w:r>
            <w:r w:rsidR="001D41AE" w:rsidRPr="009A45D5">
              <w:rPr>
                <w:rStyle w:val="Hyperlink"/>
                <w:noProof/>
              </w:rPr>
              <w:t>Executive Summary</w:t>
            </w:r>
            <w:r w:rsidR="001D41AE">
              <w:rPr>
                <w:noProof/>
                <w:webHidden/>
              </w:rPr>
              <w:tab/>
            </w:r>
            <w:r w:rsidR="001D41AE">
              <w:rPr>
                <w:noProof/>
                <w:webHidden/>
              </w:rPr>
              <w:fldChar w:fldCharType="begin"/>
            </w:r>
            <w:r w:rsidR="001D41AE">
              <w:rPr>
                <w:noProof/>
                <w:webHidden/>
              </w:rPr>
              <w:instrText xml:space="preserve"> PAGEREF _Toc222202138 \h </w:instrText>
            </w:r>
            <w:r w:rsidR="001D41AE">
              <w:rPr>
                <w:noProof/>
                <w:webHidden/>
              </w:rPr>
            </w:r>
            <w:r w:rsidR="001D41AE">
              <w:rPr>
                <w:noProof/>
                <w:webHidden/>
              </w:rPr>
              <w:fldChar w:fldCharType="separate"/>
            </w:r>
            <w:r w:rsidR="00E06D05">
              <w:rPr>
                <w:noProof/>
                <w:webHidden/>
              </w:rPr>
              <w:t>3</w:t>
            </w:r>
            <w:r w:rsidR="001D41AE">
              <w:rPr>
                <w:noProof/>
                <w:webHidden/>
              </w:rPr>
              <w:fldChar w:fldCharType="end"/>
            </w:r>
          </w:hyperlink>
        </w:p>
        <w:p w14:paraId="1E842C72" w14:textId="5DA21290"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39" w:history="1">
            <w:r w:rsidRPr="009A45D5">
              <w:rPr>
                <w:rStyle w:val="Hyperlink"/>
                <w:noProof/>
              </w:rPr>
              <w:t>2.</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Our Understanding of Scope</w:t>
            </w:r>
            <w:r>
              <w:rPr>
                <w:noProof/>
                <w:webHidden/>
              </w:rPr>
              <w:tab/>
            </w:r>
            <w:r>
              <w:rPr>
                <w:noProof/>
                <w:webHidden/>
              </w:rPr>
              <w:fldChar w:fldCharType="begin"/>
            </w:r>
            <w:r>
              <w:rPr>
                <w:noProof/>
                <w:webHidden/>
              </w:rPr>
              <w:instrText xml:space="preserve"> PAGEREF _Toc222202139 \h </w:instrText>
            </w:r>
            <w:r>
              <w:rPr>
                <w:noProof/>
                <w:webHidden/>
              </w:rPr>
            </w:r>
            <w:r>
              <w:rPr>
                <w:noProof/>
                <w:webHidden/>
              </w:rPr>
              <w:fldChar w:fldCharType="separate"/>
            </w:r>
            <w:r w:rsidR="00E06D05">
              <w:rPr>
                <w:noProof/>
                <w:webHidden/>
              </w:rPr>
              <w:t>4</w:t>
            </w:r>
            <w:r>
              <w:rPr>
                <w:noProof/>
                <w:webHidden/>
              </w:rPr>
              <w:fldChar w:fldCharType="end"/>
            </w:r>
          </w:hyperlink>
        </w:p>
        <w:p w14:paraId="4FA9D11A" w14:textId="2CDA3D30"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0" w:history="1">
            <w:r w:rsidRPr="009A45D5">
              <w:rPr>
                <w:rStyle w:val="Hyperlink"/>
                <w:noProof/>
              </w:rPr>
              <w:t>3.</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Proposed Approach</w:t>
            </w:r>
            <w:r>
              <w:rPr>
                <w:noProof/>
                <w:webHidden/>
              </w:rPr>
              <w:tab/>
            </w:r>
            <w:r>
              <w:rPr>
                <w:noProof/>
                <w:webHidden/>
              </w:rPr>
              <w:fldChar w:fldCharType="begin"/>
            </w:r>
            <w:r>
              <w:rPr>
                <w:noProof/>
                <w:webHidden/>
              </w:rPr>
              <w:instrText xml:space="preserve"> PAGEREF _Toc222202140 \h </w:instrText>
            </w:r>
            <w:r>
              <w:rPr>
                <w:noProof/>
                <w:webHidden/>
              </w:rPr>
            </w:r>
            <w:r>
              <w:rPr>
                <w:noProof/>
                <w:webHidden/>
              </w:rPr>
              <w:fldChar w:fldCharType="separate"/>
            </w:r>
            <w:r w:rsidR="00E06D05">
              <w:rPr>
                <w:noProof/>
                <w:webHidden/>
              </w:rPr>
              <w:t>6</w:t>
            </w:r>
            <w:r>
              <w:rPr>
                <w:noProof/>
                <w:webHidden/>
              </w:rPr>
              <w:fldChar w:fldCharType="end"/>
            </w:r>
          </w:hyperlink>
        </w:p>
        <w:p w14:paraId="40C7BB6C" w14:textId="3F56D3A9"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1" w:history="1">
            <w:r w:rsidRPr="009A45D5">
              <w:rPr>
                <w:rStyle w:val="Hyperlink"/>
                <w:noProof/>
              </w:rPr>
              <w:t>4.</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Implementation Methodology and Delivery Plan.</w:t>
            </w:r>
            <w:r>
              <w:rPr>
                <w:noProof/>
                <w:webHidden/>
              </w:rPr>
              <w:tab/>
            </w:r>
            <w:r>
              <w:rPr>
                <w:noProof/>
                <w:webHidden/>
              </w:rPr>
              <w:fldChar w:fldCharType="begin"/>
            </w:r>
            <w:r>
              <w:rPr>
                <w:noProof/>
                <w:webHidden/>
              </w:rPr>
              <w:instrText xml:space="preserve"> PAGEREF _Toc222202141 \h </w:instrText>
            </w:r>
            <w:r>
              <w:rPr>
                <w:noProof/>
                <w:webHidden/>
              </w:rPr>
            </w:r>
            <w:r>
              <w:rPr>
                <w:noProof/>
                <w:webHidden/>
              </w:rPr>
              <w:fldChar w:fldCharType="separate"/>
            </w:r>
            <w:r w:rsidR="00E06D05">
              <w:rPr>
                <w:noProof/>
                <w:webHidden/>
              </w:rPr>
              <w:t>10</w:t>
            </w:r>
            <w:r>
              <w:rPr>
                <w:noProof/>
                <w:webHidden/>
              </w:rPr>
              <w:fldChar w:fldCharType="end"/>
            </w:r>
          </w:hyperlink>
        </w:p>
        <w:p w14:paraId="496DE411" w14:textId="6677BDBD"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2" w:history="1">
            <w:r w:rsidRPr="009A45D5">
              <w:rPr>
                <w:rStyle w:val="Hyperlink"/>
                <w:noProof/>
              </w:rPr>
              <w:t>5.</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Assumptions, Dependencies, and Exclusions.</w:t>
            </w:r>
            <w:r>
              <w:rPr>
                <w:noProof/>
                <w:webHidden/>
              </w:rPr>
              <w:tab/>
            </w:r>
            <w:r>
              <w:rPr>
                <w:noProof/>
                <w:webHidden/>
              </w:rPr>
              <w:fldChar w:fldCharType="begin"/>
            </w:r>
            <w:r>
              <w:rPr>
                <w:noProof/>
                <w:webHidden/>
              </w:rPr>
              <w:instrText xml:space="preserve"> PAGEREF _Toc222202142 \h </w:instrText>
            </w:r>
            <w:r>
              <w:rPr>
                <w:noProof/>
                <w:webHidden/>
              </w:rPr>
            </w:r>
            <w:r>
              <w:rPr>
                <w:noProof/>
                <w:webHidden/>
              </w:rPr>
              <w:fldChar w:fldCharType="separate"/>
            </w:r>
            <w:r w:rsidR="00E06D05">
              <w:rPr>
                <w:noProof/>
                <w:webHidden/>
              </w:rPr>
              <w:t>13</w:t>
            </w:r>
            <w:r>
              <w:rPr>
                <w:noProof/>
                <w:webHidden/>
              </w:rPr>
              <w:fldChar w:fldCharType="end"/>
            </w:r>
          </w:hyperlink>
        </w:p>
        <w:p w14:paraId="17D3451B" w14:textId="7892EE4C"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3" w:history="1">
            <w:r w:rsidRPr="009A45D5">
              <w:rPr>
                <w:rStyle w:val="Hyperlink"/>
                <w:noProof/>
              </w:rPr>
              <w:t>6.</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Proposed Governance and Team Structure</w:t>
            </w:r>
            <w:r>
              <w:rPr>
                <w:noProof/>
                <w:webHidden/>
              </w:rPr>
              <w:tab/>
            </w:r>
            <w:r>
              <w:rPr>
                <w:noProof/>
                <w:webHidden/>
              </w:rPr>
              <w:fldChar w:fldCharType="begin"/>
            </w:r>
            <w:r>
              <w:rPr>
                <w:noProof/>
                <w:webHidden/>
              </w:rPr>
              <w:instrText xml:space="preserve"> PAGEREF _Toc222202143 \h </w:instrText>
            </w:r>
            <w:r>
              <w:rPr>
                <w:noProof/>
                <w:webHidden/>
              </w:rPr>
            </w:r>
            <w:r>
              <w:rPr>
                <w:noProof/>
                <w:webHidden/>
              </w:rPr>
              <w:fldChar w:fldCharType="separate"/>
            </w:r>
            <w:r w:rsidR="00E06D05">
              <w:rPr>
                <w:noProof/>
                <w:webHidden/>
              </w:rPr>
              <w:t>15</w:t>
            </w:r>
            <w:r>
              <w:rPr>
                <w:noProof/>
                <w:webHidden/>
              </w:rPr>
              <w:fldChar w:fldCharType="end"/>
            </w:r>
          </w:hyperlink>
        </w:p>
        <w:p w14:paraId="1F0EE9FD" w14:textId="48CFB21B"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4" w:history="1">
            <w:r w:rsidRPr="009A45D5">
              <w:rPr>
                <w:rStyle w:val="Hyperlink"/>
                <w:noProof/>
              </w:rPr>
              <w:t>7.</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Expectations for Greenpeace Project Team</w:t>
            </w:r>
            <w:r>
              <w:rPr>
                <w:noProof/>
                <w:webHidden/>
              </w:rPr>
              <w:tab/>
            </w:r>
            <w:r>
              <w:rPr>
                <w:noProof/>
                <w:webHidden/>
              </w:rPr>
              <w:fldChar w:fldCharType="begin"/>
            </w:r>
            <w:r>
              <w:rPr>
                <w:noProof/>
                <w:webHidden/>
              </w:rPr>
              <w:instrText xml:space="preserve"> PAGEREF _Toc222202144 \h </w:instrText>
            </w:r>
            <w:r>
              <w:rPr>
                <w:noProof/>
                <w:webHidden/>
              </w:rPr>
            </w:r>
            <w:r>
              <w:rPr>
                <w:noProof/>
                <w:webHidden/>
              </w:rPr>
              <w:fldChar w:fldCharType="separate"/>
            </w:r>
            <w:r w:rsidR="00E06D05">
              <w:rPr>
                <w:noProof/>
                <w:webHidden/>
              </w:rPr>
              <w:t>21</w:t>
            </w:r>
            <w:r>
              <w:rPr>
                <w:noProof/>
                <w:webHidden/>
              </w:rPr>
              <w:fldChar w:fldCharType="end"/>
            </w:r>
          </w:hyperlink>
        </w:p>
        <w:p w14:paraId="1A3345D6" w14:textId="41144CDE" w:rsidR="001D41AE" w:rsidRDefault="001D41AE">
          <w:pPr>
            <w:pStyle w:val="TOC1"/>
            <w:tabs>
              <w:tab w:val="left" w:pos="1249"/>
              <w:tab w:val="right" w:leader="dot" w:pos="9907"/>
            </w:tabs>
            <w:rPr>
              <w:rFonts w:asciiTheme="minorHAnsi" w:eastAsiaTheme="minorEastAsia" w:hAnsiTheme="minorHAnsi" w:cstheme="minorBidi"/>
              <w:noProof/>
              <w:kern w:val="2"/>
              <w:sz w:val="24"/>
              <w:szCs w:val="24"/>
              <w:lang w:val="en-AU" w:eastAsia="en-GB"/>
              <w14:ligatures w14:val="standardContextual"/>
            </w:rPr>
          </w:pPr>
          <w:hyperlink w:anchor="_Toc222202145" w:history="1">
            <w:r w:rsidRPr="009A45D5">
              <w:rPr>
                <w:rStyle w:val="Hyperlink"/>
                <w:noProof/>
              </w:rPr>
              <w:t>8.</w:t>
            </w:r>
            <w:r>
              <w:rPr>
                <w:rFonts w:asciiTheme="minorHAnsi" w:eastAsiaTheme="minorEastAsia" w:hAnsiTheme="minorHAnsi" w:cstheme="minorBidi"/>
                <w:noProof/>
                <w:kern w:val="2"/>
                <w:sz w:val="24"/>
                <w:szCs w:val="24"/>
                <w:lang w:val="en-AU" w:eastAsia="en-GB"/>
                <w14:ligatures w14:val="standardContextual"/>
              </w:rPr>
              <w:tab/>
            </w:r>
            <w:r w:rsidRPr="009A45D5">
              <w:rPr>
                <w:rStyle w:val="Hyperlink"/>
                <w:noProof/>
              </w:rPr>
              <w:t>Commercials</w:t>
            </w:r>
            <w:r>
              <w:rPr>
                <w:noProof/>
                <w:webHidden/>
              </w:rPr>
              <w:tab/>
            </w:r>
            <w:r>
              <w:rPr>
                <w:noProof/>
                <w:webHidden/>
              </w:rPr>
              <w:fldChar w:fldCharType="begin"/>
            </w:r>
            <w:r>
              <w:rPr>
                <w:noProof/>
                <w:webHidden/>
              </w:rPr>
              <w:instrText xml:space="preserve"> PAGEREF _Toc222202145 \h </w:instrText>
            </w:r>
            <w:r>
              <w:rPr>
                <w:noProof/>
                <w:webHidden/>
              </w:rPr>
            </w:r>
            <w:r>
              <w:rPr>
                <w:noProof/>
                <w:webHidden/>
              </w:rPr>
              <w:fldChar w:fldCharType="separate"/>
            </w:r>
            <w:r w:rsidR="00E06D05">
              <w:rPr>
                <w:noProof/>
                <w:webHidden/>
              </w:rPr>
              <w:t>22</w:t>
            </w:r>
            <w:r>
              <w:rPr>
                <w:noProof/>
                <w:webHidden/>
              </w:rPr>
              <w:fldChar w:fldCharType="end"/>
            </w:r>
          </w:hyperlink>
        </w:p>
        <w:p w14:paraId="247B7CD1" w14:textId="3C0ADBB0" w:rsidR="00F87A2C" w:rsidRPr="003C59C4" w:rsidRDefault="00F87A2C" w:rsidP="00F87A2C">
          <w:pPr>
            <w:spacing w:before="0" w:beforeAutospacing="0" w:after="0" w:afterAutospacing="0"/>
            <w:rPr>
              <w:rFonts w:ascii="Georgia" w:hAnsi="Georgia"/>
              <w:sz w:val="21"/>
              <w:szCs w:val="21"/>
            </w:rPr>
          </w:pPr>
          <w:r w:rsidRPr="003C59C4">
            <w:rPr>
              <w:rFonts w:ascii="Georgia" w:hAnsi="Georgia"/>
              <w:b/>
              <w:bCs/>
              <w:noProof/>
              <w:sz w:val="21"/>
              <w:szCs w:val="21"/>
            </w:rPr>
            <w:fldChar w:fldCharType="end"/>
          </w:r>
        </w:p>
      </w:sdtContent>
    </w:sdt>
    <w:p w14:paraId="5EF27EEE" w14:textId="74571AE9" w:rsidR="00B8206A" w:rsidRPr="00F87A2C" w:rsidRDefault="00B8206A" w:rsidP="00A42C7E">
      <w:pPr>
        <w:pStyle w:val="Heading1"/>
        <w:rPr>
          <w:rFonts w:ascii="Georgia" w:hAnsi="Georgia"/>
          <w:sz w:val="32"/>
          <w:szCs w:val="32"/>
        </w:rPr>
      </w:pPr>
      <w:bookmarkStart w:id="1" w:name="_Toc220327754"/>
      <w:r>
        <w:br w:type="page"/>
      </w:r>
    </w:p>
    <w:p w14:paraId="09229407" w14:textId="010E4F85" w:rsidR="00637441" w:rsidRPr="00F439DA" w:rsidRDefault="007B7990" w:rsidP="00A42C7E">
      <w:pPr>
        <w:pStyle w:val="Heading1"/>
        <w:numPr>
          <w:ilvl w:val="0"/>
          <w:numId w:val="2"/>
        </w:numPr>
      </w:pPr>
      <w:bookmarkStart w:id="2" w:name="_Toc220327865"/>
      <w:bookmarkStart w:id="3" w:name="_Toc222202138"/>
      <w:r w:rsidRPr="003C59C4">
        <w:lastRenderedPageBreak/>
        <w:t>Executive Summary</w:t>
      </w:r>
      <w:bookmarkEnd w:id="1"/>
      <w:bookmarkEnd w:id="2"/>
      <w:bookmarkEnd w:id="3"/>
      <w:r w:rsidRPr="003C59C4">
        <w:t> </w:t>
      </w:r>
    </w:p>
    <w:p w14:paraId="76E5AF6B" w14:textId="185E3DB5" w:rsidR="00A11DFF" w:rsidRDefault="00A11DFF" w:rsidP="00E10016">
      <w:pPr>
        <w:spacing w:before="0" w:beforeAutospacing="0" w:after="0" w:afterAutospacing="0"/>
        <w:rPr>
          <w:sz w:val="20"/>
          <w:szCs w:val="20"/>
        </w:rPr>
      </w:pPr>
    </w:p>
    <w:p w14:paraId="310B2873" w14:textId="0D53EA4E" w:rsidR="00D536C0" w:rsidRPr="00D536C0" w:rsidRDefault="00D536C0" w:rsidP="00D536C0">
      <w:pPr>
        <w:spacing w:before="0" w:beforeAutospacing="0" w:after="0" w:afterAutospacing="0"/>
        <w:rPr>
          <w:rFonts w:ascii="Calibri" w:hAnsi="Calibri" w:cs="Calibri"/>
          <w:sz w:val="20"/>
          <w:szCs w:val="20"/>
        </w:rPr>
      </w:pPr>
      <w:r w:rsidRPr="00D536C0">
        <w:rPr>
          <w:rFonts w:ascii="Calibri" w:hAnsi="Calibri" w:cs="Calibri"/>
          <w:sz w:val="20"/>
          <w:szCs w:val="20"/>
        </w:rPr>
        <w:t>Thank you for the opportunity to present Mivada’s proposal for Greenpeace Australia Pacific</w:t>
      </w:r>
      <w:r w:rsidR="001D41AE">
        <w:rPr>
          <w:rFonts w:ascii="Calibri" w:hAnsi="Calibri" w:cs="Calibri"/>
          <w:sz w:val="20"/>
          <w:szCs w:val="20"/>
        </w:rPr>
        <w:t xml:space="preserve"> (</w:t>
      </w:r>
      <w:r w:rsidR="001D41AE" w:rsidRPr="00D536C0">
        <w:rPr>
          <w:rFonts w:ascii="Calibri" w:hAnsi="Calibri" w:cs="Calibri"/>
          <w:sz w:val="20"/>
          <w:szCs w:val="20"/>
        </w:rPr>
        <w:t>GPAP</w:t>
      </w:r>
      <w:r w:rsidR="001D41AE">
        <w:rPr>
          <w:rFonts w:ascii="Calibri" w:hAnsi="Calibri" w:cs="Calibri"/>
          <w:sz w:val="20"/>
          <w:szCs w:val="20"/>
        </w:rPr>
        <w:t>)</w:t>
      </w:r>
      <w:r w:rsidRPr="00D536C0">
        <w:rPr>
          <w:rFonts w:ascii="Calibri" w:hAnsi="Calibri" w:cs="Calibri"/>
          <w:sz w:val="20"/>
          <w:szCs w:val="20"/>
        </w:rPr>
        <w:t>.</w:t>
      </w:r>
    </w:p>
    <w:p w14:paraId="5A539F8C" w14:textId="77777777" w:rsidR="00D536C0" w:rsidRDefault="00D536C0" w:rsidP="00D536C0">
      <w:pPr>
        <w:spacing w:before="0" w:beforeAutospacing="0" w:after="0" w:afterAutospacing="0"/>
        <w:rPr>
          <w:rFonts w:ascii="Calibri" w:hAnsi="Calibri" w:cs="Calibri"/>
          <w:sz w:val="20"/>
          <w:szCs w:val="20"/>
        </w:rPr>
      </w:pPr>
    </w:p>
    <w:p w14:paraId="141B8F15" w14:textId="78AE85E5" w:rsidR="00D536C0" w:rsidRPr="00D536C0" w:rsidRDefault="00D536C0" w:rsidP="00D536C0">
      <w:pPr>
        <w:spacing w:before="0" w:beforeAutospacing="0" w:after="0" w:afterAutospacing="0"/>
        <w:rPr>
          <w:rFonts w:ascii="Calibri" w:hAnsi="Calibri" w:cs="Calibri"/>
          <w:sz w:val="20"/>
          <w:szCs w:val="20"/>
        </w:rPr>
      </w:pPr>
      <w:r w:rsidRPr="00D536C0">
        <w:rPr>
          <w:rFonts w:ascii="Calibri" w:hAnsi="Calibri" w:cs="Calibri"/>
          <w:sz w:val="20"/>
          <w:szCs w:val="20"/>
        </w:rPr>
        <w:t>We understand this ERP initiative is not simply a system replacement. It is a strategic step in GPAP’s Digital Transformation to consolidate fragmented platforms into a single, integrated, cloud-based ERP foundation that strengthens governance, improves operational efficiency, enables federation reporting, and provides an AI-ready data model.</w:t>
      </w:r>
    </w:p>
    <w:p w14:paraId="004CE12A" w14:textId="77777777" w:rsidR="00D536C0" w:rsidRPr="00D536C0" w:rsidRDefault="00D536C0" w:rsidP="00D536C0">
      <w:pPr>
        <w:spacing w:before="0" w:beforeAutospacing="0" w:after="0" w:afterAutospacing="0"/>
        <w:rPr>
          <w:rFonts w:ascii="Calibri" w:hAnsi="Calibri" w:cs="Calibri"/>
          <w:sz w:val="20"/>
          <w:szCs w:val="20"/>
        </w:rPr>
      </w:pPr>
    </w:p>
    <w:p w14:paraId="6CB85B05" w14:textId="77777777" w:rsidR="00232A95" w:rsidRDefault="00D536C0" w:rsidP="00232A95">
      <w:pPr>
        <w:spacing w:before="0" w:beforeAutospacing="0" w:after="0" w:afterAutospacing="0"/>
        <w:rPr>
          <w:rFonts w:ascii="Calibri" w:hAnsi="Calibri" w:cs="Calibri"/>
          <w:b/>
          <w:bCs/>
          <w:color w:val="EE0000"/>
        </w:rPr>
      </w:pPr>
      <w:r w:rsidRPr="00D536C0">
        <w:rPr>
          <w:rFonts w:ascii="Calibri" w:hAnsi="Calibri" w:cs="Calibri"/>
          <w:b/>
          <w:bCs/>
          <w:color w:val="EE0000"/>
        </w:rPr>
        <w:t>The Problem: Fragmented Platforms = Fragmented Control</w:t>
      </w:r>
    </w:p>
    <w:p w14:paraId="7427677D" w14:textId="3CFA6318" w:rsidR="00D536C0" w:rsidRPr="00232A95" w:rsidRDefault="00D536C0" w:rsidP="00232A95">
      <w:pPr>
        <w:spacing w:before="0" w:beforeAutospacing="0" w:after="0" w:afterAutospacing="0"/>
        <w:rPr>
          <w:rFonts w:ascii="Calibri" w:hAnsi="Calibri" w:cs="Calibri"/>
          <w:b/>
          <w:bCs/>
          <w:color w:val="EE0000"/>
        </w:rPr>
      </w:pPr>
      <w:r w:rsidRPr="00D536C0">
        <w:rPr>
          <w:rFonts w:ascii="Calibri" w:hAnsi="Calibri" w:cs="Calibri"/>
          <w:sz w:val="20"/>
          <w:szCs w:val="20"/>
        </w:rPr>
        <w:t>GPAP currently operates across multiple standalone systems spanning Finance, HCM, Payroll, Performance, Procurement, and reporting. While functional, this landscape creates:</w:t>
      </w:r>
    </w:p>
    <w:p w14:paraId="26BA1B9A" w14:textId="77777777" w:rsidR="00D536C0" w:rsidRPr="00D536C0" w:rsidRDefault="00D536C0" w:rsidP="008F14BC">
      <w:pPr>
        <w:numPr>
          <w:ilvl w:val="0"/>
          <w:numId w:val="21"/>
        </w:numPr>
        <w:spacing w:before="0" w:beforeAutospacing="0" w:after="0" w:afterAutospacing="0"/>
        <w:rPr>
          <w:rFonts w:ascii="Calibri" w:hAnsi="Calibri" w:cs="Calibri"/>
          <w:sz w:val="20"/>
          <w:szCs w:val="20"/>
        </w:rPr>
      </w:pPr>
      <w:r w:rsidRPr="00D536C0">
        <w:rPr>
          <w:rFonts w:ascii="Calibri" w:hAnsi="Calibri" w:cs="Calibri"/>
          <w:sz w:val="20"/>
          <w:szCs w:val="20"/>
        </w:rPr>
        <w:t>Disconnected data and manual reconciliation</w:t>
      </w:r>
    </w:p>
    <w:p w14:paraId="4CC199B8" w14:textId="77777777" w:rsidR="00D536C0" w:rsidRPr="00D536C0" w:rsidRDefault="00D536C0" w:rsidP="008F14BC">
      <w:pPr>
        <w:numPr>
          <w:ilvl w:val="0"/>
          <w:numId w:val="21"/>
        </w:numPr>
        <w:spacing w:before="0" w:beforeAutospacing="0" w:after="0" w:afterAutospacing="0"/>
        <w:rPr>
          <w:rFonts w:ascii="Calibri" w:hAnsi="Calibri" w:cs="Calibri"/>
          <w:sz w:val="20"/>
          <w:szCs w:val="20"/>
        </w:rPr>
      </w:pPr>
      <w:r w:rsidRPr="00D536C0">
        <w:rPr>
          <w:rFonts w:ascii="Calibri" w:hAnsi="Calibri" w:cs="Calibri"/>
          <w:sz w:val="20"/>
          <w:szCs w:val="20"/>
        </w:rPr>
        <w:t>Limited cross-functional insight</w:t>
      </w:r>
    </w:p>
    <w:p w14:paraId="3A32F937" w14:textId="77777777" w:rsidR="00D536C0" w:rsidRPr="00D536C0" w:rsidRDefault="00D536C0" w:rsidP="008F14BC">
      <w:pPr>
        <w:numPr>
          <w:ilvl w:val="0"/>
          <w:numId w:val="21"/>
        </w:numPr>
        <w:spacing w:before="0" w:beforeAutospacing="0" w:after="0" w:afterAutospacing="0"/>
        <w:rPr>
          <w:rFonts w:ascii="Calibri" w:hAnsi="Calibri" w:cs="Calibri"/>
          <w:sz w:val="20"/>
          <w:szCs w:val="20"/>
        </w:rPr>
      </w:pPr>
      <w:r w:rsidRPr="00D536C0">
        <w:rPr>
          <w:rFonts w:ascii="Calibri" w:hAnsi="Calibri" w:cs="Calibri"/>
          <w:sz w:val="20"/>
          <w:szCs w:val="20"/>
        </w:rPr>
        <w:t>Governance and audit complexity</w:t>
      </w:r>
    </w:p>
    <w:p w14:paraId="508F96DC" w14:textId="77777777" w:rsidR="00D536C0" w:rsidRPr="00D536C0" w:rsidRDefault="00D536C0" w:rsidP="008F14BC">
      <w:pPr>
        <w:numPr>
          <w:ilvl w:val="0"/>
          <w:numId w:val="21"/>
        </w:numPr>
        <w:spacing w:before="0" w:beforeAutospacing="0" w:after="0" w:afterAutospacing="0"/>
        <w:rPr>
          <w:rFonts w:ascii="Calibri" w:hAnsi="Calibri" w:cs="Calibri"/>
          <w:sz w:val="20"/>
          <w:szCs w:val="20"/>
        </w:rPr>
      </w:pPr>
      <w:r w:rsidRPr="00D536C0">
        <w:rPr>
          <w:rFonts w:ascii="Calibri" w:hAnsi="Calibri" w:cs="Calibri"/>
          <w:sz w:val="20"/>
          <w:szCs w:val="20"/>
        </w:rPr>
        <w:t>Barriers to consistent reporting to Greenpeace International</w:t>
      </w:r>
    </w:p>
    <w:p w14:paraId="2F9B54A2" w14:textId="77777777" w:rsidR="00D536C0" w:rsidRPr="00D536C0" w:rsidRDefault="00D536C0" w:rsidP="008F14BC">
      <w:pPr>
        <w:numPr>
          <w:ilvl w:val="0"/>
          <w:numId w:val="21"/>
        </w:numPr>
        <w:spacing w:before="0" w:beforeAutospacing="0" w:after="0" w:afterAutospacing="0"/>
        <w:rPr>
          <w:rFonts w:ascii="Calibri" w:hAnsi="Calibri" w:cs="Calibri"/>
          <w:sz w:val="20"/>
          <w:szCs w:val="20"/>
        </w:rPr>
      </w:pPr>
      <w:r w:rsidRPr="00D536C0">
        <w:rPr>
          <w:rFonts w:ascii="Calibri" w:hAnsi="Calibri" w:cs="Calibri"/>
          <w:sz w:val="20"/>
          <w:szCs w:val="20"/>
        </w:rPr>
        <w:t>Integration challenges with Salesforce NPC and Data Cloud</w:t>
      </w:r>
    </w:p>
    <w:p w14:paraId="750A951A" w14:textId="77777777" w:rsidR="00D536C0" w:rsidRPr="00D536C0" w:rsidRDefault="00D536C0" w:rsidP="00232A95">
      <w:pPr>
        <w:spacing w:before="0" w:beforeAutospacing="0" w:after="0" w:afterAutospacing="0"/>
        <w:rPr>
          <w:rFonts w:ascii="Calibri" w:hAnsi="Calibri" w:cs="Calibri"/>
          <w:sz w:val="20"/>
          <w:szCs w:val="20"/>
        </w:rPr>
      </w:pPr>
      <w:r w:rsidRPr="00D536C0">
        <w:rPr>
          <w:rFonts w:ascii="Calibri" w:hAnsi="Calibri" w:cs="Calibri"/>
          <w:sz w:val="20"/>
          <w:szCs w:val="20"/>
        </w:rPr>
        <w:t>When systems are not connected, automation weakens and decision confidence declines. This program is about restoring coherence across people, money, and procurement operations.</w:t>
      </w:r>
    </w:p>
    <w:p w14:paraId="320706E0" w14:textId="77777777" w:rsidR="00D536C0" w:rsidRPr="00D536C0" w:rsidRDefault="00D536C0" w:rsidP="00232A95">
      <w:pPr>
        <w:spacing w:before="0" w:beforeAutospacing="0" w:after="0" w:afterAutospacing="0"/>
        <w:rPr>
          <w:rFonts w:ascii="Calibri" w:hAnsi="Calibri" w:cs="Calibri"/>
          <w:sz w:val="20"/>
          <w:szCs w:val="20"/>
        </w:rPr>
      </w:pPr>
    </w:p>
    <w:p w14:paraId="529F7F96" w14:textId="77777777" w:rsidR="00D536C0" w:rsidRPr="00D536C0" w:rsidRDefault="00D536C0" w:rsidP="00232A95">
      <w:pPr>
        <w:spacing w:before="0" w:beforeAutospacing="0" w:after="0" w:afterAutospacing="0"/>
        <w:rPr>
          <w:rFonts w:ascii="Calibri" w:hAnsi="Calibri" w:cs="Calibri"/>
          <w:b/>
          <w:bCs/>
          <w:color w:val="EE0000"/>
        </w:rPr>
      </w:pPr>
      <w:r w:rsidRPr="00D536C0">
        <w:rPr>
          <w:rFonts w:ascii="Calibri" w:hAnsi="Calibri" w:cs="Calibri"/>
          <w:b/>
          <w:bCs/>
          <w:color w:val="EE0000"/>
        </w:rPr>
        <w:t>Why Mivada: Built for Operational Accountability</w:t>
      </w:r>
    </w:p>
    <w:p w14:paraId="1A38FD74" w14:textId="77777777" w:rsidR="00D536C0" w:rsidRPr="00D536C0" w:rsidRDefault="00D536C0" w:rsidP="00232A95">
      <w:pPr>
        <w:spacing w:before="0" w:beforeAutospacing="0" w:after="0" w:afterAutospacing="0"/>
        <w:rPr>
          <w:rFonts w:ascii="Calibri" w:hAnsi="Calibri" w:cs="Calibri"/>
          <w:sz w:val="20"/>
          <w:szCs w:val="20"/>
        </w:rPr>
      </w:pPr>
      <w:r w:rsidRPr="00D536C0">
        <w:rPr>
          <w:rFonts w:ascii="Calibri" w:hAnsi="Calibri" w:cs="Calibri"/>
          <w:sz w:val="20"/>
          <w:szCs w:val="20"/>
        </w:rPr>
        <w:t>Mivada was born inside the customer, not built as a traditional consultancy.</w:t>
      </w:r>
    </w:p>
    <w:p w14:paraId="17600C55" w14:textId="77777777" w:rsidR="00D536C0" w:rsidRPr="00D536C0" w:rsidRDefault="00D536C0" w:rsidP="00232A95">
      <w:pPr>
        <w:spacing w:before="0" w:beforeAutospacing="0" w:after="0" w:afterAutospacing="0"/>
        <w:rPr>
          <w:rFonts w:ascii="Calibri" w:hAnsi="Calibri" w:cs="Calibri"/>
          <w:sz w:val="20"/>
          <w:szCs w:val="20"/>
        </w:rPr>
      </w:pPr>
    </w:p>
    <w:p w14:paraId="5AC5CD67" w14:textId="77777777" w:rsidR="00D536C0" w:rsidRPr="00D536C0" w:rsidRDefault="00D536C0" w:rsidP="00232A95">
      <w:pPr>
        <w:spacing w:before="0" w:beforeAutospacing="0" w:after="0" w:afterAutospacing="0"/>
        <w:rPr>
          <w:rFonts w:ascii="Calibri" w:hAnsi="Calibri" w:cs="Calibri"/>
          <w:sz w:val="20"/>
          <w:szCs w:val="20"/>
        </w:rPr>
      </w:pPr>
      <w:r w:rsidRPr="00D536C0">
        <w:rPr>
          <w:rFonts w:ascii="Calibri" w:hAnsi="Calibri" w:cs="Calibri"/>
          <w:sz w:val="20"/>
          <w:szCs w:val="20"/>
        </w:rPr>
        <w:t>We design ERP environments to operate reliably in business as usual, not just to reach go-live. Stability, auditability, and clean integration are treated as non-negotiables. Our approach ensures:</w:t>
      </w:r>
    </w:p>
    <w:p w14:paraId="7165CEEB" w14:textId="77777777" w:rsidR="00D536C0" w:rsidRPr="00D536C0" w:rsidRDefault="00D536C0" w:rsidP="008F14BC">
      <w:pPr>
        <w:numPr>
          <w:ilvl w:val="0"/>
          <w:numId w:val="22"/>
        </w:numPr>
        <w:spacing w:before="0" w:beforeAutospacing="0" w:after="0" w:afterAutospacing="0"/>
        <w:rPr>
          <w:rFonts w:ascii="Calibri" w:hAnsi="Calibri" w:cs="Calibri"/>
          <w:sz w:val="20"/>
          <w:szCs w:val="20"/>
        </w:rPr>
      </w:pPr>
      <w:r w:rsidRPr="00D536C0">
        <w:rPr>
          <w:rFonts w:ascii="Calibri" w:hAnsi="Calibri" w:cs="Calibri"/>
          <w:sz w:val="20"/>
          <w:szCs w:val="20"/>
        </w:rPr>
        <w:t>Clear governance and decision velocity</w:t>
      </w:r>
    </w:p>
    <w:p w14:paraId="69BFF9CA" w14:textId="77777777" w:rsidR="00D536C0" w:rsidRPr="00D536C0" w:rsidRDefault="00D536C0" w:rsidP="008F14BC">
      <w:pPr>
        <w:numPr>
          <w:ilvl w:val="0"/>
          <w:numId w:val="22"/>
        </w:numPr>
        <w:spacing w:before="0" w:beforeAutospacing="0" w:after="0" w:afterAutospacing="0"/>
        <w:rPr>
          <w:rFonts w:ascii="Calibri" w:hAnsi="Calibri" w:cs="Calibri"/>
          <w:sz w:val="20"/>
          <w:szCs w:val="20"/>
        </w:rPr>
      </w:pPr>
      <w:r w:rsidRPr="00D536C0">
        <w:rPr>
          <w:rFonts w:ascii="Calibri" w:hAnsi="Calibri" w:cs="Calibri"/>
          <w:sz w:val="20"/>
          <w:szCs w:val="20"/>
        </w:rPr>
        <w:t>Configuration-led delivery with minimal customisation</w:t>
      </w:r>
    </w:p>
    <w:p w14:paraId="04DEB44C" w14:textId="77777777" w:rsidR="00D536C0" w:rsidRPr="00D536C0" w:rsidRDefault="00D536C0" w:rsidP="008F14BC">
      <w:pPr>
        <w:numPr>
          <w:ilvl w:val="0"/>
          <w:numId w:val="22"/>
        </w:numPr>
        <w:spacing w:before="0" w:beforeAutospacing="0" w:after="0" w:afterAutospacing="0"/>
        <w:rPr>
          <w:rFonts w:ascii="Calibri" w:hAnsi="Calibri" w:cs="Calibri"/>
          <w:sz w:val="20"/>
          <w:szCs w:val="20"/>
        </w:rPr>
      </w:pPr>
      <w:r w:rsidRPr="00D536C0">
        <w:rPr>
          <w:rFonts w:ascii="Calibri" w:hAnsi="Calibri" w:cs="Calibri"/>
          <w:sz w:val="20"/>
          <w:szCs w:val="20"/>
        </w:rPr>
        <w:t>Secure integration with Salesforce</w:t>
      </w:r>
    </w:p>
    <w:p w14:paraId="6EB76906" w14:textId="77777777" w:rsidR="00D536C0" w:rsidRPr="00D536C0" w:rsidRDefault="00D536C0" w:rsidP="008F14BC">
      <w:pPr>
        <w:numPr>
          <w:ilvl w:val="0"/>
          <w:numId w:val="22"/>
        </w:numPr>
        <w:spacing w:before="0" w:beforeAutospacing="0" w:after="0" w:afterAutospacing="0"/>
        <w:rPr>
          <w:rFonts w:ascii="Calibri" w:hAnsi="Calibri" w:cs="Calibri"/>
          <w:sz w:val="20"/>
          <w:szCs w:val="20"/>
        </w:rPr>
      </w:pPr>
      <w:r w:rsidRPr="00D536C0">
        <w:rPr>
          <w:rFonts w:ascii="Calibri" w:hAnsi="Calibri" w:cs="Calibri"/>
          <w:sz w:val="20"/>
          <w:szCs w:val="20"/>
        </w:rPr>
        <w:t>Trusted, role-based reporting for Board and Leadership</w:t>
      </w:r>
    </w:p>
    <w:p w14:paraId="0D450BD6" w14:textId="77777777" w:rsidR="00D536C0" w:rsidRPr="00D536C0" w:rsidRDefault="00D536C0" w:rsidP="008F14BC">
      <w:pPr>
        <w:numPr>
          <w:ilvl w:val="0"/>
          <w:numId w:val="22"/>
        </w:numPr>
        <w:spacing w:before="0" w:beforeAutospacing="0" w:after="0" w:afterAutospacing="0"/>
        <w:rPr>
          <w:rFonts w:ascii="Calibri" w:hAnsi="Calibri" w:cs="Calibri"/>
          <w:sz w:val="20"/>
          <w:szCs w:val="20"/>
        </w:rPr>
      </w:pPr>
      <w:r w:rsidRPr="00D536C0">
        <w:rPr>
          <w:rFonts w:ascii="Calibri" w:hAnsi="Calibri" w:cs="Calibri"/>
          <w:sz w:val="20"/>
          <w:szCs w:val="20"/>
        </w:rPr>
        <w:t>A structured data foundation capable of supporting Natural Language Querying and future AI capability</w:t>
      </w:r>
    </w:p>
    <w:p w14:paraId="38393209" w14:textId="75B56906" w:rsidR="00D536C0" w:rsidRPr="00232A95" w:rsidRDefault="00D536C0" w:rsidP="00D536C0">
      <w:pPr>
        <w:spacing w:before="0" w:beforeAutospacing="0" w:after="0" w:afterAutospacing="0"/>
        <w:rPr>
          <w:rFonts w:ascii="Calibri" w:hAnsi="Calibri" w:cs="Calibri"/>
          <w:b/>
          <w:bCs/>
          <w:sz w:val="20"/>
          <w:szCs w:val="20"/>
        </w:rPr>
      </w:pPr>
      <w:r w:rsidRPr="00D536C0">
        <w:rPr>
          <w:rFonts w:ascii="Calibri" w:hAnsi="Calibri" w:cs="Calibri"/>
          <w:b/>
          <w:bCs/>
          <w:sz w:val="20"/>
          <w:szCs w:val="20"/>
        </w:rPr>
        <w:br/>
      </w:r>
      <w:r w:rsidRPr="00D536C0">
        <w:rPr>
          <w:rFonts w:ascii="Calibri" w:hAnsi="Calibri" w:cs="Calibri"/>
          <w:b/>
          <w:bCs/>
          <w:color w:val="EE0000"/>
        </w:rPr>
        <w:t>Our Proposal: Workday Launch, Phased and Fixed</w:t>
      </w:r>
      <w:r w:rsidRPr="00D536C0">
        <w:rPr>
          <w:rFonts w:ascii="Calibri" w:hAnsi="Calibri" w:cs="Calibri"/>
          <w:b/>
          <w:bCs/>
          <w:color w:val="EE0000"/>
        </w:rPr>
        <w:br/>
      </w:r>
      <w:r w:rsidRPr="00D536C0">
        <w:rPr>
          <w:rFonts w:ascii="Calibri" w:hAnsi="Calibri" w:cs="Calibri"/>
          <w:sz w:val="20"/>
          <w:szCs w:val="20"/>
        </w:rPr>
        <w:t xml:space="preserve">We propose a Workday-led ERP implementation delivered using the Launch methodology, aligned to GPAP’s phased 2026 timeline </w:t>
      </w:r>
    </w:p>
    <w:p w14:paraId="05414FA0" w14:textId="77777777" w:rsidR="00D536C0" w:rsidRPr="00D536C0" w:rsidRDefault="00D536C0" w:rsidP="00D536C0">
      <w:pPr>
        <w:spacing w:before="0" w:beforeAutospacing="0" w:after="0" w:afterAutospacing="0"/>
        <w:rPr>
          <w:rFonts w:ascii="Calibri" w:hAnsi="Calibri" w:cs="Calibri"/>
          <w:sz w:val="20"/>
          <w:szCs w:val="20"/>
        </w:rPr>
      </w:pPr>
      <w:r w:rsidRPr="00D536C0">
        <w:rPr>
          <w:rFonts w:ascii="Calibri" w:hAnsi="Calibri" w:cs="Calibri"/>
          <w:sz w:val="20"/>
          <w:szCs w:val="20"/>
        </w:rPr>
        <w:t>The scope includes:</w:t>
      </w:r>
    </w:p>
    <w:p w14:paraId="35986420"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Core HCM and Recruitment</w:t>
      </w:r>
    </w:p>
    <w:p w14:paraId="3245DF8A"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Payroll (Australian and Pacific requirements)</w:t>
      </w:r>
    </w:p>
    <w:p w14:paraId="3D9D88A6"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Core Financials including GL, AP, AR, and Banking</w:t>
      </w:r>
    </w:p>
    <w:p w14:paraId="5F902823"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Procurement foundations</w:t>
      </w:r>
    </w:p>
    <w:p w14:paraId="3860ACC5"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Integration with Salesforce NPC and Data Cloud</w:t>
      </w:r>
    </w:p>
    <w:p w14:paraId="6FD0C42D"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Integration with Weel for corporate card automation</w:t>
      </w:r>
    </w:p>
    <w:p w14:paraId="3702DE8C" w14:textId="77777777" w:rsidR="00D536C0" w:rsidRPr="00D536C0" w:rsidRDefault="00D536C0" w:rsidP="008F14BC">
      <w:pPr>
        <w:numPr>
          <w:ilvl w:val="0"/>
          <w:numId w:val="23"/>
        </w:numPr>
        <w:spacing w:before="0" w:beforeAutospacing="0" w:after="0" w:afterAutospacing="0"/>
        <w:rPr>
          <w:rFonts w:ascii="Calibri" w:hAnsi="Calibri" w:cs="Calibri"/>
          <w:sz w:val="20"/>
          <w:szCs w:val="20"/>
        </w:rPr>
      </w:pPr>
      <w:r w:rsidRPr="00D536C0">
        <w:rPr>
          <w:rFonts w:ascii="Calibri" w:hAnsi="Calibri" w:cs="Calibri"/>
          <w:sz w:val="20"/>
          <w:szCs w:val="20"/>
        </w:rPr>
        <w:t>Embedded reporting and analytics capability</w:t>
      </w:r>
    </w:p>
    <w:p w14:paraId="04205F6E" w14:textId="77777777" w:rsidR="00D536C0" w:rsidRPr="00D536C0" w:rsidRDefault="00D536C0" w:rsidP="00D536C0">
      <w:pPr>
        <w:spacing w:before="0" w:beforeAutospacing="0" w:after="0" w:afterAutospacing="0"/>
        <w:rPr>
          <w:rFonts w:ascii="Calibri" w:hAnsi="Calibri" w:cs="Calibri"/>
          <w:sz w:val="20"/>
          <w:szCs w:val="20"/>
        </w:rPr>
      </w:pPr>
      <w:r w:rsidRPr="00D536C0">
        <w:rPr>
          <w:rFonts w:ascii="Calibri" w:hAnsi="Calibri" w:cs="Calibri"/>
          <w:sz w:val="20"/>
          <w:szCs w:val="20"/>
        </w:rPr>
        <w:t>Delivery is structured across two phases to establish a stable enterprise backbone before layering advanced capabilities.</w:t>
      </w:r>
    </w:p>
    <w:p w14:paraId="68F9A5C6" w14:textId="77777777" w:rsidR="00D536C0" w:rsidRPr="00D536C0" w:rsidRDefault="00D536C0" w:rsidP="00232A95">
      <w:pPr>
        <w:spacing w:before="0" w:beforeAutospacing="0" w:after="0" w:afterAutospacing="0"/>
        <w:rPr>
          <w:rFonts w:ascii="Calibri" w:hAnsi="Calibri" w:cs="Calibri"/>
          <w:b/>
          <w:bCs/>
          <w:color w:val="EE0000"/>
        </w:rPr>
      </w:pPr>
      <w:r w:rsidRPr="00D536C0">
        <w:rPr>
          <w:rFonts w:ascii="Calibri" w:hAnsi="Calibri" w:cs="Calibri"/>
          <w:b/>
          <w:bCs/>
          <w:sz w:val="20"/>
          <w:szCs w:val="20"/>
        </w:rPr>
        <w:br/>
      </w:r>
      <w:r w:rsidRPr="00D536C0">
        <w:rPr>
          <w:rFonts w:ascii="Calibri" w:hAnsi="Calibri" w:cs="Calibri"/>
          <w:b/>
          <w:bCs/>
          <w:color w:val="EE0000"/>
        </w:rPr>
        <w:t>De-Risking Delivery</w:t>
      </w:r>
    </w:p>
    <w:p w14:paraId="4C597A37" w14:textId="77777777" w:rsidR="00D536C0" w:rsidRPr="00D536C0" w:rsidRDefault="00D536C0" w:rsidP="00232A95">
      <w:pPr>
        <w:spacing w:before="0" w:beforeAutospacing="0" w:after="0" w:afterAutospacing="0"/>
        <w:rPr>
          <w:rFonts w:ascii="Calibri" w:hAnsi="Calibri" w:cs="Calibri"/>
          <w:sz w:val="20"/>
          <w:szCs w:val="20"/>
        </w:rPr>
      </w:pPr>
      <w:r w:rsidRPr="00D536C0">
        <w:rPr>
          <w:rFonts w:ascii="Calibri" w:hAnsi="Calibri" w:cs="Calibri"/>
          <w:sz w:val="20"/>
          <w:szCs w:val="20"/>
        </w:rPr>
        <w:t>To protect timeline and budget certainty, we apply three principles:</w:t>
      </w:r>
    </w:p>
    <w:p w14:paraId="1FB26F4B" w14:textId="77777777" w:rsidR="00D536C0" w:rsidRPr="00D536C0" w:rsidRDefault="00D536C0" w:rsidP="008F14BC">
      <w:pPr>
        <w:numPr>
          <w:ilvl w:val="0"/>
          <w:numId w:val="24"/>
        </w:numPr>
        <w:spacing w:before="0" w:beforeAutospacing="0" w:after="0" w:afterAutospacing="0"/>
        <w:rPr>
          <w:rFonts w:ascii="Calibri" w:hAnsi="Calibri" w:cs="Calibri"/>
          <w:sz w:val="20"/>
          <w:szCs w:val="20"/>
        </w:rPr>
      </w:pPr>
      <w:r w:rsidRPr="00D536C0">
        <w:rPr>
          <w:rFonts w:ascii="Calibri" w:hAnsi="Calibri" w:cs="Calibri"/>
          <w:b/>
          <w:bCs/>
          <w:sz w:val="20"/>
          <w:szCs w:val="20"/>
        </w:rPr>
        <w:t>Configuration over customisation</w:t>
      </w:r>
      <w:r w:rsidRPr="00D536C0">
        <w:rPr>
          <w:rFonts w:ascii="Calibri" w:hAnsi="Calibri" w:cs="Calibri"/>
          <w:sz w:val="20"/>
          <w:szCs w:val="20"/>
        </w:rPr>
        <w:t xml:space="preserve"> to reduce complexity and long-term cost.</w:t>
      </w:r>
    </w:p>
    <w:p w14:paraId="1B644586" w14:textId="77777777" w:rsidR="00D536C0" w:rsidRPr="00D536C0" w:rsidRDefault="00D536C0" w:rsidP="008F14BC">
      <w:pPr>
        <w:numPr>
          <w:ilvl w:val="0"/>
          <w:numId w:val="24"/>
        </w:numPr>
        <w:spacing w:before="0" w:beforeAutospacing="0" w:after="0" w:afterAutospacing="0"/>
        <w:rPr>
          <w:rFonts w:ascii="Calibri" w:hAnsi="Calibri" w:cs="Calibri"/>
          <w:sz w:val="20"/>
          <w:szCs w:val="20"/>
        </w:rPr>
      </w:pPr>
      <w:r w:rsidRPr="00D536C0">
        <w:rPr>
          <w:rFonts w:ascii="Calibri" w:hAnsi="Calibri" w:cs="Calibri"/>
          <w:b/>
          <w:bCs/>
          <w:sz w:val="20"/>
          <w:szCs w:val="20"/>
        </w:rPr>
        <w:t>The Data Handshake Model</w:t>
      </w:r>
      <w:r w:rsidRPr="00D536C0">
        <w:rPr>
          <w:rFonts w:ascii="Calibri" w:hAnsi="Calibri" w:cs="Calibri"/>
          <w:sz w:val="20"/>
          <w:szCs w:val="20"/>
        </w:rPr>
        <w:t>, ensuring iterative validation of finance and payroll data before production cutover.</w:t>
      </w:r>
    </w:p>
    <w:p w14:paraId="70CBDEC6" w14:textId="77777777" w:rsidR="00D536C0" w:rsidRPr="00D536C0" w:rsidRDefault="00D536C0" w:rsidP="008F14BC">
      <w:pPr>
        <w:numPr>
          <w:ilvl w:val="0"/>
          <w:numId w:val="24"/>
        </w:numPr>
        <w:spacing w:before="0" w:beforeAutospacing="0" w:after="0" w:afterAutospacing="0"/>
        <w:rPr>
          <w:rFonts w:ascii="Calibri" w:hAnsi="Calibri" w:cs="Calibri"/>
          <w:sz w:val="20"/>
          <w:szCs w:val="20"/>
        </w:rPr>
      </w:pPr>
      <w:r w:rsidRPr="00D536C0">
        <w:rPr>
          <w:rFonts w:ascii="Calibri" w:hAnsi="Calibri" w:cs="Calibri"/>
          <w:b/>
          <w:bCs/>
          <w:sz w:val="20"/>
          <w:szCs w:val="20"/>
        </w:rPr>
        <w:t>Governance designed for velocity</w:t>
      </w:r>
      <w:r w:rsidRPr="00D536C0">
        <w:rPr>
          <w:rFonts w:ascii="Calibri" w:hAnsi="Calibri" w:cs="Calibri"/>
          <w:sz w:val="20"/>
          <w:szCs w:val="20"/>
        </w:rPr>
        <w:t>, with clear escalation paths and structured decision tracking.</w:t>
      </w:r>
    </w:p>
    <w:p w14:paraId="58A212B2" w14:textId="77777777" w:rsidR="00514823" w:rsidRDefault="00514823" w:rsidP="00A11DFF">
      <w:pPr>
        <w:spacing w:before="0" w:beforeAutospacing="0" w:after="0" w:afterAutospacing="0"/>
        <w:rPr>
          <w:rFonts w:ascii="Calibri" w:hAnsi="Calibri" w:cs="Calibri"/>
          <w:sz w:val="20"/>
          <w:szCs w:val="20"/>
          <w:lang w:val="en-US"/>
        </w:rPr>
      </w:pPr>
    </w:p>
    <w:p w14:paraId="1438453E" w14:textId="260293D6" w:rsidR="00C371C8" w:rsidRPr="00D536C0" w:rsidRDefault="00C371C8" w:rsidP="00C371C8">
      <w:pPr>
        <w:widowControl w:val="0"/>
        <w:autoSpaceDE w:val="0"/>
        <w:autoSpaceDN w:val="0"/>
        <w:spacing w:before="0" w:beforeAutospacing="0" w:after="0" w:afterAutospacing="0"/>
        <w:rPr>
          <w:rFonts w:ascii="Calibri" w:hAnsi="Calibri" w:cs="Calibri"/>
          <w:sz w:val="20"/>
          <w:szCs w:val="20"/>
          <w:lang w:val="en-US"/>
        </w:rPr>
      </w:pPr>
      <w:r>
        <w:rPr>
          <w:rFonts w:ascii="Calibri" w:hAnsi="Calibri" w:cs="Calibri"/>
          <w:sz w:val="20"/>
          <w:szCs w:val="20"/>
          <w:lang w:val="en-US"/>
        </w:rPr>
        <w:br w:type="page"/>
      </w:r>
    </w:p>
    <w:p w14:paraId="1A1B414C" w14:textId="5094D310" w:rsidR="00514823" w:rsidRDefault="00514823" w:rsidP="00A42C7E">
      <w:pPr>
        <w:pStyle w:val="Heading1"/>
        <w:numPr>
          <w:ilvl w:val="0"/>
          <w:numId w:val="2"/>
        </w:numPr>
      </w:pPr>
      <w:bookmarkStart w:id="4" w:name="_Toc222202139"/>
      <w:r w:rsidRPr="00514823">
        <w:lastRenderedPageBreak/>
        <w:t>Our Understanding of Scope</w:t>
      </w:r>
      <w:bookmarkEnd w:id="4"/>
    </w:p>
    <w:p w14:paraId="3B356781" w14:textId="77777777" w:rsidR="001D484C" w:rsidRDefault="001D484C" w:rsidP="001D484C">
      <w:pPr>
        <w:spacing w:before="0" w:beforeAutospacing="0" w:after="0" w:afterAutospacing="0"/>
        <w:rPr>
          <w:rFonts w:ascii="Calibri" w:eastAsia="Times New Roman" w:hAnsi="Calibri" w:cs="Calibri"/>
          <w:kern w:val="0"/>
          <w:sz w:val="20"/>
          <w:szCs w:val="20"/>
          <w:lang w:eastAsia="en-GB"/>
          <w14:ligatures w14:val="none"/>
        </w:rPr>
      </w:pPr>
    </w:p>
    <w:p w14:paraId="156AED6F" w14:textId="5742DD6C" w:rsidR="005B29D7" w:rsidRPr="005B29D7" w:rsidRDefault="005B29D7" w:rsidP="001D484C">
      <w:pPr>
        <w:spacing w:before="0" w:beforeAutospacing="0" w:after="0" w:afterAutospacing="0"/>
        <w:rPr>
          <w:rFonts w:ascii="Calibri" w:eastAsia="Times New Roman" w:hAnsi="Calibri" w:cs="Calibri"/>
          <w:kern w:val="0"/>
          <w:sz w:val="20"/>
          <w:szCs w:val="20"/>
          <w:lang w:eastAsia="en-GB"/>
          <w14:ligatures w14:val="none"/>
        </w:rPr>
      </w:pPr>
      <w:r w:rsidRPr="005B29D7">
        <w:rPr>
          <w:rFonts w:ascii="Calibri" w:eastAsia="Times New Roman" w:hAnsi="Calibri" w:cs="Calibri"/>
          <w:kern w:val="0"/>
          <w:sz w:val="20"/>
          <w:szCs w:val="20"/>
          <w:lang w:eastAsia="en-GB"/>
          <w14:ligatures w14:val="none"/>
        </w:rPr>
        <w:t>Mivada understands that Greenpeace Australia Pacific (GPAP) is undertaking a strategically significant ERP transformation as a core component of its broader Digital Transformation program</w:t>
      </w:r>
      <w:r w:rsidRPr="0087020E">
        <w:rPr>
          <w:rFonts w:ascii="Calibri" w:eastAsia="Times New Roman" w:hAnsi="Calibri" w:cs="Calibri"/>
          <w:kern w:val="0"/>
          <w:sz w:val="20"/>
          <w:szCs w:val="20"/>
          <w:lang w:eastAsia="en-GB"/>
          <w14:ligatures w14:val="none"/>
        </w:rPr>
        <w:t>.</w:t>
      </w:r>
    </w:p>
    <w:p w14:paraId="378CDB8A" w14:textId="77777777" w:rsidR="00550B49" w:rsidRPr="00D536C0" w:rsidRDefault="00550B49" w:rsidP="001D484C">
      <w:pPr>
        <w:pStyle w:val="NormalWeb"/>
        <w:spacing w:before="0" w:beforeAutospacing="0" w:after="0" w:afterAutospacing="0"/>
        <w:rPr>
          <w:rFonts w:ascii="Calibri" w:hAnsi="Calibri" w:cs="Calibri"/>
          <w:sz w:val="20"/>
          <w:szCs w:val="20"/>
        </w:rPr>
      </w:pPr>
    </w:p>
    <w:p w14:paraId="3ADBCEE4" w14:textId="19DFBE1B" w:rsidR="001D214E" w:rsidRPr="0087020E" w:rsidRDefault="001D214E"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This initiative represents more than the replacement of legacy systems. It is an enterprise modernisation program intended to consolidate multiple standalone platforms into a single, integrated, cloud-based ERP solution that strengthens governance, improves operational efficiency, enables trusted cross-functional reporting, and provides an AI-ready foundation aligned to GPAP’s long-term strategy and federation obligations.</w:t>
      </w:r>
    </w:p>
    <w:p w14:paraId="7E215185" w14:textId="77777777" w:rsidR="001D484C" w:rsidRDefault="001D484C" w:rsidP="001D484C">
      <w:pPr>
        <w:pStyle w:val="NormalWeb"/>
        <w:spacing w:before="0" w:beforeAutospacing="0" w:after="0" w:afterAutospacing="0"/>
        <w:rPr>
          <w:rFonts w:ascii="Calibri" w:hAnsi="Calibri" w:cs="Calibri"/>
          <w:sz w:val="20"/>
          <w:szCs w:val="20"/>
        </w:rPr>
      </w:pPr>
    </w:p>
    <w:p w14:paraId="13212839" w14:textId="0AD08F97" w:rsidR="00756B66" w:rsidRPr="0087020E" w:rsidRDefault="00756B66"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 xml:space="preserve">We </w:t>
      </w:r>
      <w:r w:rsidR="001D214E" w:rsidRPr="0087020E">
        <w:rPr>
          <w:rFonts w:ascii="Calibri" w:hAnsi="Calibri" w:cs="Calibri"/>
          <w:sz w:val="20"/>
          <w:szCs w:val="20"/>
        </w:rPr>
        <w:t xml:space="preserve">also </w:t>
      </w:r>
      <w:r w:rsidRPr="0087020E">
        <w:rPr>
          <w:rFonts w:ascii="Calibri" w:hAnsi="Calibri" w:cs="Calibri"/>
          <w:sz w:val="20"/>
          <w:szCs w:val="20"/>
        </w:rPr>
        <w:t>understand that GPAP seeks to:</w:t>
      </w:r>
    </w:p>
    <w:p w14:paraId="7A10C462"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Replace SUN Financials, ELMO HR &amp; Payroll, Paycor, Proactis, CultureAmp, and associated reporting solutions.</w:t>
      </w:r>
    </w:p>
    <w:p w14:paraId="704ACDD9"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Standardise and streamline core processes across Finance, People &amp; Culture, Payroll, Performance, and Procurement.</w:t>
      </w:r>
    </w:p>
    <w:p w14:paraId="00C7ED68"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Reduce manual workarounds and fragmented data.</w:t>
      </w:r>
    </w:p>
    <w:p w14:paraId="10EB4DBB"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Strengthen compliance, auditability, and governance controls.</w:t>
      </w:r>
    </w:p>
    <w:p w14:paraId="2E11B316"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Enable integrated organisational metrics across ERP and Salesforce.</w:t>
      </w:r>
    </w:p>
    <w:p w14:paraId="78102227"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Meet structured reporting obligations to Greenpeace International (GPI).</w:t>
      </w:r>
    </w:p>
    <w:p w14:paraId="1DFB1B7B" w14:textId="77777777" w:rsidR="00756B66" w:rsidRPr="0087020E" w:rsidRDefault="00756B66" w:rsidP="008F14BC">
      <w:pPr>
        <w:pStyle w:val="NormalWeb"/>
        <w:numPr>
          <w:ilvl w:val="0"/>
          <w:numId w:val="13"/>
        </w:numPr>
        <w:spacing w:before="0" w:beforeAutospacing="0" w:after="0" w:afterAutospacing="0"/>
        <w:rPr>
          <w:rFonts w:ascii="Calibri" w:hAnsi="Calibri" w:cs="Calibri"/>
          <w:sz w:val="20"/>
          <w:szCs w:val="20"/>
        </w:rPr>
      </w:pPr>
      <w:r w:rsidRPr="0087020E">
        <w:rPr>
          <w:rFonts w:ascii="Calibri" w:hAnsi="Calibri" w:cs="Calibri"/>
          <w:sz w:val="20"/>
          <w:szCs w:val="20"/>
        </w:rPr>
        <w:t>Establish a scalable, AI-ready foundation aligned to its enterprise data strategy.</w:t>
      </w:r>
    </w:p>
    <w:p w14:paraId="667290BE" w14:textId="77777777" w:rsidR="001D484C" w:rsidRDefault="001D484C" w:rsidP="001D484C">
      <w:pPr>
        <w:pStyle w:val="NormalWeb"/>
        <w:spacing w:before="0" w:beforeAutospacing="0" w:after="0" w:afterAutospacing="0"/>
        <w:rPr>
          <w:rFonts w:ascii="Calibri" w:hAnsi="Calibri" w:cs="Calibri"/>
          <w:sz w:val="20"/>
          <w:szCs w:val="20"/>
        </w:rPr>
      </w:pPr>
    </w:p>
    <w:p w14:paraId="455A0FBB" w14:textId="5F4147F6" w:rsidR="00756B66" w:rsidRPr="0087020E" w:rsidRDefault="00756B66"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The ERP platform will form the enterprise backbone supporting financial management, workforce operations, procurement governance, and executive reporting.</w:t>
      </w:r>
    </w:p>
    <w:p w14:paraId="0FC52847" w14:textId="77777777" w:rsidR="001D484C" w:rsidRDefault="001D484C" w:rsidP="001D484C">
      <w:pPr>
        <w:pStyle w:val="Heading2"/>
        <w:spacing w:before="0" w:beforeAutospacing="0" w:after="0" w:afterAutospacing="0"/>
        <w:rPr>
          <w:rFonts w:ascii="Calibri" w:hAnsi="Calibri" w:cs="Calibri"/>
          <w:sz w:val="20"/>
          <w:szCs w:val="20"/>
        </w:rPr>
      </w:pPr>
    </w:p>
    <w:p w14:paraId="678CD6B7" w14:textId="5427A3D6" w:rsidR="00FD7A80" w:rsidRPr="00D536C0" w:rsidRDefault="00FD7A80" w:rsidP="00A00204">
      <w:pPr>
        <w:spacing w:before="0" w:beforeAutospacing="0" w:after="0" w:afterAutospacing="0"/>
        <w:rPr>
          <w:rFonts w:ascii="Calibri" w:hAnsi="Calibri" w:cs="Calibri"/>
          <w:b/>
          <w:color w:val="EE0000"/>
          <w:kern w:val="0"/>
          <w14:ligatures w14:val="none"/>
        </w:rPr>
      </w:pPr>
      <w:r w:rsidRPr="00D536C0">
        <w:rPr>
          <w:rFonts w:ascii="Calibri" w:hAnsi="Calibri" w:cs="Calibri"/>
          <w:b/>
          <w:color w:val="EE0000"/>
        </w:rPr>
        <w:t>Enterprise Platform Requirements</w:t>
      </w:r>
    </w:p>
    <w:p w14:paraId="17B968AF" w14:textId="77777777" w:rsidR="001D484C" w:rsidRDefault="00FD7A80"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 xml:space="preserve">Mivada understands that GPAP requires a cloud-native, modular SaaS ERP platform delivered through a configuration-led </w:t>
      </w:r>
    </w:p>
    <w:p w14:paraId="211613FB" w14:textId="33CE9867" w:rsidR="00FD7A80" w:rsidRPr="0087020E" w:rsidRDefault="00FD7A80"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approach, with minimal customisation and strong use of out-of-the-box functionality</w:t>
      </w:r>
    </w:p>
    <w:p w14:paraId="5AEF178E" w14:textId="77777777" w:rsidR="001D484C" w:rsidRDefault="001D484C" w:rsidP="001D484C">
      <w:pPr>
        <w:pStyle w:val="NormalWeb"/>
        <w:spacing w:before="0" w:beforeAutospacing="0" w:after="0" w:afterAutospacing="0"/>
        <w:rPr>
          <w:rFonts w:ascii="Calibri" w:hAnsi="Calibri" w:cs="Calibri"/>
          <w:sz w:val="20"/>
          <w:szCs w:val="20"/>
        </w:rPr>
      </w:pPr>
    </w:p>
    <w:p w14:paraId="21C802DC" w14:textId="3EF1BD11" w:rsidR="00C53756" w:rsidRPr="0087020E" w:rsidRDefault="00C53756"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Key characteristics include:</w:t>
      </w:r>
    </w:p>
    <w:p w14:paraId="112266F9" w14:textId="77777777" w:rsidR="00C53756" w:rsidRPr="0087020E" w:rsidRDefault="00C53756" w:rsidP="008F14BC">
      <w:pPr>
        <w:pStyle w:val="NormalWeb"/>
        <w:numPr>
          <w:ilvl w:val="0"/>
          <w:numId w:val="14"/>
        </w:numPr>
        <w:spacing w:before="0" w:beforeAutospacing="0" w:after="0" w:afterAutospacing="0"/>
        <w:rPr>
          <w:rFonts w:ascii="Calibri" w:hAnsi="Calibri" w:cs="Calibri"/>
          <w:sz w:val="20"/>
          <w:szCs w:val="20"/>
        </w:rPr>
      </w:pPr>
      <w:r w:rsidRPr="0087020E">
        <w:rPr>
          <w:rFonts w:ascii="Calibri" w:hAnsi="Calibri" w:cs="Calibri"/>
          <w:sz w:val="20"/>
          <w:szCs w:val="20"/>
        </w:rPr>
        <w:t>Low-code / no-code workflow capabilities to enable agility.</w:t>
      </w:r>
    </w:p>
    <w:p w14:paraId="6FD52902" w14:textId="77777777" w:rsidR="00C53756" w:rsidRPr="0087020E" w:rsidRDefault="00C53756" w:rsidP="008F14BC">
      <w:pPr>
        <w:pStyle w:val="NormalWeb"/>
        <w:numPr>
          <w:ilvl w:val="0"/>
          <w:numId w:val="14"/>
        </w:numPr>
        <w:spacing w:before="0" w:beforeAutospacing="0" w:after="0" w:afterAutospacing="0"/>
        <w:rPr>
          <w:rFonts w:ascii="Calibri" w:hAnsi="Calibri" w:cs="Calibri"/>
          <w:sz w:val="20"/>
          <w:szCs w:val="20"/>
        </w:rPr>
      </w:pPr>
      <w:r w:rsidRPr="0087020E">
        <w:rPr>
          <w:rFonts w:ascii="Calibri" w:hAnsi="Calibri" w:cs="Calibri"/>
          <w:sz w:val="20"/>
          <w:szCs w:val="20"/>
        </w:rPr>
        <w:t>API-first architecture to support integration.</w:t>
      </w:r>
    </w:p>
    <w:p w14:paraId="5F9327A9" w14:textId="77777777" w:rsidR="00C53756" w:rsidRPr="0087020E" w:rsidRDefault="00C53756" w:rsidP="008F14BC">
      <w:pPr>
        <w:pStyle w:val="NormalWeb"/>
        <w:numPr>
          <w:ilvl w:val="0"/>
          <w:numId w:val="14"/>
        </w:numPr>
        <w:spacing w:before="0" w:beforeAutospacing="0" w:after="0" w:afterAutospacing="0"/>
        <w:rPr>
          <w:rFonts w:ascii="Calibri" w:hAnsi="Calibri" w:cs="Calibri"/>
          <w:sz w:val="20"/>
          <w:szCs w:val="20"/>
        </w:rPr>
      </w:pPr>
      <w:r w:rsidRPr="0087020E">
        <w:rPr>
          <w:rFonts w:ascii="Calibri" w:hAnsi="Calibri" w:cs="Calibri"/>
          <w:sz w:val="20"/>
          <w:szCs w:val="20"/>
        </w:rPr>
        <w:t>Role-based security, audit logging, and governance controls.</w:t>
      </w:r>
    </w:p>
    <w:p w14:paraId="2B657ADA" w14:textId="77777777" w:rsidR="00C53756" w:rsidRPr="0087020E" w:rsidRDefault="00C53756" w:rsidP="008F14BC">
      <w:pPr>
        <w:pStyle w:val="NormalWeb"/>
        <w:numPr>
          <w:ilvl w:val="0"/>
          <w:numId w:val="14"/>
        </w:numPr>
        <w:spacing w:before="0" w:beforeAutospacing="0" w:after="0" w:afterAutospacing="0"/>
        <w:rPr>
          <w:rFonts w:ascii="Calibri" w:hAnsi="Calibri" w:cs="Calibri"/>
          <w:sz w:val="20"/>
          <w:szCs w:val="20"/>
        </w:rPr>
      </w:pPr>
      <w:r w:rsidRPr="0087020E">
        <w:rPr>
          <w:rFonts w:ascii="Calibri" w:hAnsi="Calibri" w:cs="Calibri"/>
          <w:sz w:val="20"/>
          <w:szCs w:val="20"/>
        </w:rPr>
        <w:t>Phased implementation aligned to the 2026 delivery timeline.</w:t>
      </w:r>
    </w:p>
    <w:p w14:paraId="0A9C9361" w14:textId="77777777" w:rsidR="001D484C" w:rsidRDefault="001D484C" w:rsidP="001D484C">
      <w:pPr>
        <w:pStyle w:val="NormalWeb"/>
        <w:spacing w:before="0" w:beforeAutospacing="0" w:after="0" w:afterAutospacing="0"/>
        <w:rPr>
          <w:rFonts w:ascii="Calibri" w:hAnsi="Calibri" w:cs="Calibri"/>
          <w:sz w:val="20"/>
          <w:szCs w:val="20"/>
        </w:rPr>
      </w:pPr>
    </w:p>
    <w:p w14:paraId="6F26CBB8" w14:textId="0F3F4DE9" w:rsidR="00C53756" w:rsidRPr="0087020E" w:rsidRDefault="00C53756"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The selected solution must reduce total cost of ownership while increasing automation, transparency, and data integrity.</w:t>
      </w:r>
    </w:p>
    <w:p w14:paraId="63174858" w14:textId="77777777" w:rsidR="001D484C" w:rsidRDefault="001D484C" w:rsidP="001D484C">
      <w:pPr>
        <w:pStyle w:val="Heading2"/>
        <w:spacing w:before="0" w:beforeAutospacing="0" w:after="0" w:afterAutospacing="0"/>
        <w:rPr>
          <w:rFonts w:ascii="Calibri" w:hAnsi="Calibri" w:cs="Calibri"/>
          <w:sz w:val="20"/>
          <w:szCs w:val="20"/>
        </w:rPr>
      </w:pPr>
    </w:p>
    <w:p w14:paraId="4C1F685D" w14:textId="698B8D21" w:rsidR="00C86D31" w:rsidRPr="00D536C0" w:rsidRDefault="00C86D31" w:rsidP="00C86D31">
      <w:pPr>
        <w:spacing w:before="0" w:beforeAutospacing="0" w:after="0" w:afterAutospacing="0"/>
        <w:rPr>
          <w:rFonts w:ascii="Calibri" w:hAnsi="Calibri" w:cs="Calibri"/>
          <w:b/>
          <w:color w:val="EE0000"/>
        </w:rPr>
      </w:pPr>
      <w:r w:rsidRPr="00D536C0">
        <w:rPr>
          <w:rFonts w:ascii="Calibri" w:hAnsi="Calibri" w:cs="Calibri"/>
          <w:b/>
          <w:color w:val="EE0000"/>
        </w:rPr>
        <w:t>Coverage of In-Scope Functional Requirements</w:t>
      </w:r>
    </w:p>
    <w:p w14:paraId="6BF39152" w14:textId="4D1C4F33" w:rsidR="00C86D31" w:rsidRPr="001445C6" w:rsidRDefault="00C86D31" w:rsidP="00C86D31">
      <w:pPr>
        <w:spacing w:before="0" w:beforeAutospacing="0" w:after="0" w:afterAutospacing="0"/>
        <w:rPr>
          <w:rFonts w:ascii="Calibri" w:eastAsia="Times New Roman" w:hAnsi="Calibri" w:cs="Calibri"/>
          <w:kern w:val="0"/>
          <w:sz w:val="20"/>
          <w:szCs w:val="20"/>
          <w:lang w:eastAsia="en-GB"/>
          <w14:ligatures w14:val="none"/>
        </w:rPr>
      </w:pPr>
      <w:r w:rsidRPr="001445C6">
        <w:rPr>
          <w:rFonts w:ascii="Calibri" w:eastAsia="Times New Roman" w:hAnsi="Calibri" w:cs="Calibri"/>
          <w:kern w:val="0"/>
          <w:sz w:val="20"/>
          <w:szCs w:val="20"/>
          <w:lang w:eastAsia="en-GB"/>
          <w14:ligatures w14:val="none"/>
        </w:rPr>
        <w:t xml:space="preserve">Mivada is prepared to provide comprehensive support across the full in-scope suite identified by </w:t>
      </w:r>
      <w:r>
        <w:rPr>
          <w:rFonts w:ascii="Calibri" w:eastAsia="Times New Roman" w:hAnsi="Calibri" w:cs="Calibri"/>
          <w:kern w:val="0"/>
          <w:sz w:val="20"/>
          <w:szCs w:val="20"/>
          <w:lang w:eastAsia="en-GB"/>
          <w14:ligatures w14:val="none"/>
        </w:rPr>
        <w:t>Greenpeace</w:t>
      </w:r>
      <w:r w:rsidRPr="001445C6">
        <w:rPr>
          <w:rFonts w:ascii="Calibri" w:eastAsia="Times New Roman" w:hAnsi="Calibri" w:cs="Calibri"/>
          <w:kern w:val="0"/>
          <w:sz w:val="20"/>
          <w:szCs w:val="20"/>
          <w:lang w:eastAsia="en-GB"/>
          <w14:ligatures w14:val="none"/>
        </w:rPr>
        <w:t>. This includes, but is not limited to:</w:t>
      </w:r>
    </w:p>
    <w:p w14:paraId="6D0DFBAC"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Core HCM and Compensation</w:t>
      </w:r>
    </w:p>
    <w:p w14:paraId="4C7CDFE2"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Absence</w:t>
      </w:r>
    </w:p>
    <w:p w14:paraId="6DA5B83E"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Recruitment</w:t>
      </w:r>
    </w:p>
    <w:p w14:paraId="099A05E2"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Payroll</w:t>
      </w:r>
    </w:p>
    <w:p w14:paraId="74E05D08"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Talent and Performance</w:t>
      </w:r>
    </w:p>
    <w:p w14:paraId="5E5DE302"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Financial Accounting​</w:t>
      </w:r>
    </w:p>
    <w:p w14:paraId="52DA9B2B"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Banking &amp; Settlement​</w:t>
      </w:r>
    </w:p>
    <w:p w14:paraId="277F997D"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Customer Accounts​</w:t>
      </w:r>
    </w:p>
    <w:p w14:paraId="65301438" w14:textId="77777777" w:rsidR="003362D4" w:rsidRPr="003362D4"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Supplier Accounts​</w:t>
      </w:r>
    </w:p>
    <w:p w14:paraId="79863A89" w14:textId="008490F3" w:rsidR="00BF64ED" w:rsidRPr="0087020E" w:rsidRDefault="003362D4" w:rsidP="008F14BC">
      <w:pPr>
        <w:pStyle w:val="NormalWeb"/>
        <w:numPr>
          <w:ilvl w:val="0"/>
          <w:numId w:val="16"/>
        </w:numPr>
        <w:spacing w:before="0" w:beforeAutospacing="0" w:after="0" w:afterAutospacing="0"/>
        <w:rPr>
          <w:rFonts w:ascii="Calibri" w:hAnsi="Calibri" w:cs="Calibri"/>
          <w:sz w:val="20"/>
          <w:szCs w:val="20"/>
        </w:rPr>
      </w:pPr>
      <w:r w:rsidRPr="003362D4">
        <w:rPr>
          <w:rFonts w:ascii="Calibri" w:hAnsi="Calibri" w:cs="Calibri"/>
          <w:sz w:val="20"/>
          <w:szCs w:val="20"/>
        </w:rPr>
        <w:t>Budgets​</w:t>
      </w:r>
    </w:p>
    <w:p w14:paraId="1CF4728D" w14:textId="77777777" w:rsidR="001D484C" w:rsidRDefault="001D484C" w:rsidP="001D484C">
      <w:pPr>
        <w:pStyle w:val="Heading2"/>
        <w:spacing w:before="0" w:beforeAutospacing="0" w:after="0" w:afterAutospacing="0"/>
        <w:rPr>
          <w:rFonts w:ascii="Calibri" w:hAnsi="Calibri" w:cs="Calibri"/>
          <w:sz w:val="20"/>
          <w:szCs w:val="20"/>
        </w:rPr>
      </w:pPr>
    </w:p>
    <w:p w14:paraId="54D5510E" w14:textId="77777777" w:rsidR="00A00204" w:rsidRDefault="00A00204" w:rsidP="00A00204">
      <w:pPr>
        <w:spacing w:before="0" w:beforeAutospacing="0" w:after="0" w:afterAutospacing="0"/>
        <w:rPr>
          <w:rFonts w:ascii="Calibri" w:hAnsi="Calibri" w:cs="Calibri"/>
          <w:b/>
          <w:bCs/>
          <w:color w:val="EE0000"/>
        </w:rPr>
      </w:pPr>
    </w:p>
    <w:p w14:paraId="1182F4F1" w14:textId="1F6DDD73" w:rsidR="0087020E" w:rsidRPr="00D536C0" w:rsidRDefault="0087020E" w:rsidP="00A00204">
      <w:pPr>
        <w:spacing w:before="0" w:beforeAutospacing="0" w:after="0" w:afterAutospacing="0"/>
        <w:rPr>
          <w:rFonts w:ascii="Calibri" w:hAnsi="Calibri" w:cs="Calibri"/>
          <w:b/>
          <w:color w:val="EE0000"/>
        </w:rPr>
      </w:pPr>
      <w:r w:rsidRPr="00D536C0">
        <w:rPr>
          <w:rFonts w:ascii="Calibri" w:hAnsi="Calibri" w:cs="Calibri"/>
          <w:b/>
          <w:color w:val="EE0000"/>
        </w:rPr>
        <w:lastRenderedPageBreak/>
        <w:t>Integration and Delivery Expectations</w:t>
      </w:r>
    </w:p>
    <w:p w14:paraId="1E3EF4B1" w14:textId="68AF8715" w:rsidR="00D159DF" w:rsidRPr="00D159DF" w:rsidRDefault="00D159DF" w:rsidP="00A00204">
      <w:pPr>
        <w:spacing w:before="0" w:beforeAutospacing="0" w:after="0" w:afterAutospacing="0"/>
        <w:rPr>
          <w:rFonts w:ascii="Calibri" w:eastAsia="Times New Roman" w:hAnsi="Calibri" w:cs="Calibri"/>
          <w:kern w:val="0"/>
          <w:sz w:val="20"/>
          <w:szCs w:val="20"/>
          <w:lang w:eastAsia="en-GB"/>
          <w14:ligatures w14:val="none"/>
        </w:rPr>
      </w:pPr>
      <w:r w:rsidRPr="00D159DF">
        <w:rPr>
          <w:rFonts w:ascii="Calibri" w:eastAsia="Times New Roman" w:hAnsi="Calibri" w:cs="Calibri"/>
          <w:kern w:val="0"/>
          <w:sz w:val="20"/>
          <w:szCs w:val="20"/>
          <w:lang w:eastAsia="en-GB"/>
          <w14:ligatures w14:val="none"/>
        </w:rPr>
        <w:t>Integration is a core pillar of this program and central to achieving GPAP’s objectives for a unified, modern enterprise platform</w:t>
      </w:r>
      <w:r w:rsidRPr="00591145">
        <w:rPr>
          <w:rFonts w:ascii="Calibri" w:eastAsia="Times New Roman" w:hAnsi="Calibri" w:cs="Calibri"/>
          <w:kern w:val="0"/>
          <w:sz w:val="20"/>
          <w:szCs w:val="20"/>
          <w:lang w:eastAsia="en-GB"/>
          <w14:ligatures w14:val="none"/>
        </w:rPr>
        <w:t xml:space="preserve">. </w:t>
      </w:r>
      <w:r w:rsidRPr="00D159DF">
        <w:rPr>
          <w:rFonts w:ascii="Calibri" w:eastAsia="Times New Roman" w:hAnsi="Calibri" w:cs="Calibri"/>
          <w:kern w:val="0"/>
          <w:sz w:val="20"/>
          <w:szCs w:val="20"/>
          <w:lang w:eastAsia="en-GB"/>
          <w14:ligatures w14:val="none"/>
        </w:rPr>
        <w:t xml:space="preserve">We understand that GPAP is seeking a phased, configuration-led implementation approach, underpinned by strong governance alignment, clear knowledge transfer, and a defined ongoing support model. </w:t>
      </w:r>
    </w:p>
    <w:p w14:paraId="4D465D15" w14:textId="77777777" w:rsidR="00A00204" w:rsidRDefault="00A00204" w:rsidP="00A00204">
      <w:pPr>
        <w:pStyle w:val="NormalWeb"/>
        <w:spacing w:before="0" w:beforeAutospacing="0" w:after="0" w:afterAutospacing="0"/>
        <w:rPr>
          <w:rFonts w:ascii="Calibri" w:hAnsi="Calibri" w:cs="Calibri"/>
          <w:sz w:val="20"/>
          <w:szCs w:val="20"/>
        </w:rPr>
      </w:pPr>
    </w:p>
    <w:p w14:paraId="57C545DC" w14:textId="19903B79" w:rsidR="00591145" w:rsidRPr="00591145" w:rsidRDefault="00591145" w:rsidP="00A00204">
      <w:pPr>
        <w:pStyle w:val="NormalWeb"/>
        <w:spacing w:before="0" w:beforeAutospacing="0" w:after="0" w:afterAutospacing="0"/>
        <w:rPr>
          <w:rFonts w:ascii="Calibri" w:hAnsi="Calibri" w:cs="Calibri"/>
          <w:sz w:val="20"/>
          <w:szCs w:val="20"/>
        </w:rPr>
      </w:pPr>
      <w:r w:rsidRPr="00591145">
        <w:rPr>
          <w:rFonts w:ascii="Calibri" w:hAnsi="Calibri" w:cs="Calibri"/>
          <w:sz w:val="20"/>
          <w:szCs w:val="20"/>
        </w:rPr>
        <w:t>Mivada will design and deliver secure, scalable integration with Salesforce Nonprofit Cloud to support accurate income recognition and end-to-end reconciliation between fundraising and finance.We will also provide integration with Weel to enable seamless synchronisation of corporate card transactions and expense data into the ERP, supporting automation, financial control, and streamlined processing.</w:t>
      </w:r>
    </w:p>
    <w:p w14:paraId="1118A578" w14:textId="77777777" w:rsidR="00D159DF" w:rsidRPr="00D159DF" w:rsidRDefault="00D159DF" w:rsidP="00A00204">
      <w:pPr>
        <w:spacing w:before="0" w:beforeAutospacing="0" w:after="0" w:afterAutospacing="0"/>
        <w:rPr>
          <w:rFonts w:ascii="Calibri" w:eastAsia="Times New Roman" w:hAnsi="Calibri" w:cs="Calibri"/>
          <w:kern w:val="0"/>
          <w:sz w:val="20"/>
          <w:szCs w:val="20"/>
          <w:lang w:eastAsia="en-GB"/>
          <w14:ligatures w14:val="none"/>
        </w:rPr>
      </w:pPr>
      <w:r w:rsidRPr="00D159DF">
        <w:rPr>
          <w:rFonts w:ascii="Calibri" w:eastAsia="Times New Roman" w:hAnsi="Calibri" w:cs="Calibri"/>
          <w:kern w:val="0"/>
          <w:sz w:val="20"/>
          <w:szCs w:val="20"/>
          <w:lang w:eastAsia="en-GB"/>
          <w14:ligatures w14:val="none"/>
        </w:rPr>
        <w:t>In addition to these core integrations, we can support further system integrations as required. We will work collaboratively with GPAP to define integration priorities and provide transparent pricing for any additional interfaces identified during the detailed design phase.</w:t>
      </w:r>
    </w:p>
    <w:p w14:paraId="2A47A4F6" w14:textId="77777777" w:rsidR="00A00204" w:rsidRDefault="00A00204" w:rsidP="00A00204">
      <w:pPr>
        <w:spacing w:before="0" w:beforeAutospacing="0" w:after="0" w:afterAutospacing="0"/>
        <w:rPr>
          <w:rFonts w:ascii="Calibri" w:hAnsi="Calibri" w:cs="Calibri"/>
          <w:b/>
          <w:bCs/>
          <w:color w:val="EE0000"/>
        </w:rPr>
      </w:pPr>
    </w:p>
    <w:p w14:paraId="0DAD5986" w14:textId="08511963" w:rsidR="0087020E" w:rsidRPr="009A2201" w:rsidRDefault="009A2201" w:rsidP="00A00204">
      <w:pPr>
        <w:spacing w:before="0" w:beforeAutospacing="0" w:after="0" w:afterAutospacing="0"/>
        <w:rPr>
          <w:b/>
          <w:bCs/>
          <w:color w:val="EE0000"/>
          <w:sz w:val="20"/>
          <w:szCs w:val="20"/>
        </w:rPr>
      </w:pPr>
      <w:r w:rsidRPr="00D536C0">
        <w:rPr>
          <w:rFonts w:ascii="Calibri" w:hAnsi="Calibri" w:cs="Calibri"/>
          <w:b/>
          <w:color w:val="EE0000"/>
        </w:rPr>
        <w:t>Summary</w:t>
      </w:r>
    </w:p>
    <w:p w14:paraId="394060FA" w14:textId="77777777" w:rsidR="00BF64ED" w:rsidRPr="0087020E" w:rsidRDefault="00BF64ED"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In summary, Mivada understands this ERP initiative to be a strategic transformation that will modernise GPAP’s enterprise platforms, standardise processes, strengthen governance, and enable integrated, AI-ready reporting across Finance, Workforce, and Procurement domains.</w:t>
      </w:r>
    </w:p>
    <w:p w14:paraId="15B0513F" w14:textId="77777777" w:rsidR="001D484C" w:rsidRDefault="001D484C" w:rsidP="001D484C">
      <w:pPr>
        <w:pStyle w:val="NormalWeb"/>
        <w:spacing w:before="0" w:beforeAutospacing="0" w:after="0" w:afterAutospacing="0"/>
        <w:rPr>
          <w:rFonts w:ascii="Calibri" w:hAnsi="Calibri" w:cs="Calibri"/>
          <w:sz w:val="20"/>
          <w:szCs w:val="20"/>
        </w:rPr>
      </w:pPr>
    </w:p>
    <w:p w14:paraId="75D529C3" w14:textId="11F5970C" w:rsidR="00BF64ED" w:rsidRPr="0087020E" w:rsidRDefault="00BF64ED" w:rsidP="001D484C">
      <w:pPr>
        <w:pStyle w:val="NormalWeb"/>
        <w:spacing w:before="0" w:beforeAutospacing="0" w:after="0" w:afterAutospacing="0"/>
        <w:rPr>
          <w:rFonts w:ascii="Calibri" w:hAnsi="Calibri" w:cs="Calibri"/>
          <w:sz w:val="20"/>
          <w:szCs w:val="20"/>
        </w:rPr>
      </w:pPr>
      <w:r w:rsidRPr="0087020E">
        <w:rPr>
          <w:rFonts w:ascii="Calibri" w:hAnsi="Calibri" w:cs="Calibri"/>
          <w:sz w:val="20"/>
          <w:szCs w:val="20"/>
        </w:rPr>
        <w:t>We recognise the importance of delivering a secure, scalable, and future-ready solution that supports GPAP’s operational model, federation responsibilities, and long-term digital strategy.</w:t>
      </w:r>
    </w:p>
    <w:p w14:paraId="37CB2C36" w14:textId="77777777" w:rsidR="00BF64ED" w:rsidRPr="0087020E" w:rsidRDefault="00BF64ED" w:rsidP="001D484C">
      <w:pPr>
        <w:pStyle w:val="NormalWeb"/>
        <w:spacing w:before="0" w:beforeAutospacing="0" w:after="0" w:afterAutospacing="0"/>
        <w:rPr>
          <w:rFonts w:ascii="Calibri" w:hAnsi="Calibri" w:cs="Calibri"/>
          <w:sz w:val="20"/>
          <w:szCs w:val="20"/>
        </w:rPr>
      </w:pPr>
    </w:p>
    <w:p w14:paraId="18B06F2F" w14:textId="77777777" w:rsidR="005B29D7" w:rsidRPr="00D536C0" w:rsidRDefault="005B29D7" w:rsidP="00A42C7E">
      <w:pPr>
        <w:pStyle w:val="Heading1"/>
        <w:rPr>
          <w:rFonts w:ascii="Calibri" w:hAnsi="Calibri" w:cs="Calibri"/>
        </w:rPr>
      </w:pPr>
    </w:p>
    <w:p w14:paraId="112A781D" w14:textId="7E6FAB6A" w:rsidR="00514823" w:rsidRPr="00D536C0" w:rsidRDefault="00514823">
      <w:pPr>
        <w:widowControl w:val="0"/>
        <w:autoSpaceDE w:val="0"/>
        <w:autoSpaceDN w:val="0"/>
        <w:spacing w:before="0" w:beforeAutospacing="0" w:after="0" w:afterAutospacing="0"/>
        <w:rPr>
          <w:rFonts w:ascii="Calibri" w:hAnsi="Calibri" w:cs="Calibri"/>
          <w:sz w:val="20"/>
          <w:szCs w:val="20"/>
        </w:rPr>
      </w:pPr>
      <w:r w:rsidRPr="00D536C0">
        <w:rPr>
          <w:rFonts w:ascii="Calibri" w:hAnsi="Calibri" w:cs="Calibri"/>
          <w:sz w:val="20"/>
          <w:szCs w:val="20"/>
        </w:rPr>
        <w:br w:type="page"/>
      </w:r>
    </w:p>
    <w:p w14:paraId="1D0FFC65" w14:textId="77777777" w:rsidR="00514823" w:rsidRPr="00D536C0" w:rsidRDefault="00514823" w:rsidP="00514823">
      <w:pPr>
        <w:spacing w:before="0" w:beforeAutospacing="0" w:after="0" w:afterAutospacing="0"/>
        <w:rPr>
          <w:rFonts w:ascii="Calibri" w:hAnsi="Calibri" w:cs="Calibri"/>
          <w:sz w:val="20"/>
          <w:szCs w:val="20"/>
        </w:rPr>
      </w:pPr>
    </w:p>
    <w:p w14:paraId="54AC1C20" w14:textId="77777777" w:rsidR="00514823" w:rsidRPr="00D536C0" w:rsidRDefault="00514823" w:rsidP="00514823">
      <w:pPr>
        <w:spacing w:before="0" w:beforeAutospacing="0" w:after="0" w:afterAutospacing="0"/>
        <w:rPr>
          <w:rFonts w:ascii="Calibri" w:hAnsi="Calibri" w:cs="Calibri"/>
          <w:sz w:val="20"/>
          <w:szCs w:val="20"/>
        </w:rPr>
      </w:pPr>
    </w:p>
    <w:p w14:paraId="22A4CEFD" w14:textId="6FAB35C1" w:rsidR="00514823" w:rsidRDefault="00514823" w:rsidP="00A42C7E">
      <w:pPr>
        <w:pStyle w:val="Heading1"/>
        <w:numPr>
          <w:ilvl w:val="0"/>
          <w:numId w:val="2"/>
        </w:numPr>
      </w:pPr>
      <w:bookmarkStart w:id="5" w:name="_Toc222202140"/>
      <w:r w:rsidRPr="00514823">
        <w:t>Proposed Approach</w:t>
      </w:r>
      <w:bookmarkEnd w:id="5"/>
    </w:p>
    <w:p w14:paraId="219EBC80" w14:textId="77777777" w:rsidR="00241699" w:rsidRPr="00241699" w:rsidRDefault="00241699" w:rsidP="00241699">
      <w:pPr>
        <w:pStyle w:val="NormalWeb"/>
        <w:rPr>
          <w:rFonts w:ascii="Calibri" w:hAnsi="Calibri" w:cs="Calibri"/>
          <w:sz w:val="20"/>
          <w:szCs w:val="20"/>
        </w:rPr>
      </w:pPr>
      <w:r w:rsidRPr="00241699">
        <w:rPr>
          <w:rFonts w:ascii="Calibri" w:hAnsi="Calibri" w:cs="Calibri"/>
          <w:sz w:val="20"/>
          <w:szCs w:val="20"/>
        </w:rPr>
        <w:t>Mivada proposes a modern, cloud-native SaaS ERP platform designed to serve as GPAP’s integrated enterprise backbone across Finance, Human Capital Management, Payroll, Performance, and Procurement.</w:t>
      </w:r>
    </w:p>
    <w:p w14:paraId="61B233D2" w14:textId="77777777" w:rsidR="00241699" w:rsidRPr="00241699" w:rsidRDefault="00241699" w:rsidP="00241699">
      <w:pPr>
        <w:pStyle w:val="NormalWeb"/>
        <w:rPr>
          <w:rFonts w:ascii="Calibri" w:hAnsi="Calibri" w:cs="Calibri"/>
          <w:sz w:val="20"/>
          <w:szCs w:val="20"/>
        </w:rPr>
      </w:pPr>
      <w:r w:rsidRPr="00241699">
        <w:rPr>
          <w:rFonts w:ascii="Calibri" w:hAnsi="Calibri" w:cs="Calibri"/>
          <w:sz w:val="20"/>
          <w:szCs w:val="20"/>
        </w:rPr>
        <w:t>The proposed architecture is built on the following principles:</w:t>
      </w:r>
    </w:p>
    <w:p w14:paraId="0C7AD769"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Single Integrated Platform</w:t>
      </w:r>
      <w:r w:rsidRPr="00241699">
        <w:rPr>
          <w:rFonts w:ascii="Calibri" w:hAnsi="Calibri" w:cs="Calibri"/>
          <w:sz w:val="20"/>
          <w:szCs w:val="20"/>
        </w:rPr>
        <w:t xml:space="preserve"> – Unified data model across finance, workforce, payroll, and procurement domains to eliminate silos and enable cross-functional reporting.</w:t>
      </w:r>
    </w:p>
    <w:p w14:paraId="5FA67BA2"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Cloud-Native SaaS</w:t>
      </w:r>
      <w:r w:rsidRPr="00241699">
        <w:rPr>
          <w:rFonts w:ascii="Calibri" w:hAnsi="Calibri" w:cs="Calibri"/>
          <w:sz w:val="20"/>
          <w:szCs w:val="20"/>
        </w:rPr>
        <w:t xml:space="preserve"> – Evergreen architecture with automatic updates, high availability, disaster recovery, and reduced infrastructure overhead.</w:t>
      </w:r>
    </w:p>
    <w:p w14:paraId="10E1E14D"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Modular Deployment</w:t>
      </w:r>
      <w:r w:rsidRPr="00241699">
        <w:rPr>
          <w:rFonts w:ascii="Calibri" w:hAnsi="Calibri" w:cs="Calibri"/>
          <w:sz w:val="20"/>
          <w:szCs w:val="20"/>
        </w:rPr>
        <w:t xml:space="preserve"> – Phased rollout by functional domain aligned to GPAP’s 2026 timeline.</w:t>
      </w:r>
    </w:p>
    <w:p w14:paraId="448D0C95"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API-First Integration Layer</w:t>
      </w:r>
      <w:r w:rsidRPr="00241699">
        <w:rPr>
          <w:rFonts w:ascii="Calibri" w:hAnsi="Calibri" w:cs="Calibri"/>
          <w:sz w:val="20"/>
          <w:szCs w:val="20"/>
        </w:rPr>
        <w:t xml:space="preserve"> – Standards-based RESTful APIs and event-driven integration to enable seamless connectivity with Salesforce NPC, Data Cloud, Weel, and enterprise data platforms.</w:t>
      </w:r>
    </w:p>
    <w:p w14:paraId="72288026"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Role-Based Security &amp; Auditability</w:t>
      </w:r>
      <w:r w:rsidRPr="00241699">
        <w:rPr>
          <w:rFonts w:ascii="Calibri" w:hAnsi="Calibri" w:cs="Calibri"/>
          <w:sz w:val="20"/>
          <w:szCs w:val="20"/>
        </w:rPr>
        <w:t xml:space="preserve"> – Granular access controls, workflow approvals, and audit trails to strengthen governance and compliance.</w:t>
      </w:r>
    </w:p>
    <w:p w14:paraId="16C931B6" w14:textId="77777777" w:rsidR="00241699" w:rsidRPr="00241699" w:rsidRDefault="00241699" w:rsidP="008F14BC">
      <w:pPr>
        <w:pStyle w:val="NormalWeb"/>
        <w:numPr>
          <w:ilvl w:val="0"/>
          <w:numId w:val="15"/>
        </w:numPr>
        <w:rPr>
          <w:rFonts w:ascii="Calibri" w:hAnsi="Calibri" w:cs="Calibri"/>
          <w:sz w:val="20"/>
          <w:szCs w:val="20"/>
        </w:rPr>
      </w:pPr>
      <w:r w:rsidRPr="00241699">
        <w:rPr>
          <w:rStyle w:val="Strong"/>
          <w:rFonts w:ascii="Calibri" w:hAnsi="Calibri" w:cs="Calibri"/>
          <w:sz w:val="20"/>
          <w:szCs w:val="20"/>
        </w:rPr>
        <w:t>AI-Ready Data Structures</w:t>
      </w:r>
      <w:r w:rsidRPr="00241699">
        <w:rPr>
          <w:rFonts w:ascii="Calibri" w:hAnsi="Calibri" w:cs="Calibri"/>
          <w:sz w:val="20"/>
          <w:szCs w:val="20"/>
        </w:rPr>
        <w:t xml:space="preserve"> – Structured, governed data model aligned to analytics and Natural Language Query (NLQ) capabilities.</w:t>
      </w:r>
    </w:p>
    <w:p w14:paraId="3F84C8FE" w14:textId="77777777" w:rsidR="00241699" w:rsidRPr="00241699" w:rsidRDefault="00241699" w:rsidP="00241699">
      <w:pPr>
        <w:pStyle w:val="NormalWeb"/>
        <w:rPr>
          <w:rFonts w:ascii="Calibri" w:hAnsi="Calibri" w:cs="Calibri"/>
          <w:sz w:val="20"/>
          <w:szCs w:val="20"/>
        </w:rPr>
      </w:pPr>
      <w:r w:rsidRPr="00241699">
        <w:rPr>
          <w:rFonts w:ascii="Calibri" w:hAnsi="Calibri" w:cs="Calibri"/>
          <w:sz w:val="20"/>
          <w:szCs w:val="20"/>
        </w:rPr>
        <w:t>The architecture supports multi-entity operations, federation reporting, Australian compliance requirements, and Pacific payroll processing while aligning to GPAP’s broader digital and data strategy</w:t>
      </w:r>
    </w:p>
    <w:p w14:paraId="386115C7" w14:textId="32EF3F20" w:rsidR="00DF4B33" w:rsidRDefault="00514823" w:rsidP="0057052A">
      <w:pPr>
        <w:widowControl w:val="0"/>
        <w:autoSpaceDE w:val="0"/>
        <w:autoSpaceDN w:val="0"/>
        <w:spacing w:before="0" w:beforeAutospacing="0" w:after="0" w:afterAutospacing="0"/>
        <w:rPr>
          <w:b/>
          <w:color w:val="EE0000"/>
        </w:rPr>
      </w:pPr>
      <w:r w:rsidRPr="00184982">
        <w:rPr>
          <w:b/>
          <w:color w:val="EE0000"/>
        </w:rPr>
        <w:t>Overview of proposed ERP platform and architecture.</w:t>
      </w:r>
    </w:p>
    <w:p w14:paraId="1DE4DC7B" w14:textId="77777777" w:rsidR="0057052A" w:rsidRPr="0057052A" w:rsidRDefault="0057052A" w:rsidP="0057052A">
      <w:pPr>
        <w:widowControl w:val="0"/>
        <w:autoSpaceDE w:val="0"/>
        <w:autoSpaceDN w:val="0"/>
        <w:spacing w:before="0" w:beforeAutospacing="0" w:after="0" w:afterAutospacing="0"/>
        <w:rPr>
          <w:rFonts w:ascii="Calibri" w:hAnsi="Calibri" w:cs="Calibri"/>
          <w:b/>
          <w:color w:val="EA5454"/>
          <w:sz w:val="36"/>
          <w:szCs w:val="36"/>
        </w:rPr>
      </w:pPr>
    </w:p>
    <w:p w14:paraId="7F8D35E7" w14:textId="77777777" w:rsidR="00727EE4" w:rsidRPr="00DC377B" w:rsidRDefault="00727EE4" w:rsidP="00727EE4">
      <w:pPr>
        <w:spacing w:before="0" w:beforeAutospacing="0" w:after="0" w:afterAutospacing="0"/>
        <w:rPr>
          <w:kern w:val="0"/>
          <w:sz w:val="20"/>
          <w:szCs w:val="20"/>
          <w14:ligatures w14:val="none"/>
        </w:rPr>
      </w:pPr>
      <w:r w:rsidRPr="00DC377B">
        <w:rPr>
          <w:sz w:val="20"/>
          <w:szCs w:val="20"/>
        </w:rPr>
        <w:t>Mivada proposes Workday as Greenpeace Australia Pacific’s unified, cloud-native ERP platform, designed to operate as the connected enterprise backbone across Finance, Human Capital Management, Payroll, Performance, and Procurement.</w:t>
      </w:r>
    </w:p>
    <w:p w14:paraId="6759CB1D" w14:textId="77777777" w:rsidR="00727EE4" w:rsidRPr="00DC377B" w:rsidRDefault="00727EE4" w:rsidP="00727EE4">
      <w:pPr>
        <w:spacing w:before="0" w:beforeAutospacing="0" w:after="0" w:afterAutospacing="0"/>
        <w:rPr>
          <w:sz w:val="20"/>
          <w:szCs w:val="20"/>
        </w:rPr>
      </w:pPr>
      <w:r w:rsidRPr="00DC377B">
        <w:rPr>
          <w:sz w:val="20"/>
          <w:szCs w:val="20"/>
        </w:rPr>
        <w:t>The architecture is based on five core principles:</w:t>
      </w:r>
    </w:p>
    <w:p w14:paraId="7AD1FC76" w14:textId="77777777" w:rsidR="00727EE4" w:rsidRPr="00DC377B" w:rsidRDefault="00727EE4" w:rsidP="00727EE4">
      <w:pPr>
        <w:spacing w:before="0" w:beforeAutospacing="0" w:after="0" w:afterAutospacing="0"/>
        <w:rPr>
          <w:sz w:val="20"/>
          <w:szCs w:val="20"/>
        </w:rPr>
      </w:pPr>
      <w:r w:rsidRPr="00DC377B">
        <w:rPr>
          <w:rStyle w:val="Strong"/>
          <w:sz w:val="20"/>
          <w:szCs w:val="20"/>
        </w:rPr>
        <w:t>1. Single Unified Data Model</w:t>
      </w:r>
      <w:r w:rsidRPr="00DC377B">
        <w:rPr>
          <w:sz w:val="20"/>
          <w:szCs w:val="20"/>
        </w:rPr>
        <w:br/>
        <w:t>Workday operates on a single object-based data model across people, payroll, finance, and procurement. This eliminates reconciliation gaps between modules and enables trusted cross-functional reporting.</w:t>
      </w:r>
    </w:p>
    <w:p w14:paraId="64CF2E68" w14:textId="77777777" w:rsidR="00727EE4" w:rsidRPr="00DC377B" w:rsidRDefault="00727EE4" w:rsidP="00727EE4">
      <w:pPr>
        <w:spacing w:before="0" w:beforeAutospacing="0" w:after="0" w:afterAutospacing="0"/>
        <w:rPr>
          <w:sz w:val="20"/>
          <w:szCs w:val="20"/>
        </w:rPr>
      </w:pPr>
      <w:r w:rsidRPr="00DC377B">
        <w:rPr>
          <w:rStyle w:val="Strong"/>
          <w:sz w:val="20"/>
          <w:szCs w:val="20"/>
        </w:rPr>
        <w:t>2. Cloud-Native SaaS</w:t>
      </w:r>
      <w:r w:rsidRPr="00DC377B">
        <w:rPr>
          <w:sz w:val="20"/>
          <w:szCs w:val="20"/>
        </w:rPr>
        <w:br/>
        <w:t>Workday is delivered as evergreen SaaS with bi-annual releases, high availability, disaster recovery, and vendor-managed infrastructure. This reduces technical debt and total cost of ownership.</w:t>
      </w:r>
    </w:p>
    <w:p w14:paraId="7B342910" w14:textId="77777777" w:rsidR="00727EE4" w:rsidRPr="00DC377B" w:rsidRDefault="00727EE4" w:rsidP="00727EE4">
      <w:pPr>
        <w:spacing w:before="0" w:beforeAutospacing="0" w:after="0" w:afterAutospacing="0"/>
        <w:rPr>
          <w:sz w:val="20"/>
          <w:szCs w:val="20"/>
        </w:rPr>
      </w:pPr>
      <w:r w:rsidRPr="00DC377B">
        <w:rPr>
          <w:rStyle w:val="Strong"/>
          <w:sz w:val="20"/>
          <w:szCs w:val="20"/>
        </w:rPr>
        <w:t>3. Modular, Phased Deployment</w:t>
      </w:r>
      <w:r w:rsidRPr="00DC377B">
        <w:rPr>
          <w:sz w:val="20"/>
          <w:szCs w:val="20"/>
        </w:rPr>
        <w:br/>
        <w:t>The platform supports phased rollout aligned to GPAP’s 2026 timeline, enabling core stabilisation before layering advanced capabilities such as Talent and Budgeting.</w:t>
      </w:r>
    </w:p>
    <w:p w14:paraId="1B18507D" w14:textId="77777777" w:rsidR="00727EE4" w:rsidRPr="00DC377B" w:rsidRDefault="00727EE4" w:rsidP="00727EE4">
      <w:pPr>
        <w:spacing w:before="0" w:beforeAutospacing="0" w:after="0" w:afterAutospacing="0"/>
        <w:rPr>
          <w:sz w:val="20"/>
          <w:szCs w:val="20"/>
        </w:rPr>
      </w:pPr>
      <w:r w:rsidRPr="00DC377B">
        <w:rPr>
          <w:rStyle w:val="Strong"/>
          <w:sz w:val="20"/>
          <w:szCs w:val="20"/>
        </w:rPr>
        <w:t>4. API-First Integration Architecture</w:t>
      </w:r>
      <w:r w:rsidRPr="00DC377B">
        <w:rPr>
          <w:sz w:val="20"/>
          <w:szCs w:val="20"/>
        </w:rPr>
        <w:br/>
        <w:t>Workday exposes secure REST and SOAP APIs, event-based notifications, and pre-built connectors. This supports integration with Salesforce NPC, Data Cloud, Weel, and federation reporting exports.</w:t>
      </w:r>
    </w:p>
    <w:p w14:paraId="0ED480B0" w14:textId="77777777" w:rsidR="00727EE4" w:rsidRPr="00DC377B" w:rsidRDefault="00727EE4" w:rsidP="00727EE4">
      <w:pPr>
        <w:spacing w:before="0" w:beforeAutospacing="0" w:after="0" w:afterAutospacing="0"/>
        <w:rPr>
          <w:sz w:val="20"/>
          <w:szCs w:val="20"/>
        </w:rPr>
      </w:pPr>
      <w:r w:rsidRPr="00DC377B">
        <w:rPr>
          <w:rStyle w:val="Strong"/>
          <w:sz w:val="20"/>
          <w:szCs w:val="20"/>
        </w:rPr>
        <w:t>5. Role-Based Security and Auditability</w:t>
      </w:r>
      <w:r w:rsidRPr="00DC377B">
        <w:rPr>
          <w:sz w:val="20"/>
          <w:szCs w:val="20"/>
        </w:rPr>
        <w:br/>
        <w:t>Granular security domains, business process frameworks, and audit trails ensure compliance with Australian governance standards and federation reporting requirements.</w:t>
      </w:r>
    </w:p>
    <w:p w14:paraId="09599909" w14:textId="77777777" w:rsidR="00727EE4" w:rsidRPr="00DC377B" w:rsidRDefault="00727EE4" w:rsidP="00727EE4">
      <w:pPr>
        <w:spacing w:before="0" w:beforeAutospacing="0" w:after="0" w:afterAutospacing="0"/>
        <w:rPr>
          <w:sz w:val="20"/>
          <w:szCs w:val="20"/>
        </w:rPr>
      </w:pPr>
      <w:r w:rsidRPr="00DC377B">
        <w:rPr>
          <w:sz w:val="20"/>
          <w:szCs w:val="20"/>
        </w:rPr>
        <w:t>The result is a secure, scalable enterprise backbone capable of supporting operational stability today and AI-enabled insight over time.</w:t>
      </w:r>
    </w:p>
    <w:p w14:paraId="67CAB007" w14:textId="77777777" w:rsidR="00184982" w:rsidRDefault="00184982" w:rsidP="00184982">
      <w:pPr>
        <w:pStyle w:val="TableParagraph"/>
        <w:spacing w:before="0" w:beforeAutospacing="0" w:after="0" w:afterAutospacing="0"/>
        <w:ind w:left="0"/>
        <w:rPr>
          <w:rFonts w:asciiTheme="minorHAnsi" w:hAnsiTheme="minorHAnsi" w:cstheme="minorHAnsi"/>
          <w:b/>
          <w:bCs/>
          <w:color w:val="EE0000"/>
          <w:sz w:val="20"/>
          <w:szCs w:val="20"/>
        </w:rPr>
      </w:pPr>
    </w:p>
    <w:p w14:paraId="7483A324" w14:textId="77777777" w:rsidR="0057052A" w:rsidRDefault="0057052A">
      <w:pPr>
        <w:widowControl w:val="0"/>
        <w:autoSpaceDE w:val="0"/>
        <w:autoSpaceDN w:val="0"/>
        <w:spacing w:before="0" w:beforeAutospacing="0" w:after="0" w:afterAutospacing="0"/>
        <w:rPr>
          <w:rFonts w:eastAsia="Arial"/>
          <w:b/>
          <w:bCs/>
          <w:color w:val="EE0000"/>
          <w:kern w:val="0"/>
          <w:lang w:val="en-US"/>
          <w14:ligatures w14:val="none"/>
        </w:rPr>
      </w:pPr>
      <w:r>
        <w:rPr>
          <w:b/>
          <w:bCs/>
          <w:color w:val="EE0000"/>
        </w:rPr>
        <w:br w:type="page"/>
      </w:r>
    </w:p>
    <w:p w14:paraId="4D50B17B" w14:textId="7E67F089" w:rsidR="00727EE4" w:rsidRDefault="00727EE4" w:rsidP="00184982">
      <w:pPr>
        <w:pStyle w:val="TableParagraph"/>
        <w:spacing w:before="0" w:beforeAutospacing="0" w:after="0" w:afterAutospacing="0"/>
        <w:ind w:left="0"/>
        <w:rPr>
          <w:rFonts w:asciiTheme="minorHAnsi" w:hAnsiTheme="minorHAnsi" w:cstheme="minorHAnsi"/>
          <w:b/>
          <w:bCs/>
          <w:color w:val="EE0000"/>
        </w:rPr>
      </w:pPr>
      <w:r w:rsidRPr="00184982">
        <w:rPr>
          <w:rFonts w:asciiTheme="minorHAnsi" w:hAnsiTheme="minorHAnsi" w:cstheme="minorHAnsi"/>
          <w:b/>
          <w:bCs/>
          <w:color w:val="EE0000"/>
        </w:rPr>
        <w:lastRenderedPageBreak/>
        <w:t>Description of out-of-the-box functionality vs configuration.</w:t>
      </w:r>
    </w:p>
    <w:p w14:paraId="6F65B6B7" w14:textId="77777777" w:rsidR="0057052A" w:rsidRPr="00184982" w:rsidRDefault="0057052A" w:rsidP="00184982">
      <w:pPr>
        <w:pStyle w:val="TableParagraph"/>
        <w:spacing w:before="0" w:beforeAutospacing="0" w:after="0" w:afterAutospacing="0"/>
        <w:ind w:left="0"/>
        <w:rPr>
          <w:rFonts w:asciiTheme="minorHAnsi" w:hAnsiTheme="minorHAnsi" w:cstheme="minorHAnsi"/>
          <w:b/>
          <w:bCs/>
          <w:color w:val="EE0000"/>
        </w:rPr>
      </w:pPr>
    </w:p>
    <w:p w14:paraId="2BB592E7" w14:textId="77777777" w:rsidR="00727EE4" w:rsidRPr="00DC377B" w:rsidRDefault="00727EE4" w:rsidP="00727EE4">
      <w:pPr>
        <w:spacing w:before="0" w:beforeAutospacing="0" w:after="0" w:afterAutospacing="0"/>
        <w:rPr>
          <w:sz w:val="20"/>
          <w:szCs w:val="20"/>
        </w:rPr>
      </w:pPr>
      <w:r w:rsidRPr="00DC377B">
        <w:rPr>
          <w:sz w:val="20"/>
          <w:szCs w:val="20"/>
        </w:rPr>
        <w:t xml:space="preserve">Mivada adopts a strict configuration-led delivery model aligned to Workday Launch principles </w:t>
      </w:r>
    </w:p>
    <w:p w14:paraId="3E693254" w14:textId="77777777" w:rsidR="00184982" w:rsidRDefault="00184982" w:rsidP="00727EE4">
      <w:pPr>
        <w:spacing w:before="0" w:beforeAutospacing="0" w:after="0" w:afterAutospacing="0"/>
        <w:rPr>
          <w:b/>
          <w:bCs/>
          <w:sz w:val="20"/>
          <w:szCs w:val="20"/>
        </w:rPr>
      </w:pPr>
    </w:p>
    <w:p w14:paraId="6FD16BE0" w14:textId="706DC69C" w:rsidR="00727EE4" w:rsidRPr="00DC377B" w:rsidRDefault="00727EE4" w:rsidP="00727EE4">
      <w:pPr>
        <w:spacing w:before="0" w:beforeAutospacing="0" w:after="0" w:afterAutospacing="0"/>
        <w:rPr>
          <w:b/>
          <w:bCs/>
          <w:sz w:val="20"/>
          <w:szCs w:val="20"/>
        </w:rPr>
      </w:pPr>
      <w:r w:rsidRPr="00DC377B">
        <w:rPr>
          <w:b/>
          <w:bCs/>
          <w:sz w:val="20"/>
          <w:szCs w:val="20"/>
        </w:rPr>
        <w:t>Out-of-the-Box (OOTB) Functionality</w:t>
      </w:r>
    </w:p>
    <w:p w14:paraId="502466E9" w14:textId="77777777" w:rsidR="00727EE4" w:rsidRPr="00DC377B" w:rsidRDefault="00727EE4" w:rsidP="00727EE4">
      <w:pPr>
        <w:spacing w:before="0" w:beforeAutospacing="0" w:after="0" w:afterAutospacing="0"/>
        <w:rPr>
          <w:sz w:val="20"/>
          <w:szCs w:val="20"/>
        </w:rPr>
      </w:pPr>
      <w:r w:rsidRPr="00DC377B">
        <w:rPr>
          <w:sz w:val="20"/>
          <w:szCs w:val="20"/>
        </w:rPr>
        <w:t>The majority of GPAP’s requirements are met through standard Workday capabilities, including:</w:t>
      </w:r>
    </w:p>
    <w:p w14:paraId="1F8CE01F"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Core HCM and organisational structures</w:t>
      </w:r>
    </w:p>
    <w:p w14:paraId="7A7ED92E"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Recruitment and onboarding</w:t>
      </w:r>
    </w:p>
    <w:p w14:paraId="6F5EA455"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Australian payroll compliance</w:t>
      </w:r>
    </w:p>
    <w:p w14:paraId="1CD33D01"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General Ledger, AP, AR, Banking</w:t>
      </w:r>
    </w:p>
    <w:p w14:paraId="6ED80708"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Budgeting and financial reporting</w:t>
      </w:r>
    </w:p>
    <w:p w14:paraId="7092BC88"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Procure-to-pay workflows</w:t>
      </w:r>
    </w:p>
    <w:p w14:paraId="4857AC8F"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Embedded dashboards and reporting</w:t>
      </w:r>
    </w:p>
    <w:p w14:paraId="6683CD3A" w14:textId="77777777" w:rsidR="00727EE4" w:rsidRPr="00DC377B" w:rsidRDefault="00727EE4" w:rsidP="008F14BC">
      <w:pPr>
        <w:pStyle w:val="ListParagraph"/>
        <w:numPr>
          <w:ilvl w:val="0"/>
          <w:numId w:val="25"/>
        </w:numPr>
        <w:spacing w:before="0" w:beforeAutospacing="0" w:after="0" w:afterAutospacing="0"/>
        <w:rPr>
          <w:rFonts w:cstheme="minorHAnsi"/>
          <w:sz w:val="20"/>
          <w:szCs w:val="20"/>
        </w:rPr>
      </w:pPr>
      <w:r w:rsidRPr="00DC377B">
        <w:rPr>
          <w:rFonts w:cstheme="minorHAnsi"/>
          <w:sz w:val="20"/>
          <w:szCs w:val="20"/>
        </w:rPr>
        <w:t>Security, audit logs, and approvals</w:t>
      </w:r>
    </w:p>
    <w:p w14:paraId="69651DC2" w14:textId="77777777" w:rsidR="00727EE4" w:rsidRPr="00DC377B" w:rsidRDefault="00727EE4" w:rsidP="00727EE4">
      <w:pPr>
        <w:spacing w:before="0" w:beforeAutospacing="0" w:after="0" w:afterAutospacing="0"/>
        <w:rPr>
          <w:sz w:val="20"/>
          <w:szCs w:val="20"/>
        </w:rPr>
      </w:pPr>
      <w:r w:rsidRPr="00DC377B">
        <w:rPr>
          <w:sz w:val="20"/>
          <w:szCs w:val="20"/>
        </w:rPr>
        <w:t>Workday’s business process framework provides configurable workflows without code.</w:t>
      </w:r>
    </w:p>
    <w:p w14:paraId="30134268" w14:textId="77777777" w:rsidR="00184982" w:rsidRDefault="00184982" w:rsidP="00727EE4">
      <w:pPr>
        <w:spacing w:before="0" w:beforeAutospacing="0" w:after="0" w:afterAutospacing="0"/>
        <w:rPr>
          <w:b/>
          <w:bCs/>
          <w:sz w:val="20"/>
          <w:szCs w:val="20"/>
        </w:rPr>
      </w:pPr>
    </w:p>
    <w:p w14:paraId="673386B2" w14:textId="64BC8A51" w:rsidR="00727EE4" w:rsidRPr="00DC377B" w:rsidRDefault="00727EE4" w:rsidP="00727EE4">
      <w:pPr>
        <w:spacing w:before="0" w:beforeAutospacing="0" w:after="0" w:afterAutospacing="0"/>
        <w:rPr>
          <w:b/>
          <w:bCs/>
          <w:sz w:val="20"/>
          <w:szCs w:val="20"/>
        </w:rPr>
      </w:pPr>
      <w:r w:rsidRPr="00DC377B">
        <w:rPr>
          <w:b/>
          <w:bCs/>
          <w:sz w:val="20"/>
          <w:szCs w:val="20"/>
        </w:rPr>
        <w:t>Configuration (Not Custom Development)</w:t>
      </w:r>
    </w:p>
    <w:p w14:paraId="3EC35818" w14:textId="77777777" w:rsidR="00727EE4" w:rsidRPr="00DC377B" w:rsidRDefault="00727EE4" w:rsidP="00727EE4">
      <w:pPr>
        <w:spacing w:before="0" w:beforeAutospacing="0" w:after="0" w:afterAutospacing="0"/>
        <w:rPr>
          <w:sz w:val="20"/>
          <w:szCs w:val="20"/>
        </w:rPr>
      </w:pPr>
      <w:r w:rsidRPr="00DC377B">
        <w:rPr>
          <w:sz w:val="20"/>
          <w:szCs w:val="20"/>
        </w:rPr>
        <w:t>Where tailoring is required, it is achieved through:</w:t>
      </w:r>
    </w:p>
    <w:p w14:paraId="67176D1A" w14:textId="77777777" w:rsidR="00727EE4" w:rsidRPr="00DC377B" w:rsidRDefault="00727EE4" w:rsidP="008F14BC">
      <w:pPr>
        <w:pStyle w:val="ListParagraph"/>
        <w:numPr>
          <w:ilvl w:val="0"/>
          <w:numId w:val="26"/>
        </w:numPr>
        <w:spacing w:before="0" w:beforeAutospacing="0" w:after="0" w:afterAutospacing="0"/>
        <w:rPr>
          <w:rFonts w:cstheme="minorHAnsi"/>
          <w:sz w:val="20"/>
          <w:szCs w:val="20"/>
        </w:rPr>
      </w:pPr>
      <w:r w:rsidRPr="00DC377B">
        <w:rPr>
          <w:rFonts w:cstheme="minorHAnsi"/>
          <w:sz w:val="20"/>
          <w:szCs w:val="20"/>
        </w:rPr>
        <w:t>Business process configuration</w:t>
      </w:r>
    </w:p>
    <w:p w14:paraId="08C17D3A" w14:textId="77777777" w:rsidR="00727EE4" w:rsidRPr="00DC377B" w:rsidRDefault="00727EE4" w:rsidP="008F14BC">
      <w:pPr>
        <w:pStyle w:val="ListParagraph"/>
        <w:numPr>
          <w:ilvl w:val="0"/>
          <w:numId w:val="26"/>
        </w:numPr>
        <w:spacing w:before="0" w:beforeAutospacing="0" w:after="0" w:afterAutospacing="0"/>
        <w:rPr>
          <w:rFonts w:cstheme="minorHAnsi"/>
          <w:sz w:val="20"/>
          <w:szCs w:val="20"/>
        </w:rPr>
      </w:pPr>
      <w:r w:rsidRPr="00DC377B">
        <w:rPr>
          <w:rFonts w:cstheme="minorHAnsi"/>
          <w:sz w:val="20"/>
          <w:szCs w:val="20"/>
        </w:rPr>
        <w:t>Calculated fields and reporting logic</w:t>
      </w:r>
    </w:p>
    <w:p w14:paraId="01EDDA70" w14:textId="77777777" w:rsidR="00727EE4" w:rsidRPr="00DC377B" w:rsidRDefault="00727EE4" w:rsidP="008F14BC">
      <w:pPr>
        <w:pStyle w:val="ListParagraph"/>
        <w:numPr>
          <w:ilvl w:val="0"/>
          <w:numId w:val="26"/>
        </w:numPr>
        <w:spacing w:before="0" w:beforeAutospacing="0" w:after="0" w:afterAutospacing="0"/>
        <w:rPr>
          <w:rFonts w:cstheme="minorHAnsi"/>
          <w:sz w:val="20"/>
          <w:szCs w:val="20"/>
        </w:rPr>
      </w:pPr>
      <w:r w:rsidRPr="00DC377B">
        <w:rPr>
          <w:rFonts w:cstheme="minorHAnsi"/>
          <w:sz w:val="20"/>
          <w:szCs w:val="20"/>
        </w:rPr>
        <w:t>Condition rules and validations</w:t>
      </w:r>
    </w:p>
    <w:p w14:paraId="1CE1AF4A" w14:textId="77777777" w:rsidR="00727EE4" w:rsidRPr="00DC377B" w:rsidRDefault="00727EE4" w:rsidP="008F14BC">
      <w:pPr>
        <w:pStyle w:val="ListParagraph"/>
        <w:numPr>
          <w:ilvl w:val="0"/>
          <w:numId w:val="26"/>
        </w:numPr>
        <w:spacing w:before="0" w:beforeAutospacing="0" w:after="0" w:afterAutospacing="0"/>
        <w:rPr>
          <w:rFonts w:cstheme="minorHAnsi"/>
          <w:sz w:val="20"/>
          <w:szCs w:val="20"/>
        </w:rPr>
      </w:pPr>
      <w:r w:rsidRPr="00DC377B">
        <w:rPr>
          <w:rFonts w:cstheme="minorHAnsi"/>
          <w:sz w:val="20"/>
          <w:szCs w:val="20"/>
        </w:rPr>
        <w:t>Security role configuration</w:t>
      </w:r>
    </w:p>
    <w:p w14:paraId="190E70FF" w14:textId="77777777" w:rsidR="00727EE4" w:rsidRPr="00DC377B" w:rsidRDefault="00727EE4" w:rsidP="008F14BC">
      <w:pPr>
        <w:pStyle w:val="ListParagraph"/>
        <w:numPr>
          <w:ilvl w:val="0"/>
          <w:numId w:val="26"/>
        </w:numPr>
        <w:spacing w:before="0" w:beforeAutospacing="0" w:after="0" w:afterAutospacing="0"/>
        <w:rPr>
          <w:rFonts w:cstheme="minorHAnsi"/>
          <w:sz w:val="20"/>
          <w:szCs w:val="20"/>
        </w:rPr>
      </w:pPr>
      <w:r w:rsidRPr="00DC377B">
        <w:rPr>
          <w:rFonts w:cstheme="minorHAnsi"/>
          <w:sz w:val="20"/>
          <w:szCs w:val="20"/>
        </w:rPr>
        <w:t>Configurable review cycles for performance management</w:t>
      </w:r>
    </w:p>
    <w:p w14:paraId="61A94BFC" w14:textId="77777777" w:rsidR="00184982" w:rsidRDefault="00184982" w:rsidP="00727EE4">
      <w:pPr>
        <w:spacing w:before="0" w:beforeAutospacing="0" w:after="0" w:afterAutospacing="0"/>
        <w:rPr>
          <w:sz w:val="20"/>
          <w:szCs w:val="20"/>
        </w:rPr>
      </w:pPr>
    </w:p>
    <w:p w14:paraId="5A119936" w14:textId="6DE768B8" w:rsidR="00727EE4" w:rsidRPr="00DC377B" w:rsidRDefault="00727EE4" w:rsidP="00727EE4">
      <w:pPr>
        <w:spacing w:before="0" w:beforeAutospacing="0" w:after="0" w:afterAutospacing="0"/>
        <w:rPr>
          <w:sz w:val="20"/>
          <w:szCs w:val="20"/>
        </w:rPr>
      </w:pPr>
      <w:r w:rsidRPr="00DC377B">
        <w:rPr>
          <w:sz w:val="20"/>
          <w:szCs w:val="20"/>
        </w:rPr>
        <w:t>Custom development is avoided unless strictly necessary. This protects upgradeability, reduces long-term maintenance cost, and aligns with GPAP’s preference for minimal bespoke customisation</w:t>
      </w:r>
    </w:p>
    <w:p w14:paraId="20AFC146" w14:textId="77777777" w:rsidR="00184982" w:rsidRDefault="00184982" w:rsidP="00184982">
      <w:pPr>
        <w:pStyle w:val="TableParagraph"/>
        <w:spacing w:before="0" w:beforeAutospacing="0" w:after="0" w:afterAutospacing="0"/>
        <w:ind w:left="0"/>
        <w:rPr>
          <w:rFonts w:asciiTheme="minorHAnsi" w:hAnsiTheme="minorHAnsi" w:cstheme="minorHAnsi"/>
          <w:b/>
          <w:bCs/>
          <w:color w:val="EE0000"/>
          <w:sz w:val="20"/>
          <w:szCs w:val="20"/>
        </w:rPr>
      </w:pPr>
    </w:p>
    <w:p w14:paraId="52705E53" w14:textId="77777777" w:rsidR="00184982" w:rsidRDefault="00184982" w:rsidP="00184982">
      <w:pPr>
        <w:pStyle w:val="TableParagraph"/>
        <w:spacing w:before="0" w:beforeAutospacing="0" w:after="0" w:afterAutospacing="0"/>
        <w:ind w:left="0"/>
        <w:rPr>
          <w:rFonts w:asciiTheme="minorHAnsi" w:hAnsiTheme="minorHAnsi" w:cstheme="minorHAnsi"/>
          <w:b/>
          <w:bCs/>
          <w:color w:val="EE0000"/>
          <w:sz w:val="20"/>
          <w:szCs w:val="20"/>
        </w:rPr>
      </w:pPr>
    </w:p>
    <w:p w14:paraId="0947CD60" w14:textId="77777777" w:rsidR="00184982" w:rsidRDefault="00184982" w:rsidP="00184982">
      <w:pPr>
        <w:pStyle w:val="TableParagraph"/>
        <w:spacing w:before="0" w:beforeAutospacing="0" w:after="0" w:afterAutospacing="0"/>
        <w:ind w:left="0"/>
        <w:rPr>
          <w:rFonts w:asciiTheme="minorHAnsi" w:hAnsiTheme="minorHAnsi" w:cstheme="minorHAnsi"/>
          <w:b/>
          <w:bCs/>
          <w:color w:val="EE0000"/>
          <w:sz w:val="20"/>
          <w:szCs w:val="20"/>
        </w:rPr>
      </w:pPr>
    </w:p>
    <w:p w14:paraId="702F9DC2" w14:textId="3BDF86EC" w:rsidR="00514823" w:rsidRDefault="00514823" w:rsidP="00184982">
      <w:pPr>
        <w:pStyle w:val="TableParagraph"/>
        <w:spacing w:before="0" w:beforeAutospacing="0" w:after="0" w:afterAutospacing="0"/>
        <w:ind w:left="0"/>
        <w:rPr>
          <w:rFonts w:asciiTheme="minorHAnsi" w:hAnsiTheme="minorHAnsi" w:cstheme="minorHAnsi"/>
          <w:b/>
          <w:color w:val="EE0000"/>
        </w:rPr>
      </w:pPr>
      <w:r w:rsidRPr="00184982">
        <w:rPr>
          <w:rFonts w:asciiTheme="minorHAnsi" w:hAnsiTheme="minorHAnsi" w:cstheme="minorHAnsi"/>
          <w:b/>
          <w:color w:val="EE0000"/>
        </w:rPr>
        <w:t>Approach to low-code / no-code implementation.</w:t>
      </w:r>
    </w:p>
    <w:p w14:paraId="516E6971" w14:textId="77777777" w:rsidR="0057052A" w:rsidRPr="00184982" w:rsidRDefault="0057052A" w:rsidP="00184982">
      <w:pPr>
        <w:pStyle w:val="TableParagraph"/>
        <w:spacing w:before="0" w:beforeAutospacing="0" w:after="0" w:afterAutospacing="0"/>
        <w:ind w:left="0"/>
        <w:rPr>
          <w:rFonts w:asciiTheme="minorHAnsi" w:hAnsiTheme="minorHAnsi" w:cstheme="minorHAnsi"/>
          <w:b/>
          <w:color w:val="EE0000"/>
        </w:rPr>
      </w:pPr>
    </w:p>
    <w:p w14:paraId="6DC3FFF4" w14:textId="77777777" w:rsidR="00727EE4" w:rsidRPr="00DC377B" w:rsidRDefault="00727EE4" w:rsidP="00727EE4">
      <w:pPr>
        <w:spacing w:before="0" w:beforeAutospacing="0" w:after="0" w:afterAutospacing="0"/>
        <w:rPr>
          <w:sz w:val="20"/>
          <w:szCs w:val="20"/>
        </w:rPr>
      </w:pPr>
      <w:r w:rsidRPr="00DC377B">
        <w:rPr>
          <w:sz w:val="20"/>
          <w:szCs w:val="20"/>
        </w:rPr>
        <w:t>Workday is inherently low-code by design for the bulk of effort it is configuration only.</w:t>
      </w:r>
    </w:p>
    <w:p w14:paraId="133F23D0" w14:textId="77777777" w:rsidR="00727EE4" w:rsidRPr="00DC377B" w:rsidRDefault="00727EE4" w:rsidP="00727EE4">
      <w:pPr>
        <w:spacing w:before="0" w:beforeAutospacing="0" w:after="0" w:afterAutospacing="0"/>
        <w:rPr>
          <w:sz w:val="20"/>
          <w:szCs w:val="20"/>
        </w:rPr>
      </w:pPr>
      <w:r w:rsidRPr="00DC377B">
        <w:rPr>
          <w:sz w:val="20"/>
          <w:szCs w:val="20"/>
        </w:rPr>
        <w:t>Mivada will leverage:</w:t>
      </w:r>
    </w:p>
    <w:p w14:paraId="784D92E3" w14:textId="77777777" w:rsidR="00727EE4" w:rsidRPr="00DC377B" w:rsidRDefault="00727EE4" w:rsidP="00727EE4">
      <w:pPr>
        <w:spacing w:before="0" w:beforeAutospacing="0" w:after="0" w:afterAutospacing="0"/>
        <w:rPr>
          <w:sz w:val="20"/>
          <w:szCs w:val="20"/>
        </w:rPr>
      </w:pPr>
      <w:r w:rsidRPr="00DC377B">
        <w:rPr>
          <w:b/>
          <w:bCs/>
          <w:sz w:val="20"/>
          <w:szCs w:val="20"/>
        </w:rPr>
        <w:t>Business Process Framework (BPF)</w:t>
      </w:r>
      <w:r w:rsidRPr="00DC377B">
        <w:rPr>
          <w:sz w:val="20"/>
          <w:szCs w:val="20"/>
        </w:rPr>
        <w:br/>
        <w:t>Configurable approval chains, notifications, escalations, and workflow routing without code.</w:t>
      </w:r>
    </w:p>
    <w:p w14:paraId="530914BC" w14:textId="77777777" w:rsidR="00727EE4" w:rsidRPr="00DC377B" w:rsidRDefault="00727EE4" w:rsidP="00727EE4">
      <w:pPr>
        <w:spacing w:before="0" w:beforeAutospacing="0" w:after="0" w:afterAutospacing="0"/>
        <w:rPr>
          <w:sz w:val="20"/>
          <w:szCs w:val="20"/>
        </w:rPr>
      </w:pPr>
      <w:r w:rsidRPr="00DC377B">
        <w:rPr>
          <w:b/>
          <w:bCs/>
          <w:sz w:val="20"/>
          <w:szCs w:val="20"/>
        </w:rPr>
        <w:t>Calculated Fields &amp; Reporting Builder</w:t>
      </w:r>
      <w:r w:rsidRPr="00DC377B">
        <w:rPr>
          <w:sz w:val="20"/>
          <w:szCs w:val="20"/>
        </w:rPr>
        <w:br/>
        <w:t>Advanced logic creation through point-and-click configuration.</w:t>
      </w:r>
    </w:p>
    <w:p w14:paraId="1E6D5D52" w14:textId="77777777" w:rsidR="00727EE4" w:rsidRPr="00DC377B" w:rsidRDefault="00727EE4" w:rsidP="00727EE4">
      <w:pPr>
        <w:spacing w:before="0" w:beforeAutospacing="0" w:after="0" w:afterAutospacing="0"/>
        <w:rPr>
          <w:sz w:val="20"/>
          <w:szCs w:val="20"/>
        </w:rPr>
      </w:pPr>
      <w:r w:rsidRPr="00DC377B">
        <w:rPr>
          <w:b/>
          <w:bCs/>
          <w:sz w:val="20"/>
          <w:szCs w:val="20"/>
        </w:rPr>
        <w:t>Condition Rules &amp; Validation Frameworks</w:t>
      </w:r>
      <w:r w:rsidRPr="00DC377B">
        <w:rPr>
          <w:sz w:val="20"/>
          <w:szCs w:val="20"/>
        </w:rPr>
        <w:br/>
        <w:t>Enforcement of governance and compliance without scripting.</w:t>
      </w:r>
    </w:p>
    <w:p w14:paraId="64A1D147" w14:textId="77777777" w:rsidR="00727EE4" w:rsidRPr="00DC377B" w:rsidRDefault="00727EE4" w:rsidP="00727EE4">
      <w:pPr>
        <w:spacing w:before="0" w:beforeAutospacing="0" w:after="0" w:afterAutospacing="0"/>
        <w:rPr>
          <w:sz w:val="20"/>
          <w:szCs w:val="20"/>
        </w:rPr>
      </w:pPr>
      <w:r w:rsidRPr="00DC377B">
        <w:rPr>
          <w:b/>
          <w:bCs/>
          <w:sz w:val="20"/>
          <w:szCs w:val="20"/>
        </w:rPr>
        <w:t>Extend (where required)</w:t>
      </w:r>
      <w:r w:rsidRPr="00DC377B">
        <w:rPr>
          <w:sz w:val="20"/>
          <w:szCs w:val="20"/>
        </w:rPr>
        <w:br/>
        <w:t>If targeted extensions are required, Workday Extend enables low-code application development natively within the Workday security and data model, avoiding external silos.</w:t>
      </w:r>
    </w:p>
    <w:p w14:paraId="2EE67D5E" w14:textId="77777777" w:rsidR="00727EE4" w:rsidRPr="00DC377B" w:rsidRDefault="00727EE4" w:rsidP="00727EE4">
      <w:pPr>
        <w:spacing w:before="0" w:beforeAutospacing="0" w:after="0" w:afterAutospacing="0"/>
        <w:rPr>
          <w:sz w:val="20"/>
          <w:szCs w:val="20"/>
        </w:rPr>
      </w:pPr>
      <w:r w:rsidRPr="00DC377B">
        <w:rPr>
          <w:sz w:val="20"/>
          <w:szCs w:val="20"/>
        </w:rPr>
        <w:t>This approach enables GPAP to maintain and adapt workflows internally post go-live without reliance on custom code.</w:t>
      </w:r>
    </w:p>
    <w:p w14:paraId="33C2BDED" w14:textId="77777777" w:rsidR="00DF4B33" w:rsidRPr="00DF4B33" w:rsidRDefault="00DF4B33" w:rsidP="007B5B7C">
      <w:pPr>
        <w:pStyle w:val="TableParagraph"/>
        <w:spacing w:before="0" w:beforeAutospacing="0" w:after="0" w:afterAutospacing="0"/>
        <w:ind w:left="0"/>
        <w:rPr>
          <w:rFonts w:asciiTheme="minorHAnsi" w:hAnsiTheme="minorHAnsi" w:cstheme="minorHAnsi"/>
          <w:b/>
          <w:bCs/>
          <w:color w:val="EE0000"/>
          <w:sz w:val="20"/>
          <w:szCs w:val="20"/>
        </w:rPr>
      </w:pPr>
    </w:p>
    <w:p w14:paraId="5B643A31" w14:textId="687A37FC" w:rsidR="00514823" w:rsidRDefault="00514823" w:rsidP="007B5B7C">
      <w:pPr>
        <w:pStyle w:val="TableParagraph"/>
        <w:spacing w:before="0" w:beforeAutospacing="0" w:after="0" w:afterAutospacing="0"/>
        <w:ind w:left="0"/>
        <w:rPr>
          <w:rFonts w:asciiTheme="minorHAnsi" w:hAnsiTheme="minorHAnsi" w:cstheme="minorHAnsi"/>
          <w:b/>
          <w:color w:val="EE0000"/>
        </w:rPr>
      </w:pPr>
      <w:r w:rsidRPr="007B5B7C">
        <w:rPr>
          <w:rFonts w:asciiTheme="minorHAnsi" w:hAnsiTheme="minorHAnsi" w:cstheme="minorHAnsi"/>
          <w:b/>
          <w:color w:val="EE0000"/>
        </w:rPr>
        <w:t>Integration approach with Salesforce NPC and Data Cloud.</w:t>
      </w:r>
    </w:p>
    <w:p w14:paraId="2A9878FE" w14:textId="77777777" w:rsidR="0057052A" w:rsidRPr="007B5B7C" w:rsidRDefault="0057052A" w:rsidP="007B5B7C">
      <w:pPr>
        <w:pStyle w:val="TableParagraph"/>
        <w:spacing w:before="0" w:beforeAutospacing="0" w:after="0" w:afterAutospacing="0"/>
        <w:ind w:left="0"/>
        <w:rPr>
          <w:rFonts w:asciiTheme="minorHAnsi" w:hAnsiTheme="minorHAnsi" w:cstheme="minorHAnsi"/>
          <w:b/>
          <w:color w:val="EE0000"/>
        </w:rPr>
      </w:pPr>
    </w:p>
    <w:p w14:paraId="2F1948BC" w14:textId="77777777" w:rsidR="00727EE4" w:rsidRPr="00DC377B" w:rsidRDefault="00727EE4" w:rsidP="00727EE4">
      <w:pPr>
        <w:spacing w:before="0" w:beforeAutospacing="0" w:after="0" w:afterAutospacing="0"/>
        <w:rPr>
          <w:sz w:val="20"/>
          <w:szCs w:val="20"/>
        </w:rPr>
      </w:pPr>
      <w:r w:rsidRPr="00DC377B">
        <w:rPr>
          <w:sz w:val="20"/>
          <w:szCs w:val="20"/>
        </w:rPr>
        <w:t>Integration between Workday and Salesforce is central to achieving GPAP’s objective of end-to-end visibility across fundraising, workforce cost, and financial reporting.</w:t>
      </w:r>
    </w:p>
    <w:p w14:paraId="39375BAB" w14:textId="77777777" w:rsidR="007B5B7C" w:rsidRDefault="007B5B7C" w:rsidP="00727EE4">
      <w:pPr>
        <w:spacing w:before="0" w:beforeAutospacing="0" w:after="0" w:afterAutospacing="0"/>
        <w:rPr>
          <w:sz w:val="20"/>
          <w:szCs w:val="20"/>
        </w:rPr>
      </w:pPr>
    </w:p>
    <w:p w14:paraId="78083374" w14:textId="1F0C62CF" w:rsidR="00727EE4" w:rsidRPr="00DC377B" w:rsidRDefault="00727EE4" w:rsidP="00727EE4">
      <w:pPr>
        <w:spacing w:before="0" w:beforeAutospacing="0" w:after="0" w:afterAutospacing="0"/>
        <w:rPr>
          <w:sz w:val="20"/>
          <w:szCs w:val="20"/>
        </w:rPr>
      </w:pPr>
      <w:r w:rsidRPr="00DC377B">
        <w:rPr>
          <w:sz w:val="20"/>
          <w:szCs w:val="20"/>
        </w:rPr>
        <w:t>Our integration strategy is based on:</w:t>
      </w:r>
    </w:p>
    <w:p w14:paraId="6DAADD34" w14:textId="77777777" w:rsidR="00727EE4" w:rsidRPr="00DC377B" w:rsidRDefault="00727EE4" w:rsidP="00727EE4">
      <w:pPr>
        <w:spacing w:before="0" w:beforeAutospacing="0" w:after="0" w:afterAutospacing="0"/>
        <w:rPr>
          <w:b/>
          <w:bCs/>
          <w:sz w:val="20"/>
          <w:szCs w:val="20"/>
        </w:rPr>
      </w:pPr>
      <w:r w:rsidRPr="00DC377B">
        <w:rPr>
          <w:b/>
          <w:bCs/>
          <w:sz w:val="20"/>
          <w:szCs w:val="20"/>
        </w:rPr>
        <w:t>1. API-First Design</w:t>
      </w:r>
    </w:p>
    <w:p w14:paraId="4EF4FBAA"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lastRenderedPageBreak/>
        <w:t>Workday will integrate with Salesforce NPC using:</w:t>
      </w:r>
    </w:p>
    <w:p w14:paraId="276798A1" w14:textId="77777777" w:rsidR="00727EE4" w:rsidRPr="00DC377B" w:rsidRDefault="00727EE4" w:rsidP="008F14BC">
      <w:pPr>
        <w:pStyle w:val="NormalWeb"/>
        <w:numPr>
          <w:ilvl w:val="0"/>
          <w:numId w:val="27"/>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REST/SOAP APIs</w:t>
      </w:r>
    </w:p>
    <w:p w14:paraId="4C57133B" w14:textId="77777777" w:rsidR="00727EE4" w:rsidRPr="00DC377B" w:rsidRDefault="00727EE4" w:rsidP="008F14BC">
      <w:pPr>
        <w:pStyle w:val="NormalWeb"/>
        <w:numPr>
          <w:ilvl w:val="0"/>
          <w:numId w:val="27"/>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Workday Outbound Messaging (event-driven triggers)</w:t>
      </w:r>
    </w:p>
    <w:p w14:paraId="4389A7DC" w14:textId="77777777" w:rsidR="00727EE4" w:rsidRPr="00DC377B" w:rsidRDefault="00727EE4" w:rsidP="008F14BC">
      <w:pPr>
        <w:pStyle w:val="NormalWeb"/>
        <w:numPr>
          <w:ilvl w:val="0"/>
          <w:numId w:val="27"/>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Secure middleware patterns where required</w:t>
      </w:r>
    </w:p>
    <w:p w14:paraId="12F96C34"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Key integration scenarios include:</w:t>
      </w:r>
    </w:p>
    <w:p w14:paraId="05B8D319" w14:textId="77777777" w:rsidR="00727EE4" w:rsidRPr="00DC377B" w:rsidRDefault="00727EE4" w:rsidP="008F14BC">
      <w:pPr>
        <w:pStyle w:val="NormalWeb"/>
        <w:numPr>
          <w:ilvl w:val="0"/>
          <w:numId w:val="28"/>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Income recognition alignment between Salesforce and Finance</w:t>
      </w:r>
    </w:p>
    <w:p w14:paraId="1E870F25" w14:textId="77777777" w:rsidR="00727EE4" w:rsidRPr="00DC377B" w:rsidRDefault="00727EE4" w:rsidP="008F14BC">
      <w:pPr>
        <w:pStyle w:val="NormalWeb"/>
        <w:numPr>
          <w:ilvl w:val="0"/>
          <w:numId w:val="28"/>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Donor revenue reconciliation</w:t>
      </w:r>
    </w:p>
    <w:p w14:paraId="3E5CC699" w14:textId="77777777" w:rsidR="00727EE4" w:rsidRPr="00DC377B" w:rsidRDefault="00727EE4" w:rsidP="008F14BC">
      <w:pPr>
        <w:pStyle w:val="NormalWeb"/>
        <w:numPr>
          <w:ilvl w:val="0"/>
          <w:numId w:val="28"/>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Cost centre and program mapping</w:t>
      </w:r>
    </w:p>
    <w:p w14:paraId="083BB25A" w14:textId="77777777" w:rsidR="00727EE4" w:rsidRPr="00DC377B" w:rsidRDefault="00727EE4" w:rsidP="008F14BC">
      <w:pPr>
        <w:pStyle w:val="NormalWeb"/>
        <w:numPr>
          <w:ilvl w:val="0"/>
          <w:numId w:val="28"/>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Workforce data alignment for reporting</w:t>
      </w:r>
    </w:p>
    <w:p w14:paraId="7535E735" w14:textId="77777777" w:rsidR="00727EE4" w:rsidRPr="00DC377B" w:rsidRDefault="00727EE4" w:rsidP="00727EE4">
      <w:pPr>
        <w:spacing w:before="0" w:beforeAutospacing="0" w:after="0" w:afterAutospacing="0"/>
        <w:rPr>
          <w:b/>
          <w:bCs/>
          <w:sz w:val="20"/>
          <w:szCs w:val="20"/>
        </w:rPr>
      </w:pPr>
      <w:r w:rsidRPr="00DC377B">
        <w:rPr>
          <w:b/>
          <w:bCs/>
          <w:sz w:val="20"/>
          <w:szCs w:val="20"/>
        </w:rPr>
        <w:t>2. Data Cloud Alignment</w:t>
      </w:r>
    </w:p>
    <w:p w14:paraId="2FF3C528"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Salesforce Data Cloud will act as an analytics layer. Workday will provide structured, governed exports or near real-time feeds to support:</w:t>
      </w:r>
    </w:p>
    <w:p w14:paraId="35DF4E66" w14:textId="77777777" w:rsidR="00727EE4" w:rsidRPr="00DC377B" w:rsidRDefault="00727EE4" w:rsidP="008F14BC">
      <w:pPr>
        <w:pStyle w:val="NormalWeb"/>
        <w:numPr>
          <w:ilvl w:val="0"/>
          <w:numId w:val="29"/>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Cross-platform organisational metrics</w:t>
      </w:r>
    </w:p>
    <w:p w14:paraId="52CF61BD" w14:textId="77777777" w:rsidR="00727EE4" w:rsidRPr="00DC377B" w:rsidRDefault="00727EE4" w:rsidP="008F14BC">
      <w:pPr>
        <w:pStyle w:val="NormalWeb"/>
        <w:numPr>
          <w:ilvl w:val="0"/>
          <w:numId w:val="29"/>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Board-level dashboards</w:t>
      </w:r>
    </w:p>
    <w:p w14:paraId="78E582D2" w14:textId="77777777" w:rsidR="00727EE4" w:rsidRPr="00DC377B" w:rsidRDefault="00727EE4" w:rsidP="008F14BC">
      <w:pPr>
        <w:pStyle w:val="NormalWeb"/>
        <w:numPr>
          <w:ilvl w:val="0"/>
          <w:numId w:val="29"/>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Federation reporting alignment</w:t>
      </w:r>
    </w:p>
    <w:p w14:paraId="17D8B976" w14:textId="77777777" w:rsidR="00727EE4" w:rsidRPr="00DC377B" w:rsidRDefault="00727EE4" w:rsidP="00727EE4">
      <w:pPr>
        <w:spacing w:before="0" w:beforeAutospacing="0" w:after="0" w:afterAutospacing="0"/>
        <w:rPr>
          <w:b/>
          <w:bCs/>
          <w:sz w:val="20"/>
          <w:szCs w:val="20"/>
        </w:rPr>
      </w:pPr>
      <w:r w:rsidRPr="00DC377B">
        <w:rPr>
          <w:b/>
          <w:bCs/>
          <w:sz w:val="20"/>
          <w:szCs w:val="20"/>
        </w:rPr>
        <w:t>3. Weel Corporate Card Integration</w:t>
      </w:r>
    </w:p>
    <w:p w14:paraId="704FB16A"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Workday Financials will integrate with Weel to:</w:t>
      </w:r>
    </w:p>
    <w:p w14:paraId="3C562FA3" w14:textId="77777777" w:rsidR="00727EE4" w:rsidRPr="00DC377B" w:rsidRDefault="00727EE4" w:rsidP="008F14BC">
      <w:pPr>
        <w:pStyle w:val="NormalWeb"/>
        <w:numPr>
          <w:ilvl w:val="0"/>
          <w:numId w:val="30"/>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Automatically synchronise corporate card transactions</w:t>
      </w:r>
    </w:p>
    <w:p w14:paraId="516E4AEB" w14:textId="77777777" w:rsidR="00727EE4" w:rsidRPr="00DC377B" w:rsidRDefault="00727EE4" w:rsidP="008F14BC">
      <w:pPr>
        <w:pStyle w:val="NormalWeb"/>
        <w:numPr>
          <w:ilvl w:val="0"/>
          <w:numId w:val="30"/>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Reduce manual journal entries</w:t>
      </w:r>
    </w:p>
    <w:p w14:paraId="0F3CF6E3" w14:textId="77777777" w:rsidR="00727EE4" w:rsidRPr="00DC377B" w:rsidRDefault="00727EE4" w:rsidP="008F14BC">
      <w:pPr>
        <w:pStyle w:val="NormalWeb"/>
        <w:numPr>
          <w:ilvl w:val="0"/>
          <w:numId w:val="30"/>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Enforce spend controls aligned to budgets</w:t>
      </w:r>
    </w:p>
    <w:p w14:paraId="30D809F4"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All integrations will follow resilient patterns with monitoring, logging, and clear ownership to prevent brittle point-to-point dependencies.</w:t>
      </w:r>
    </w:p>
    <w:p w14:paraId="5B62D296" w14:textId="77777777" w:rsidR="00DF4B33" w:rsidRPr="00DF4B33" w:rsidRDefault="00DF4B33" w:rsidP="00727EE4">
      <w:pPr>
        <w:pStyle w:val="TableParagraph"/>
        <w:spacing w:before="0" w:beforeAutospacing="0" w:after="0" w:afterAutospacing="0"/>
        <w:ind w:left="0"/>
        <w:rPr>
          <w:rFonts w:asciiTheme="minorHAnsi" w:hAnsiTheme="minorHAnsi" w:cstheme="minorHAnsi"/>
          <w:b/>
          <w:bCs/>
          <w:color w:val="EE0000"/>
          <w:sz w:val="20"/>
          <w:szCs w:val="20"/>
        </w:rPr>
      </w:pPr>
    </w:p>
    <w:p w14:paraId="6B02A4EA" w14:textId="1BC47901" w:rsidR="00DF4B33" w:rsidRDefault="00514823" w:rsidP="00727EE4">
      <w:pPr>
        <w:pStyle w:val="TableParagraph"/>
        <w:spacing w:before="0" w:beforeAutospacing="0" w:after="0" w:afterAutospacing="0"/>
        <w:ind w:left="0"/>
        <w:rPr>
          <w:rFonts w:asciiTheme="minorHAnsi" w:hAnsiTheme="minorHAnsi" w:cstheme="minorHAnsi"/>
          <w:b/>
          <w:color w:val="EE0000"/>
        </w:rPr>
      </w:pPr>
      <w:r w:rsidRPr="007B5B7C">
        <w:rPr>
          <w:rFonts w:asciiTheme="minorHAnsi" w:hAnsiTheme="minorHAnsi" w:cstheme="minorHAnsi"/>
          <w:b/>
          <w:color w:val="EE0000"/>
        </w:rPr>
        <w:t>Reporting, analytics, and NLQ capabilities.</w:t>
      </w:r>
    </w:p>
    <w:p w14:paraId="14F68B95" w14:textId="77777777" w:rsidR="0057052A" w:rsidRPr="007B5B7C" w:rsidRDefault="0057052A" w:rsidP="00727EE4">
      <w:pPr>
        <w:pStyle w:val="TableParagraph"/>
        <w:spacing w:before="0" w:beforeAutospacing="0" w:after="0" w:afterAutospacing="0"/>
        <w:ind w:left="0"/>
        <w:rPr>
          <w:rFonts w:asciiTheme="minorHAnsi" w:hAnsiTheme="minorHAnsi" w:cstheme="minorHAnsi"/>
          <w:b/>
          <w:color w:val="EE0000"/>
        </w:rPr>
      </w:pPr>
    </w:p>
    <w:p w14:paraId="5F7D8597"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Workday provides embedded analytics across all modules using its unified data model.</w:t>
      </w:r>
    </w:p>
    <w:p w14:paraId="6D7AD0F0" w14:textId="77777777" w:rsidR="00727EE4" w:rsidRPr="00DC377B" w:rsidRDefault="00727EE4" w:rsidP="00727EE4">
      <w:pPr>
        <w:spacing w:before="0" w:beforeAutospacing="0" w:after="0" w:afterAutospacing="0"/>
        <w:rPr>
          <w:b/>
          <w:bCs/>
          <w:sz w:val="20"/>
          <w:szCs w:val="20"/>
        </w:rPr>
      </w:pPr>
      <w:r w:rsidRPr="00DC377B">
        <w:rPr>
          <w:b/>
          <w:bCs/>
          <w:sz w:val="20"/>
          <w:szCs w:val="20"/>
        </w:rPr>
        <w:t>Embedded Reporting</w:t>
      </w:r>
    </w:p>
    <w:p w14:paraId="1BAE7449" w14:textId="77777777" w:rsidR="00727EE4" w:rsidRPr="00DC377B" w:rsidRDefault="00727EE4" w:rsidP="008F14BC">
      <w:pPr>
        <w:pStyle w:val="NormalWeb"/>
        <w:numPr>
          <w:ilvl w:val="0"/>
          <w:numId w:val="31"/>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Role-based dashboards for Board, Leadership, and Management</w:t>
      </w:r>
    </w:p>
    <w:p w14:paraId="0EAFD9FB" w14:textId="77777777" w:rsidR="00727EE4" w:rsidRPr="00DC377B" w:rsidRDefault="00727EE4" w:rsidP="008F14BC">
      <w:pPr>
        <w:pStyle w:val="NormalWeb"/>
        <w:numPr>
          <w:ilvl w:val="0"/>
          <w:numId w:val="31"/>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Real-time financial and workforce metrics</w:t>
      </w:r>
    </w:p>
    <w:p w14:paraId="0B4A3446" w14:textId="77777777" w:rsidR="00727EE4" w:rsidRPr="00DC377B" w:rsidRDefault="00727EE4" w:rsidP="008F14BC">
      <w:pPr>
        <w:pStyle w:val="NormalWeb"/>
        <w:numPr>
          <w:ilvl w:val="0"/>
          <w:numId w:val="31"/>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Cross-functional reporting across Finance and HCM</w:t>
      </w:r>
    </w:p>
    <w:p w14:paraId="32F87CF8" w14:textId="77777777" w:rsidR="007B5B7C" w:rsidRDefault="007B5B7C" w:rsidP="00727EE4">
      <w:pPr>
        <w:spacing w:before="0" w:beforeAutospacing="0" w:after="0" w:afterAutospacing="0"/>
        <w:rPr>
          <w:b/>
          <w:bCs/>
          <w:sz w:val="20"/>
          <w:szCs w:val="20"/>
        </w:rPr>
      </w:pPr>
    </w:p>
    <w:p w14:paraId="38C41CD9" w14:textId="3FFEF48C" w:rsidR="00727EE4" w:rsidRPr="00DC377B" w:rsidRDefault="00727EE4" w:rsidP="00727EE4">
      <w:pPr>
        <w:spacing w:before="0" w:beforeAutospacing="0" w:after="0" w:afterAutospacing="0"/>
        <w:rPr>
          <w:b/>
          <w:bCs/>
          <w:sz w:val="20"/>
          <w:szCs w:val="20"/>
        </w:rPr>
      </w:pPr>
      <w:r w:rsidRPr="00DC377B">
        <w:rPr>
          <w:b/>
          <w:bCs/>
          <w:sz w:val="20"/>
          <w:szCs w:val="20"/>
        </w:rPr>
        <w:t>Cross-Module Organisational Metrics</w:t>
      </w:r>
    </w:p>
    <w:p w14:paraId="56938C3E"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Because Workday uses a single data model:</w:t>
      </w:r>
    </w:p>
    <w:p w14:paraId="75781770" w14:textId="77777777" w:rsidR="00727EE4" w:rsidRPr="00DC377B" w:rsidRDefault="00727EE4" w:rsidP="008F14BC">
      <w:pPr>
        <w:pStyle w:val="NormalWeb"/>
        <w:numPr>
          <w:ilvl w:val="0"/>
          <w:numId w:val="32"/>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Payroll cost flows directly into financial reporting</w:t>
      </w:r>
    </w:p>
    <w:p w14:paraId="1B2819A1" w14:textId="77777777" w:rsidR="00727EE4" w:rsidRPr="00DC377B" w:rsidRDefault="00727EE4" w:rsidP="008F14BC">
      <w:pPr>
        <w:pStyle w:val="NormalWeb"/>
        <w:numPr>
          <w:ilvl w:val="0"/>
          <w:numId w:val="32"/>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Workforce metrics align with budget and cost centre structures</w:t>
      </w:r>
    </w:p>
    <w:p w14:paraId="6C6BE537" w14:textId="77777777" w:rsidR="00727EE4" w:rsidRPr="00DC377B" w:rsidRDefault="00727EE4" w:rsidP="008F14BC">
      <w:pPr>
        <w:pStyle w:val="NormalWeb"/>
        <w:numPr>
          <w:ilvl w:val="0"/>
          <w:numId w:val="32"/>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Procurement spend can be analysed against program budgets</w:t>
      </w:r>
    </w:p>
    <w:p w14:paraId="024563DF"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This eliminates reconciliation layers common in fragmented ERP environments.</w:t>
      </w:r>
    </w:p>
    <w:p w14:paraId="66420C2F" w14:textId="77777777" w:rsidR="007B5B7C" w:rsidRDefault="007B5B7C" w:rsidP="00727EE4">
      <w:pPr>
        <w:spacing w:before="0" w:beforeAutospacing="0" w:after="0" w:afterAutospacing="0"/>
        <w:rPr>
          <w:b/>
          <w:bCs/>
          <w:sz w:val="20"/>
          <w:szCs w:val="20"/>
        </w:rPr>
      </w:pPr>
    </w:p>
    <w:p w14:paraId="3B152346" w14:textId="01DF1555" w:rsidR="00727EE4" w:rsidRPr="00DC377B" w:rsidRDefault="00727EE4" w:rsidP="00727EE4">
      <w:pPr>
        <w:spacing w:before="0" w:beforeAutospacing="0" w:after="0" w:afterAutospacing="0"/>
        <w:rPr>
          <w:b/>
          <w:bCs/>
          <w:sz w:val="20"/>
          <w:szCs w:val="20"/>
        </w:rPr>
      </w:pPr>
      <w:r w:rsidRPr="00DC377B">
        <w:rPr>
          <w:b/>
          <w:bCs/>
          <w:sz w:val="20"/>
          <w:szCs w:val="20"/>
        </w:rPr>
        <w:t>Natural Language Query (NLQ)</w:t>
      </w:r>
    </w:p>
    <w:p w14:paraId="34F7164A"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Workday’s modern reporting framework supports conversational-style querying capabilities through:</w:t>
      </w:r>
    </w:p>
    <w:p w14:paraId="061EE7E8" w14:textId="77777777" w:rsidR="00727EE4" w:rsidRPr="00DC377B" w:rsidRDefault="00727EE4" w:rsidP="008F14BC">
      <w:pPr>
        <w:pStyle w:val="NormalWeb"/>
        <w:numPr>
          <w:ilvl w:val="0"/>
          <w:numId w:val="33"/>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Search-based analytics</w:t>
      </w:r>
    </w:p>
    <w:p w14:paraId="6AB36CA5" w14:textId="77777777" w:rsidR="00727EE4" w:rsidRPr="00DC377B" w:rsidRDefault="00727EE4" w:rsidP="008F14BC">
      <w:pPr>
        <w:pStyle w:val="NormalWeb"/>
        <w:numPr>
          <w:ilvl w:val="0"/>
          <w:numId w:val="33"/>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Configurable dashboards</w:t>
      </w:r>
    </w:p>
    <w:p w14:paraId="005BED15" w14:textId="77777777" w:rsidR="00727EE4" w:rsidRPr="00DC377B" w:rsidRDefault="00727EE4" w:rsidP="008F14BC">
      <w:pPr>
        <w:pStyle w:val="NormalWeb"/>
        <w:numPr>
          <w:ilvl w:val="0"/>
          <w:numId w:val="33"/>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AI-assisted insights (aligned to vendor roadmap)</w:t>
      </w:r>
    </w:p>
    <w:p w14:paraId="61A2EAC3"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By structuring enterprise data cleanly at implementation, GPAP is positioned to enable Natural Language Querying across ERP domains and integrate that capability with Salesforce Data Cloud over time.</w:t>
      </w:r>
    </w:p>
    <w:p w14:paraId="676EE8DE" w14:textId="77777777" w:rsidR="007B5B7C" w:rsidRDefault="007B5B7C" w:rsidP="00727EE4">
      <w:pPr>
        <w:spacing w:before="0" w:beforeAutospacing="0" w:after="0" w:afterAutospacing="0"/>
        <w:rPr>
          <w:b/>
          <w:bCs/>
          <w:sz w:val="20"/>
          <w:szCs w:val="20"/>
        </w:rPr>
      </w:pPr>
    </w:p>
    <w:p w14:paraId="42151428" w14:textId="0EDA4AA9" w:rsidR="00727EE4" w:rsidRPr="00DC377B" w:rsidRDefault="00727EE4" w:rsidP="00727EE4">
      <w:pPr>
        <w:spacing w:before="0" w:beforeAutospacing="0" w:after="0" w:afterAutospacing="0"/>
        <w:rPr>
          <w:b/>
          <w:bCs/>
          <w:sz w:val="20"/>
          <w:szCs w:val="20"/>
        </w:rPr>
      </w:pPr>
      <w:r w:rsidRPr="00DC377B">
        <w:rPr>
          <w:b/>
          <w:bCs/>
          <w:sz w:val="20"/>
          <w:szCs w:val="20"/>
        </w:rPr>
        <w:t>Federation Reporting</w:t>
      </w:r>
    </w:p>
    <w:p w14:paraId="3DB3182D" w14:textId="77777777" w:rsidR="00727EE4"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Structured export capability will support Greenpeace International reporting requirements, ensuring consistent and repeatable outputs without manual manipulation.</w:t>
      </w:r>
    </w:p>
    <w:p w14:paraId="073706F8" w14:textId="77777777" w:rsidR="007B5B7C" w:rsidRDefault="007B5B7C" w:rsidP="00727EE4">
      <w:pPr>
        <w:pStyle w:val="NormalWeb"/>
        <w:spacing w:before="0" w:beforeAutospacing="0" w:after="0" w:afterAutospacing="0"/>
        <w:rPr>
          <w:rFonts w:asciiTheme="minorHAnsi" w:hAnsiTheme="minorHAnsi" w:cstheme="minorHAnsi"/>
          <w:b/>
          <w:bCs/>
          <w:sz w:val="20"/>
          <w:szCs w:val="20"/>
        </w:rPr>
      </w:pPr>
    </w:p>
    <w:p w14:paraId="59BD929C" w14:textId="77777777" w:rsidR="0057052A" w:rsidRDefault="0057052A">
      <w:pPr>
        <w:widowControl w:val="0"/>
        <w:autoSpaceDE w:val="0"/>
        <w:autoSpaceDN w:val="0"/>
        <w:spacing w:before="0" w:beforeAutospacing="0" w:after="0" w:afterAutospacing="0"/>
        <w:rPr>
          <w:rFonts w:eastAsia="Times New Roman"/>
          <w:b/>
          <w:bCs/>
          <w:kern w:val="0"/>
          <w:sz w:val="20"/>
          <w:szCs w:val="20"/>
          <w:lang w:eastAsia="en-GB"/>
          <w14:ligatures w14:val="none"/>
        </w:rPr>
      </w:pPr>
      <w:r>
        <w:rPr>
          <w:b/>
          <w:bCs/>
          <w:sz w:val="20"/>
          <w:szCs w:val="20"/>
        </w:rPr>
        <w:br w:type="page"/>
      </w:r>
    </w:p>
    <w:p w14:paraId="1AB3416E" w14:textId="51558AE0" w:rsidR="00727EE4" w:rsidRPr="00DC377B" w:rsidRDefault="00727EE4" w:rsidP="00727EE4">
      <w:pPr>
        <w:pStyle w:val="NormalWeb"/>
        <w:spacing w:before="0" w:beforeAutospacing="0" w:after="0" w:afterAutospacing="0"/>
        <w:rPr>
          <w:rFonts w:asciiTheme="minorHAnsi" w:hAnsiTheme="minorHAnsi" w:cstheme="minorHAnsi"/>
          <w:b/>
          <w:bCs/>
          <w:sz w:val="20"/>
          <w:szCs w:val="20"/>
        </w:rPr>
      </w:pPr>
      <w:r w:rsidRPr="00DC377B">
        <w:rPr>
          <w:rFonts w:asciiTheme="minorHAnsi" w:hAnsiTheme="minorHAnsi" w:cstheme="minorHAnsi"/>
          <w:b/>
          <w:bCs/>
          <w:sz w:val="20"/>
          <w:szCs w:val="20"/>
        </w:rPr>
        <w:lastRenderedPageBreak/>
        <w:t>Summary</w:t>
      </w:r>
    </w:p>
    <w:p w14:paraId="69E1CC96"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The proposed Workday architecture delivers:</w:t>
      </w:r>
    </w:p>
    <w:p w14:paraId="1672761B"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A unified ERP backbone</w:t>
      </w:r>
    </w:p>
    <w:p w14:paraId="40299498"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Configuration-led, low-code implementation</w:t>
      </w:r>
    </w:p>
    <w:p w14:paraId="16365A32"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Seamless Salesforce integration</w:t>
      </w:r>
    </w:p>
    <w:p w14:paraId="3E2EF4E0"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Trusted, cross-functional reporting</w:t>
      </w:r>
    </w:p>
    <w:p w14:paraId="2A74FE82"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AI-ready data foundations</w:t>
      </w:r>
    </w:p>
    <w:p w14:paraId="65547F7D" w14:textId="77777777" w:rsidR="00727EE4" w:rsidRPr="00DC377B" w:rsidRDefault="00727EE4" w:rsidP="008F14BC">
      <w:pPr>
        <w:pStyle w:val="NormalWeb"/>
        <w:numPr>
          <w:ilvl w:val="0"/>
          <w:numId w:val="34"/>
        </w:numPr>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Governance and audit controls by design</w:t>
      </w:r>
    </w:p>
    <w:p w14:paraId="75ABDC70" w14:textId="77777777" w:rsidR="00727EE4" w:rsidRPr="00DC377B" w:rsidRDefault="00727EE4" w:rsidP="00727EE4">
      <w:pPr>
        <w:pStyle w:val="NormalWeb"/>
        <w:spacing w:before="0" w:beforeAutospacing="0" w:after="0" w:afterAutospacing="0"/>
        <w:rPr>
          <w:rFonts w:asciiTheme="minorHAnsi" w:hAnsiTheme="minorHAnsi" w:cstheme="minorHAnsi"/>
          <w:sz w:val="20"/>
          <w:szCs w:val="20"/>
        </w:rPr>
      </w:pPr>
      <w:r w:rsidRPr="00DC377B">
        <w:rPr>
          <w:rFonts w:asciiTheme="minorHAnsi" w:hAnsiTheme="minorHAnsi" w:cstheme="minorHAnsi"/>
          <w:sz w:val="20"/>
          <w:szCs w:val="20"/>
        </w:rPr>
        <w:t>This approach aligns directly to GPAP’s objectives for enterprise modernisation, operational efficiency, integrated reporting, and future-ready capability</w:t>
      </w:r>
      <w:r>
        <w:rPr>
          <w:rFonts w:asciiTheme="minorHAnsi" w:hAnsiTheme="minorHAnsi" w:cstheme="minorHAnsi"/>
          <w:sz w:val="20"/>
          <w:szCs w:val="20"/>
        </w:rPr>
        <w:t>.</w:t>
      </w:r>
    </w:p>
    <w:p w14:paraId="5D34A275" w14:textId="77777777" w:rsidR="00727EE4" w:rsidRPr="00DC377B" w:rsidRDefault="00727EE4" w:rsidP="00727EE4">
      <w:pPr>
        <w:pStyle w:val="NormalWeb"/>
        <w:rPr>
          <w:rFonts w:asciiTheme="minorHAnsi" w:hAnsiTheme="minorHAnsi" w:cstheme="minorHAnsi"/>
          <w:sz w:val="20"/>
          <w:szCs w:val="20"/>
        </w:rPr>
      </w:pPr>
    </w:p>
    <w:p w14:paraId="784706B7" w14:textId="77777777" w:rsidR="00DF4B33" w:rsidRPr="00D536C0" w:rsidRDefault="00DF4B33">
      <w:pPr>
        <w:widowControl w:val="0"/>
        <w:autoSpaceDE w:val="0"/>
        <w:autoSpaceDN w:val="0"/>
        <w:spacing w:before="0" w:beforeAutospacing="0" w:after="0" w:afterAutospacing="0"/>
        <w:rPr>
          <w:rFonts w:ascii="Calibri" w:hAnsi="Calibri" w:cs="Calibri"/>
          <w:sz w:val="20"/>
          <w:szCs w:val="20"/>
        </w:rPr>
      </w:pPr>
      <w:r w:rsidRPr="00D536C0">
        <w:rPr>
          <w:rFonts w:ascii="Calibri" w:hAnsi="Calibri" w:cs="Calibri"/>
          <w:sz w:val="20"/>
          <w:szCs w:val="20"/>
        </w:rPr>
        <w:br w:type="page"/>
      </w:r>
    </w:p>
    <w:p w14:paraId="6089BF48" w14:textId="77777777" w:rsidR="00514823" w:rsidRPr="00D536C0" w:rsidRDefault="00514823" w:rsidP="00514823">
      <w:pPr>
        <w:spacing w:before="0" w:beforeAutospacing="0" w:after="0" w:afterAutospacing="0"/>
        <w:rPr>
          <w:rFonts w:ascii="Calibri" w:hAnsi="Calibri" w:cs="Calibri"/>
          <w:sz w:val="20"/>
          <w:szCs w:val="20"/>
        </w:rPr>
      </w:pPr>
    </w:p>
    <w:p w14:paraId="11C1F5D9" w14:textId="65F301BA" w:rsidR="00DF4B33" w:rsidRDefault="00514823" w:rsidP="00A42C7E">
      <w:pPr>
        <w:pStyle w:val="Heading1"/>
        <w:numPr>
          <w:ilvl w:val="0"/>
          <w:numId w:val="2"/>
        </w:numPr>
      </w:pPr>
      <w:r w:rsidRPr="00514823">
        <w:t xml:space="preserve"> </w:t>
      </w:r>
      <w:bookmarkStart w:id="6" w:name="_Toc222202141"/>
      <w:r w:rsidRPr="00514823">
        <w:t xml:space="preserve">Implementation </w:t>
      </w:r>
      <w:r w:rsidR="00DF4B33">
        <w:t>M</w:t>
      </w:r>
      <w:r w:rsidRPr="00514823">
        <w:t xml:space="preserve">ethodology and </w:t>
      </w:r>
      <w:r w:rsidR="00DF4B33">
        <w:t>D</w:t>
      </w:r>
      <w:r w:rsidRPr="00514823">
        <w:t xml:space="preserve">elivery </w:t>
      </w:r>
      <w:r w:rsidR="00DF4B33">
        <w:t>P</w:t>
      </w:r>
      <w:r w:rsidRPr="00514823">
        <w:t>lan.</w:t>
      </w:r>
      <w:bookmarkEnd w:id="6"/>
    </w:p>
    <w:p w14:paraId="7497CEAD" w14:textId="62F36608" w:rsidR="001D6C56" w:rsidRPr="005E48F5" w:rsidRDefault="001D6C56" w:rsidP="009F1553">
      <w:pPr>
        <w:rPr>
          <w:b/>
          <w:bCs/>
          <w:color w:val="EE0000"/>
          <w:sz w:val="20"/>
          <w:szCs w:val="20"/>
        </w:rPr>
      </w:pPr>
      <w:r w:rsidRPr="00D536C0">
        <w:rPr>
          <w:rFonts w:ascii="Calibri" w:hAnsi="Calibri" w:cs="Calibri"/>
          <w:b/>
          <w:color w:val="EE0000"/>
        </w:rPr>
        <w:t>Implementation Methodology</w:t>
      </w:r>
    </w:p>
    <w:p w14:paraId="2C42653E" w14:textId="77777777" w:rsidR="001D6C56" w:rsidRPr="00D536C0" w:rsidRDefault="001D6C56" w:rsidP="001D6C56">
      <w:pPr>
        <w:pStyle w:val="p1"/>
        <w:rPr>
          <w:rFonts w:ascii="Calibri" w:hAnsi="Calibri" w:cs="Calibri"/>
          <w:sz w:val="20"/>
          <w:szCs w:val="20"/>
        </w:rPr>
      </w:pPr>
      <w:r w:rsidRPr="00D536C0">
        <w:rPr>
          <w:rFonts w:ascii="Calibri" w:hAnsi="Calibri" w:cs="Calibri"/>
          <w:sz w:val="20"/>
          <w:szCs w:val="20"/>
        </w:rPr>
        <w:t xml:space="preserve">Mivada’s delivery model for Greenpeace is built on the </w:t>
      </w:r>
      <w:r w:rsidRPr="00D536C0">
        <w:rPr>
          <w:rFonts w:ascii="Calibri" w:hAnsi="Calibri" w:cs="Calibri"/>
          <w:b/>
          <w:sz w:val="20"/>
          <w:szCs w:val="20"/>
        </w:rPr>
        <w:t>Workday Launch</w:t>
      </w:r>
      <w:r w:rsidRPr="00D536C0">
        <w:rPr>
          <w:rFonts w:ascii="Calibri" w:hAnsi="Calibri" w:cs="Calibri"/>
          <w:sz w:val="20"/>
          <w:szCs w:val="20"/>
        </w:rPr>
        <w:t xml:space="preserve"> methodology—a pre-configured, fixed-scope approach designed to accelerate time-to-value and reduce implementation risk. Unlike traditional deployments that start with a blank sheet of paper, our approach leverages a "Foundation Tenant" pre-built with 80% of common leading practices. We will be leveraging the Workday’s Launch Methodology.</w:t>
      </w:r>
    </w:p>
    <w:p w14:paraId="0A32C242" w14:textId="77777777" w:rsidR="001D6C56" w:rsidRPr="00D536C0" w:rsidRDefault="001D6C56" w:rsidP="001D6C56">
      <w:pPr>
        <w:pStyle w:val="p1"/>
        <w:jc w:val="center"/>
        <w:rPr>
          <w:rFonts w:ascii="Calibri" w:hAnsi="Calibri" w:cs="Calibri"/>
          <w:sz w:val="20"/>
          <w:szCs w:val="20"/>
        </w:rPr>
      </w:pPr>
    </w:p>
    <w:p w14:paraId="5853236F" w14:textId="77777777" w:rsidR="001D6C56" w:rsidRPr="00D536C0" w:rsidRDefault="001D6C56" w:rsidP="001D6C56">
      <w:pPr>
        <w:pStyle w:val="p1"/>
        <w:rPr>
          <w:rFonts w:ascii="Calibri" w:hAnsi="Calibri" w:cs="Calibri"/>
          <w:sz w:val="20"/>
          <w:szCs w:val="20"/>
        </w:rPr>
      </w:pPr>
      <w:r w:rsidRPr="00D536C0">
        <w:rPr>
          <w:rFonts w:ascii="Calibri" w:hAnsi="Calibri" w:cs="Calibri"/>
          <w:sz w:val="20"/>
          <w:szCs w:val="20"/>
        </w:rPr>
        <w:t>Launch follows a strictly gated, five-phase roadmap designed to ensure alignment, velocity, and knowledge transfer:</w:t>
      </w:r>
    </w:p>
    <w:p w14:paraId="088341C7" w14:textId="77777777" w:rsidR="001D6C56" w:rsidRPr="00D536C0" w:rsidRDefault="001D6C56" w:rsidP="001D6C56">
      <w:pPr>
        <w:pStyle w:val="p1"/>
        <w:jc w:val="center"/>
        <w:rPr>
          <w:rFonts w:ascii="Calibri" w:hAnsi="Calibri" w:cs="Calibri"/>
          <w:sz w:val="20"/>
          <w:szCs w:val="20"/>
        </w:rPr>
      </w:pPr>
      <w:r w:rsidRPr="00D536C0">
        <w:rPr>
          <w:rFonts w:ascii="Calibri" w:hAnsi="Calibri" w:cs="Calibri"/>
          <w:noProof/>
          <w:sz w:val="20"/>
          <w:szCs w:val="20"/>
        </w:rPr>
        <w:drawing>
          <wp:inline distT="0" distB="0" distL="0" distR="0" wp14:anchorId="277522F6" wp14:editId="53CB06F1">
            <wp:extent cx="4949825" cy="3104147"/>
            <wp:effectExtent l="0" t="0" r="0" b="0"/>
            <wp:docPr id="1140059985" name="Picture 7" descr="A diagram of a workday launch method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9985" name="Picture 7" descr="A diagram of a workday launch methodology&#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5762" b="5023"/>
                    <a:stretch>
                      <a:fillRect/>
                    </a:stretch>
                  </pic:blipFill>
                  <pic:spPr bwMode="auto">
                    <a:xfrm>
                      <a:off x="0" y="0"/>
                      <a:ext cx="4968324" cy="3115748"/>
                    </a:xfrm>
                    <a:prstGeom prst="rect">
                      <a:avLst/>
                    </a:prstGeom>
                    <a:noFill/>
                    <a:ln>
                      <a:noFill/>
                    </a:ln>
                    <a:extLst>
                      <a:ext uri="{53640926-AAD7-44D8-BBD7-CCE9431645EC}">
                        <a14:shadowObscured xmlns:a14="http://schemas.microsoft.com/office/drawing/2010/main"/>
                      </a:ext>
                    </a:extLst>
                  </pic:spPr>
                </pic:pic>
              </a:graphicData>
            </a:graphic>
          </wp:inline>
        </w:drawing>
      </w:r>
    </w:p>
    <w:p w14:paraId="2E7F2AB6" w14:textId="77777777" w:rsidR="001D6C56" w:rsidRPr="00D536C0" w:rsidRDefault="001D6C56" w:rsidP="001D6C56">
      <w:pPr>
        <w:pStyle w:val="p1"/>
        <w:rPr>
          <w:rFonts w:ascii="Calibri" w:hAnsi="Calibri" w:cs="Calibri"/>
          <w:sz w:val="20"/>
          <w:szCs w:val="20"/>
        </w:rPr>
      </w:pPr>
      <w:r w:rsidRPr="00D536C0">
        <w:rPr>
          <w:rFonts w:ascii="Calibri" w:hAnsi="Calibri" w:cs="Calibri"/>
          <w:sz w:val="20"/>
          <w:szCs w:val="20"/>
        </w:rPr>
        <w:t>This model moves beyond the traditional "Client vs. Vendor" dynamic. We operate as a partnership where Mivada provides the methodology and configuration expertise, while Greenpeace provides the business context and data validation. This ensures that at Go-Live, your team owns a solution they already know how to operate.</w:t>
      </w:r>
    </w:p>
    <w:p w14:paraId="23DEDB95" w14:textId="0DF3FB73" w:rsidR="00C82CC5" w:rsidRDefault="001D6C56" w:rsidP="009F1553">
      <w:pPr>
        <w:rPr>
          <w:b/>
          <w:bCs/>
          <w:color w:val="EE0000"/>
          <w:sz w:val="20"/>
          <w:szCs w:val="20"/>
        </w:rPr>
      </w:pPr>
      <w:r w:rsidRPr="00D536C0">
        <w:rPr>
          <w:rFonts w:ascii="Calibri" w:hAnsi="Calibri" w:cs="Calibri"/>
          <w:b/>
          <w:color w:val="EE0000"/>
        </w:rPr>
        <w:t xml:space="preserve">Delivery </w:t>
      </w:r>
      <w:r w:rsidR="00DB5ED7" w:rsidRPr="00F159D0">
        <w:rPr>
          <w:b/>
          <w:bCs/>
          <w:color w:val="EE0000"/>
          <w:sz w:val="20"/>
          <w:szCs w:val="20"/>
        </w:rPr>
        <w:t>Plan</w:t>
      </w:r>
      <w:r w:rsidR="009A42D8">
        <w:rPr>
          <w:b/>
          <w:bCs/>
          <w:color w:val="EE0000"/>
          <w:sz w:val="20"/>
          <w:szCs w:val="20"/>
        </w:rPr>
        <w:t xml:space="preserve"> (Implementation Plan)</w:t>
      </w:r>
    </w:p>
    <w:p w14:paraId="09667376" w14:textId="44F23A43" w:rsidR="00C82CC5" w:rsidRPr="00D536C0" w:rsidRDefault="00C82CC5" w:rsidP="00EA04B8">
      <w:p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 xml:space="preserve">Mivada proposes a </w:t>
      </w:r>
      <w:r w:rsidRPr="00C82CC5">
        <w:rPr>
          <w:rFonts w:ascii="Calibri" w:eastAsia="Times New Roman" w:hAnsi="Calibri" w:cs="Calibri"/>
          <w:b/>
          <w:kern w:val="0"/>
          <w:sz w:val="20"/>
          <w:szCs w:val="20"/>
          <w:lang w:eastAsia="en-GB"/>
          <w14:ligatures w14:val="none"/>
        </w:rPr>
        <w:t>two-phase, configuration-led ERP implementation</w:t>
      </w:r>
      <w:r w:rsidRPr="00C82CC5">
        <w:rPr>
          <w:rFonts w:ascii="Calibri" w:eastAsia="Times New Roman" w:hAnsi="Calibri" w:cs="Calibri"/>
          <w:kern w:val="0"/>
          <w:sz w:val="20"/>
          <w:szCs w:val="20"/>
          <w:lang w:eastAsia="en-GB"/>
          <w14:ligatures w14:val="none"/>
        </w:rPr>
        <w:t xml:space="preserve"> aligned to GPAP’s Digital Transformation Strategy and the indicative timeline outlined in the RFP</w:t>
      </w:r>
      <w:r w:rsidR="00EA04B8" w:rsidRPr="00D536C0">
        <w:rPr>
          <w:rFonts w:ascii="Calibri" w:eastAsia="Times New Roman" w:hAnsi="Calibri" w:cs="Calibri"/>
          <w:kern w:val="0"/>
          <w:sz w:val="20"/>
          <w:szCs w:val="20"/>
          <w:lang w:eastAsia="en-GB"/>
          <w14:ligatures w14:val="none"/>
        </w:rPr>
        <w:t>.</w:t>
      </w:r>
    </w:p>
    <w:p w14:paraId="17C1F76B" w14:textId="77777777" w:rsidR="00EA04B8" w:rsidRPr="00C82CC5" w:rsidRDefault="00EA04B8" w:rsidP="00EA04B8">
      <w:pPr>
        <w:spacing w:before="0" w:beforeAutospacing="0" w:after="0" w:afterAutospacing="0"/>
        <w:rPr>
          <w:rFonts w:ascii="Calibri" w:eastAsia="Times New Roman" w:hAnsi="Calibri" w:cs="Calibri"/>
          <w:kern w:val="0"/>
          <w:sz w:val="20"/>
          <w:szCs w:val="20"/>
          <w:lang w:eastAsia="en-GB"/>
          <w14:ligatures w14:val="none"/>
        </w:rPr>
      </w:pPr>
    </w:p>
    <w:p w14:paraId="3A683ACD" w14:textId="77777777" w:rsidR="00C82CC5" w:rsidRPr="00C82CC5" w:rsidRDefault="00C82CC5" w:rsidP="00EA04B8">
      <w:p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Our approach prioritises:</w:t>
      </w:r>
    </w:p>
    <w:p w14:paraId="4BA4A882" w14:textId="77777777" w:rsidR="00C82CC5" w:rsidRPr="00C82CC5" w:rsidRDefault="00C82CC5" w:rsidP="008F14BC">
      <w:pPr>
        <w:numPr>
          <w:ilvl w:val="0"/>
          <w:numId w:val="17"/>
        </w:num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Rapid consolidation of core Finance, HCM and Payroll capabilities</w:t>
      </w:r>
    </w:p>
    <w:p w14:paraId="06E15B7F" w14:textId="77777777" w:rsidR="00C82CC5" w:rsidRPr="00C82CC5" w:rsidRDefault="00C82CC5" w:rsidP="008F14BC">
      <w:pPr>
        <w:numPr>
          <w:ilvl w:val="0"/>
          <w:numId w:val="17"/>
        </w:num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Early stabilisation of statutory and governance controls</w:t>
      </w:r>
    </w:p>
    <w:p w14:paraId="0E7FC991" w14:textId="77777777" w:rsidR="00C82CC5" w:rsidRPr="00C82CC5" w:rsidRDefault="00C82CC5" w:rsidP="008F14BC">
      <w:pPr>
        <w:numPr>
          <w:ilvl w:val="0"/>
          <w:numId w:val="17"/>
        </w:num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Seamless integration with Salesforce NPC and Data Cloud</w:t>
      </w:r>
    </w:p>
    <w:p w14:paraId="57647C84" w14:textId="77777777" w:rsidR="00C82CC5" w:rsidRPr="00C82CC5" w:rsidRDefault="00C82CC5" w:rsidP="008F14BC">
      <w:pPr>
        <w:numPr>
          <w:ilvl w:val="0"/>
          <w:numId w:val="17"/>
        </w:num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Structured enablement of advanced talent and budgeting capabilities in Phase 2</w:t>
      </w:r>
    </w:p>
    <w:p w14:paraId="4509C0AD" w14:textId="77777777" w:rsidR="00C82CC5" w:rsidRPr="00C82CC5" w:rsidRDefault="00C82CC5" w:rsidP="008F14BC">
      <w:pPr>
        <w:numPr>
          <w:ilvl w:val="0"/>
          <w:numId w:val="17"/>
        </w:numPr>
        <w:spacing w:before="0" w:beforeAutospacing="0" w:after="0" w:afterAutospacing="0"/>
        <w:rPr>
          <w:rFonts w:ascii="Calibri" w:eastAsia="Times New Roman" w:hAnsi="Calibri" w:cs="Calibri"/>
          <w:kern w:val="0"/>
          <w:sz w:val="20"/>
          <w:szCs w:val="20"/>
          <w:lang w:eastAsia="en-GB"/>
          <w14:ligatures w14:val="none"/>
        </w:rPr>
      </w:pPr>
      <w:r w:rsidRPr="00C82CC5">
        <w:rPr>
          <w:rFonts w:ascii="Calibri" w:eastAsia="Times New Roman" w:hAnsi="Calibri" w:cs="Calibri"/>
          <w:kern w:val="0"/>
          <w:sz w:val="20"/>
          <w:szCs w:val="20"/>
          <w:lang w:eastAsia="en-GB"/>
          <w14:ligatures w14:val="none"/>
        </w:rPr>
        <w:t>Controlled risk through phased mobilisation and hypercare</w:t>
      </w:r>
    </w:p>
    <w:p w14:paraId="454213EC" w14:textId="77777777" w:rsidR="00C82CC5" w:rsidRPr="00D536C0" w:rsidRDefault="00C82CC5" w:rsidP="00EA04B8">
      <w:pPr>
        <w:pStyle w:val="TableParagraph"/>
        <w:spacing w:before="0" w:beforeAutospacing="0" w:after="0" w:afterAutospacing="0"/>
        <w:rPr>
          <w:rFonts w:ascii="Calibri" w:hAnsi="Calibri" w:cs="Calibri"/>
          <w:b/>
          <w:color w:val="EE0000"/>
          <w:sz w:val="20"/>
          <w:szCs w:val="20"/>
        </w:rPr>
      </w:pPr>
    </w:p>
    <w:p w14:paraId="0117E054" w14:textId="77777777" w:rsidR="004F6028" w:rsidRDefault="004F6028">
      <w:pPr>
        <w:widowControl w:val="0"/>
        <w:autoSpaceDE w:val="0"/>
        <w:autoSpaceDN w:val="0"/>
        <w:spacing w:before="0" w:beforeAutospacing="0" w:after="0" w:afterAutospacing="0"/>
        <w:rPr>
          <w:rFonts w:ascii="Calibri" w:hAnsi="Calibri" w:cs="Calibri"/>
          <w:b/>
          <w:color w:val="EE0000"/>
        </w:rPr>
      </w:pPr>
      <w:r>
        <w:rPr>
          <w:rFonts w:ascii="Calibri" w:hAnsi="Calibri" w:cs="Calibri"/>
          <w:b/>
          <w:color w:val="EE0000"/>
        </w:rPr>
        <w:br w:type="page"/>
      </w:r>
    </w:p>
    <w:p w14:paraId="2E153569" w14:textId="7BE7A7A8" w:rsidR="00536849" w:rsidRPr="00D536C0" w:rsidRDefault="00536849" w:rsidP="009F1553">
      <w:pPr>
        <w:rPr>
          <w:rFonts w:ascii="Calibri" w:hAnsi="Calibri" w:cs="Calibri"/>
          <w:b/>
          <w:color w:val="EE0000"/>
        </w:rPr>
      </w:pPr>
      <w:r w:rsidRPr="00D536C0">
        <w:rPr>
          <w:rFonts w:ascii="Calibri" w:hAnsi="Calibri" w:cs="Calibri"/>
          <w:b/>
          <w:color w:val="EE0000"/>
        </w:rPr>
        <w:lastRenderedPageBreak/>
        <w:t>Phase 1</w:t>
      </w:r>
    </w:p>
    <w:p w14:paraId="3689881C" w14:textId="77777777" w:rsidR="00CA283C" w:rsidRPr="00D536C0" w:rsidRDefault="00CA283C" w:rsidP="00EA04B8">
      <w:pPr>
        <w:spacing w:before="0" w:beforeAutospacing="0" w:after="0" w:afterAutospacing="0"/>
        <w:rPr>
          <w:rFonts w:ascii="Calibri" w:hAnsi="Calibri" w:cs="Calibri"/>
          <w:b/>
          <w:color w:val="EE0000"/>
          <w:sz w:val="20"/>
          <w:szCs w:val="20"/>
        </w:rPr>
      </w:pPr>
    </w:p>
    <w:p w14:paraId="6E798AA0" w14:textId="6DAE4CD9" w:rsidR="0059729F" w:rsidRPr="00D536C0" w:rsidRDefault="00CA283C" w:rsidP="00EA04B8">
      <w:pPr>
        <w:pStyle w:val="NormalWeb"/>
        <w:spacing w:before="0" w:beforeAutospacing="0" w:after="0" w:afterAutospacing="0"/>
        <w:rPr>
          <w:rFonts w:ascii="Calibri" w:hAnsi="Calibri" w:cs="Calibri"/>
          <w:sz w:val="20"/>
          <w:szCs w:val="20"/>
        </w:rPr>
      </w:pPr>
      <w:r w:rsidRPr="00D536C0">
        <w:rPr>
          <w:rFonts w:ascii="Calibri" w:hAnsi="Calibri" w:cs="Calibri"/>
          <w:sz w:val="20"/>
          <w:szCs w:val="20"/>
        </w:rPr>
        <w:t xml:space="preserve">Phase 1 focuses on establishing GPAP’s modern enterprise backbone, delivering essential workforce, payroll, and </w:t>
      </w:r>
      <w:r w:rsidR="00732555" w:rsidRPr="00D536C0">
        <w:rPr>
          <w:rFonts w:ascii="Calibri" w:hAnsi="Calibri" w:cs="Calibri"/>
          <w:sz w:val="20"/>
          <w:szCs w:val="20"/>
        </w:rPr>
        <w:t xml:space="preserve">finance </w:t>
      </w:r>
      <w:r w:rsidRPr="00D536C0">
        <w:rPr>
          <w:rFonts w:ascii="Calibri" w:hAnsi="Calibri" w:cs="Calibri"/>
          <w:sz w:val="20"/>
          <w:szCs w:val="20"/>
        </w:rPr>
        <w:t>capabilities required to support day-to-day operations. This phase includes:</w:t>
      </w:r>
    </w:p>
    <w:p w14:paraId="1F02E206" w14:textId="77777777" w:rsidR="00180366" w:rsidRPr="00D536C0" w:rsidRDefault="00180366" w:rsidP="008F14BC">
      <w:pPr>
        <w:pStyle w:val="NormalWeb"/>
        <w:numPr>
          <w:ilvl w:val="0"/>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 xml:space="preserve">Core </w:t>
      </w:r>
      <w:r w:rsidR="0059729F" w:rsidRPr="00D536C0">
        <w:rPr>
          <w:rStyle w:val="Strong"/>
          <w:rFonts w:ascii="Calibri" w:hAnsi="Calibri" w:cs="Calibri"/>
          <w:sz w:val="20"/>
          <w:szCs w:val="20"/>
        </w:rPr>
        <w:t>HCM</w:t>
      </w:r>
    </w:p>
    <w:p w14:paraId="63DA1714" w14:textId="77777777" w:rsidR="00180366" w:rsidRPr="00D536C0" w:rsidRDefault="0059729F" w:rsidP="008F14BC">
      <w:pPr>
        <w:pStyle w:val="NormalWeb"/>
        <w:numPr>
          <w:ilvl w:val="0"/>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Absence</w:t>
      </w:r>
    </w:p>
    <w:p w14:paraId="5B139B6D" w14:textId="77777777" w:rsidR="00180366" w:rsidRPr="00D536C0" w:rsidRDefault="0059729F" w:rsidP="008F14BC">
      <w:pPr>
        <w:pStyle w:val="NormalWeb"/>
        <w:numPr>
          <w:ilvl w:val="0"/>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Recruiting</w:t>
      </w:r>
    </w:p>
    <w:p w14:paraId="7F11BD40" w14:textId="77777777" w:rsidR="00333250" w:rsidRDefault="0059729F" w:rsidP="008F14BC">
      <w:pPr>
        <w:pStyle w:val="NormalWeb"/>
        <w:numPr>
          <w:ilvl w:val="0"/>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 xml:space="preserve">Payroll and </w:t>
      </w:r>
    </w:p>
    <w:p w14:paraId="6A29D795" w14:textId="77777777" w:rsidR="00074146" w:rsidRDefault="0059729F" w:rsidP="008F14BC">
      <w:pPr>
        <w:pStyle w:val="NormalWeb"/>
        <w:numPr>
          <w:ilvl w:val="0"/>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Finance</w:t>
      </w:r>
    </w:p>
    <w:p w14:paraId="37B100E3" w14:textId="77777777" w:rsidR="00074146" w:rsidRDefault="0059729F" w:rsidP="00074146">
      <w:pPr>
        <w:pStyle w:val="NormalWeb"/>
        <w:numPr>
          <w:ilvl w:val="1"/>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Financial Accounting</w:t>
      </w:r>
    </w:p>
    <w:p w14:paraId="2CEA6D3F" w14:textId="77777777" w:rsidR="00074146" w:rsidRDefault="0059729F" w:rsidP="00074146">
      <w:pPr>
        <w:pStyle w:val="NormalWeb"/>
        <w:numPr>
          <w:ilvl w:val="1"/>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Banking &amp; Settlement</w:t>
      </w:r>
    </w:p>
    <w:p w14:paraId="0DECE50A" w14:textId="77777777" w:rsidR="00074146" w:rsidRDefault="0059729F" w:rsidP="00074146">
      <w:pPr>
        <w:pStyle w:val="NormalWeb"/>
        <w:numPr>
          <w:ilvl w:val="1"/>
          <w:numId w:val="18"/>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Customer Accounts</w:t>
      </w:r>
    </w:p>
    <w:p w14:paraId="4A39B678" w14:textId="65F9FBE0" w:rsidR="00CA283C" w:rsidRPr="00074146" w:rsidRDefault="0059729F" w:rsidP="00EA04B8">
      <w:pPr>
        <w:pStyle w:val="NormalWeb"/>
        <w:numPr>
          <w:ilvl w:val="1"/>
          <w:numId w:val="18"/>
        </w:numPr>
        <w:spacing w:before="0" w:beforeAutospacing="0" w:after="0" w:afterAutospacing="0"/>
        <w:rPr>
          <w:rFonts w:ascii="Calibri" w:hAnsi="Calibri" w:cs="Calibri"/>
          <w:b/>
          <w:bCs/>
          <w:sz w:val="20"/>
          <w:szCs w:val="20"/>
        </w:rPr>
      </w:pPr>
      <w:r w:rsidRPr="00D536C0">
        <w:rPr>
          <w:rStyle w:val="Strong"/>
          <w:rFonts w:ascii="Calibri" w:hAnsi="Calibri" w:cs="Calibri"/>
          <w:sz w:val="20"/>
          <w:szCs w:val="20"/>
        </w:rPr>
        <w:t>Supplier Accounts</w:t>
      </w:r>
    </w:p>
    <w:p w14:paraId="6BD8DCF4" w14:textId="77777777" w:rsidR="00F863A1" w:rsidRPr="00D536C0" w:rsidRDefault="00F863A1" w:rsidP="006613F8">
      <w:pPr>
        <w:rPr>
          <w:rFonts w:ascii="Calibri" w:hAnsi="Calibri" w:cs="Calibri"/>
          <w:b/>
          <w:kern w:val="0"/>
          <w14:ligatures w14:val="none"/>
        </w:rPr>
      </w:pPr>
      <w:r w:rsidRPr="00D536C0">
        <w:rPr>
          <w:rFonts w:ascii="Calibri" w:hAnsi="Calibri" w:cs="Calibri"/>
          <w:b/>
        </w:rPr>
        <w:t>Integrations in Scope (Phase 1)</w:t>
      </w:r>
    </w:p>
    <w:p w14:paraId="79A17A38" w14:textId="77777777" w:rsidR="00F863A1" w:rsidRPr="00F863A1" w:rsidRDefault="00F863A1" w:rsidP="008F14BC">
      <w:pPr>
        <w:pStyle w:val="ListParagraph"/>
        <w:numPr>
          <w:ilvl w:val="0"/>
          <w:numId w:val="20"/>
        </w:numPr>
        <w:rPr>
          <w:rFonts w:cstheme="minorHAnsi"/>
          <w:sz w:val="20"/>
          <w:szCs w:val="20"/>
        </w:rPr>
      </w:pPr>
      <w:r w:rsidRPr="00D536C0">
        <w:rPr>
          <w:rStyle w:val="Strong"/>
          <w:rFonts w:ascii="Calibri" w:hAnsi="Calibri" w:cs="Calibri"/>
          <w:sz w:val="20"/>
          <w:szCs w:val="20"/>
        </w:rPr>
        <w:t>Salesforce NPC / Data Cloud Integration</w:t>
      </w:r>
    </w:p>
    <w:p w14:paraId="33AF1B05" w14:textId="77777777" w:rsidR="00F863A1" w:rsidRPr="00F863A1" w:rsidRDefault="00F863A1" w:rsidP="008F14BC">
      <w:pPr>
        <w:pStyle w:val="ListParagraph"/>
        <w:numPr>
          <w:ilvl w:val="0"/>
          <w:numId w:val="20"/>
        </w:numPr>
        <w:rPr>
          <w:rFonts w:cstheme="minorHAnsi"/>
          <w:sz w:val="20"/>
          <w:szCs w:val="20"/>
        </w:rPr>
      </w:pPr>
      <w:r w:rsidRPr="00D536C0">
        <w:rPr>
          <w:rStyle w:val="Strong"/>
          <w:rFonts w:ascii="Calibri" w:hAnsi="Calibri" w:cs="Calibri"/>
          <w:sz w:val="20"/>
          <w:szCs w:val="20"/>
        </w:rPr>
        <w:t>Weel Corporate Card Integration</w:t>
      </w:r>
    </w:p>
    <w:p w14:paraId="66B62DC6" w14:textId="073D7481" w:rsidR="00F863A1" w:rsidRPr="00D536C0" w:rsidRDefault="00F863A1" w:rsidP="00EA04B8">
      <w:pPr>
        <w:pStyle w:val="NormalWeb"/>
        <w:spacing w:before="0" w:beforeAutospacing="0" w:after="0" w:afterAutospacing="0"/>
        <w:rPr>
          <w:rFonts w:ascii="Calibri" w:hAnsi="Calibri" w:cs="Calibri"/>
          <w:sz w:val="20"/>
          <w:szCs w:val="20"/>
        </w:rPr>
      </w:pPr>
      <w:r w:rsidRPr="00D536C0">
        <w:rPr>
          <w:rFonts w:ascii="Calibri" w:hAnsi="Calibri" w:cs="Calibri"/>
          <w:sz w:val="20"/>
          <w:szCs w:val="20"/>
        </w:rPr>
        <w:t>These integrations will be delivered using an API-first architecture consistent with the RFP requirements</w:t>
      </w:r>
      <w:r w:rsidR="00D1183B" w:rsidRPr="00D536C0">
        <w:rPr>
          <w:rFonts w:ascii="Calibri" w:hAnsi="Calibri" w:cs="Calibri"/>
          <w:sz w:val="20"/>
          <w:szCs w:val="20"/>
        </w:rPr>
        <w:t>.</w:t>
      </w:r>
    </w:p>
    <w:p w14:paraId="0418C1C0" w14:textId="77777777" w:rsidR="00D1183B" w:rsidRPr="00D536C0" w:rsidRDefault="00D1183B" w:rsidP="00EA04B8">
      <w:pPr>
        <w:pStyle w:val="NormalWeb"/>
        <w:spacing w:before="0" w:beforeAutospacing="0" w:after="0" w:afterAutospacing="0"/>
        <w:rPr>
          <w:rFonts w:ascii="Calibri" w:hAnsi="Calibri" w:cs="Calibri"/>
          <w:sz w:val="20"/>
          <w:szCs w:val="20"/>
        </w:rPr>
      </w:pPr>
      <w:r w:rsidRPr="00D536C0">
        <w:rPr>
          <w:rFonts w:ascii="Calibri" w:hAnsi="Calibri" w:cs="Calibri"/>
          <w:sz w:val="20"/>
          <w:szCs w:val="20"/>
        </w:rPr>
        <w:t>As depicted in the diagram below, this phase is delivered end-to-end through design, build, testing, deployment, and post-go-live hypercare, ensuring system stability and user adoption before transitioning to the next stage.</w:t>
      </w:r>
    </w:p>
    <w:p w14:paraId="0ACF29BF" w14:textId="77777777" w:rsidR="00F863A1" w:rsidRPr="00D536C0" w:rsidRDefault="00F863A1" w:rsidP="00EA04B8">
      <w:pPr>
        <w:spacing w:before="0" w:beforeAutospacing="0" w:after="0" w:afterAutospacing="0"/>
        <w:rPr>
          <w:rFonts w:ascii="Calibri" w:hAnsi="Calibri" w:cs="Calibri"/>
          <w:b/>
          <w:color w:val="EE0000"/>
          <w:sz w:val="20"/>
          <w:szCs w:val="20"/>
        </w:rPr>
      </w:pPr>
    </w:p>
    <w:p w14:paraId="61AE245B" w14:textId="7DF9FA08" w:rsidR="009A42D8" w:rsidRPr="00D536C0" w:rsidRDefault="00623376" w:rsidP="00EA04B8">
      <w:pPr>
        <w:pStyle w:val="TableParagraph"/>
        <w:spacing w:before="0" w:beforeAutospacing="0" w:after="0" w:afterAutospacing="0"/>
        <w:rPr>
          <w:rFonts w:ascii="Calibri" w:hAnsi="Calibri" w:cs="Calibri"/>
          <w:b/>
          <w:color w:val="EE0000"/>
          <w:sz w:val="20"/>
          <w:szCs w:val="20"/>
        </w:rPr>
      </w:pPr>
      <w:r w:rsidRPr="00D536C0">
        <w:rPr>
          <w:rFonts w:ascii="Calibri" w:hAnsi="Calibri" w:cs="Calibri"/>
          <w:noProof/>
          <w:sz w:val="20"/>
          <w:szCs w:val="20"/>
        </w:rPr>
        <w:drawing>
          <wp:inline distT="0" distB="0" distL="0" distR="0" wp14:anchorId="79FA12E4" wp14:editId="09B3BD20">
            <wp:extent cx="5963572" cy="2118550"/>
            <wp:effectExtent l="0" t="0" r="5715" b="2540"/>
            <wp:docPr id="3996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35543" name=""/>
                    <pic:cNvPicPr/>
                  </pic:nvPicPr>
                  <pic:blipFill>
                    <a:blip r:embed="rId14"/>
                    <a:stretch>
                      <a:fillRect/>
                    </a:stretch>
                  </pic:blipFill>
                  <pic:spPr>
                    <a:xfrm>
                      <a:off x="0" y="0"/>
                      <a:ext cx="5969352" cy="2120603"/>
                    </a:xfrm>
                    <a:prstGeom prst="rect">
                      <a:avLst/>
                    </a:prstGeom>
                  </pic:spPr>
                </pic:pic>
              </a:graphicData>
            </a:graphic>
          </wp:inline>
        </w:drawing>
      </w:r>
    </w:p>
    <w:p w14:paraId="4D848429" w14:textId="77777777" w:rsidR="0080359E" w:rsidRPr="00D536C0" w:rsidRDefault="0080359E" w:rsidP="00EA04B8">
      <w:pPr>
        <w:pStyle w:val="TableParagraph"/>
        <w:spacing w:before="0" w:beforeAutospacing="0" w:after="0" w:afterAutospacing="0"/>
        <w:rPr>
          <w:rFonts w:ascii="Calibri" w:hAnsi="Calibri" w:cs="Calibri"/>
          <w:b/>
          <w:color w:val="EE0000"/>
          <w:sz w:val="20"/>
          <w:szCs w:val="20"/>
        </w:rPr>
      </w:pPr>
    </w:p>
    <w:p w14:paraId="01FEF3C5" w14:textId="77777777" w:rsidR="00C82CC5" w:rsidRPr="00D536C0" w:rsidRDefault="00C82CC5" w:rsidP="00EA04B8">
      <w:pPr>
        <w:pStyle w:val="TableParagraph"/>
        <w:spacing w:before="0" w:beforeAutospacing="0" w:after="0" w:afterAutospacing="0"/>
        <w:rPr>
          <w:rFonts w:ascii="Calibri" w:hAnsi="Calibri" w:cs="Calibri"/>
          <w:b/>
          <w:color w:val="EE0000"/>
          <w:sz w:val="20"/>
          <w:szCs w:val="20"/>
        </w:rPr>
      </w:pPr>
    </w:p>
    <w:p w14:paraId="01130735" w14:textId="77777777" w:rsidR="005B6761" w:rsidRPr="00D536C0" w:rsidRDefault="005B6761" w:rsidP="009F1553">
      <w:pPr>
        <w:rPr>
          <w:rFonts w:ascii="Calibri" w:hAnsi="Calibri" w:cs="Calibri"/>
          <w:b/>
          <w:color w:val="EE0000"/>
        </w:rPr>
      </w:pPr>
      <w:r w:rsidRPr="00D536C0">
        <w:rPr>
          <w:rFonts w:ascii="Calibri" w:hAnsi="Calibri" w:cs="Calibri"/>
          <w:b/>
          <w:color w:val="EE0000"/>
        </w:rPr>
        <w:t xml:space="preserve">Phase 2 </w:t>
      </w:r>
    </w:p>
    <w:p w14:paraId="5208337A" w14:textId="50273EE8" w:rsidR="005B6761" w:rsidRPr="00D536C0" w:rsidRDefault="005B6761" w:rsidP="00EA04B8">
      <w:pPr>
        <w:pStyle w:val="NormalWeb"/>
        <w:spacing w:before="0" w:beforeAutospacing="0" w:after="0" w:afterAutospacing="0"/>
        <w:rPr>
          <w:rFonts w:ascii="Calibri" w:hAnsi="Calibri" w:cs="Calibri"/>
          <w:sz w:val="20"/>
          <w:szCs w:val="20"/>
        </w:rPr>
      </w:pPr>
      <w:r w:rsidRPr="00D536C0">
        <w:rPr>
          <w:rFonts w:ascii="Calibri" w:hAnsi="Calibri" w:cs="Calibri"/>
          <w:sz w:val="20"/>
          <w:szCs w:val="20"/>
        </w:rPr>
        <w:t>Phase 2 introduces advanced capabilities that build on the established core platform. This phase includes:</w:t>
      </w:r>
    </w:p>
    <w:p w14:paraId="1752F089" w14:textId="59EA7D1F" w:rsidR="00333838" w:rsidRPr="00D536C0" w:rsidRDefault="00333838" w:rsidP="008F14BC">
      <w:pPr>
        <w:pStyle w:val="NormalWeb"/>
        <w:numPr>
          <w:ilvl w:val="0"/>
          <w:numId w:val="19"/>
        </w:numPr>
        <w:spacing w:before="0" w:beforeAutospacing="0" w:after="0" w:afterAutospacing="0"/>
        <w:rPr>
          <w:rStyle w:val="Strong"/>
          <w:rFonts w:ascii="Calibri" w:hAnsi="Calibri" w:cs="Calibri"/>
          <w:sz w:val="20"/>
          <w:szCs w:val="20"/>
        </w:rPr>
      </w:pPr>
      <w:r w:rsidRPr="00D536C0">
        <w:rPr>
          <w:rStyle w:val="Strong"/>
          <w:rFonts w:ascii="Calibri" w:hAnsi="Calibri" w:cs="Calibri"/>
          <w:sz w:val="20"/>
          <w:szCs w:val="20"/>
        </w:rPr>
        <w:t>Talent &amp; Performance Management</w:t>
      </w:r>
    </w:p>
    <w:p w14:paraId="1E80DA92" w14:textId="3972CDBC" w:rsidR="00333838" w:rsidRPr="00D536C0" w:rsidRDefault="00333838" w:rsidP="008F14BC">
      <w:pPr>
        <w:pStyle w:val="NormalWeb"/>
        <w:numPr>
          <w:ilvl w:val="0"/>
          <w:numId w:val="19"/>
        </w:numPr>
        <w:spacing w:before="0" w:beforeAutospacing="0" w:after="0" w:afterAutospacing="0"/>
        <w:rPr>
          <w:rStyle w:val="Strong"/>
          <w:rFonts w:ascii="Calibri" w:hAnsi="Calibri" w:cs="Calibri"/>
        </w:rPr>
      </w:pPr>
      <w:r w:rsidRPr="00D536C0">
        <w:rPr>
          <w:rStyle w:val="Strong"/>
          <w:rFonts w:ascii="Calibri" w:hAnsi="Calibri" w:cs="Calibri"/>
          <w:sz w:val="20"/>
          <w:szCs w:val="20"/>
        </w:rPr>
        <w:t>Budgeting</w:t>
      </w:r>
    </w:p>
    <w:p w14:paraId="2D38DFF5" w14:textId="77777777" w:rsidR="00EA04B8" w:rsidRPr="00D536C0" w:rsidRDefault="00EA04B8" w:rsidP="00EA04B8">
      <w:pPr>
        <w:pStyle w:val="NormalWeb"/>
        <w:spacing w:before="0" w:beforeAutospacing="0" w:after="0" w:afterAutospacing="0"/>
        <w:rPr>
          <w:rFonts w:ascii="Calibri" w:hAnsi="Calibri" w:cs="Calibri"/>
          <w:sz w:val="20"/>
          <w:szCs w:val="20"/>
        </w:rPr>
      </w:pPr>
    </w:p>
    <w:p w14:paraId="54948180" w14:textId="38479556" w:rsidR="00C82CC5" w:rsidRPr="00D536C0" w:rsidRDefault="00EA04B8" w:rsidP="00EA04B8">
      <w:pPr>
        <w:pStyle w:val="NormalWeb"/>
        <w:spacing w:before="0" w:beforeAutospacing="0" w:after="0" w:afterAutospacing="0"/>
        <w:rPr>
          <w:rFonts w:ascii="Calibri" w:hAnsi="Calibri" w:cs="Calibri"/>
          <w:sz w:val="20"/>
          <w:szCs w:val="20"/>
        </w:rPr>
      </w:pPr>
      <w:r w:rsidRPr="00D536C0">
        <w:rPr>
          <w:rFonts w:ascii="Calibri" w:hAnsi="Calibri" w:cs="Calibri"/>
          <w:sz w:val="20"/>
          <w:szCs w:val="20"/>
        </w:rPr>
        <w:t>The diagram below depicts the timeline for Phase 2:</w:t>
      </w:r>
    </w:p>
    <w:p w14:paraId="57779FEE" w14:textId="4EB56420" w:rsidR="001D6C56" w:rsidRPr="00D536C0" w:rsidRDefault="00C82CC5" w:rsidP="009C3B5A">
      <w:pPr>
        <w:pStyle w:val="TableParagraph"/>
        <w:spacing w:before="0" w:beforeAutospacing="0" w:after="0" w:afterAutospacing="0"/>
        <w:rPr>
          <w:rFonts w:ascii="Calibri" w:hAnsi="Calibri" w:cs="Calibri"/>
          <w:b/>
          <w:color w:val="EE0000"/>
          <w:sz w:val="20"/>
          <w:szCs w:val="20"/>
        </w:rPr>
      </w:pPr>
      <w:r w:rsidRPr="00D536C0">
        <w:rPr>
          <w:rFonts w:ascii="Calibri" w:hAnsi="Calibri" w:cs="Calibri"/>
          <w:noProof/>
          <w:sz w:val="20"/>
          <w:szCs w:val="20"/>
        </w:rPr>
        <w:lastRenderedPageBreak/>
        <w:drawing>
          <wp:inline distT="0" distB="0" distL="0" distR="0" wp14:anchorId="224EE48D" wp14:editId="6488C4B9">
            <wp:extent cx="6297295" cy="2046605"/>
            <wp:effectExtent l="0" t="0" r="1905" b="0"/>
            <wp:docPr id="10611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7348" name=""/>
                    <pic:cNvPicPr/>
                  </pic:nvPicPr>
                  <pic:blipFill>
                    <a:blip r:embed="rId15"/>
                    <a:stretch>
                      <a:fillRect/>
                    </a:stretch>
                  </pic:blipFill>
                  <pic:spPr>
                    <a:xfrm>
                      <a:off x="0" y="0"/>
                      <a:ext cx="6297295" cy="2046605"/>
                    </a:xfrm>
                    <a:prstGeom prst="rect">
                      <a:avLst/>
                    </a:prstGeom>
                  </pic:spPr>
                </pic:pic>
              </a:graphicData>
            </a:graphic>
          </wp:inline>
        </w:drawing>
      </w:r>
    </w:p>
    <w:p w14:paraId="5181B9E6" w14:textId="4AF9A28F" w:rsidR="001D6C56" w:rsidRDefault="003101B0">
      <w:pPr>
        <w:widowControl w:val="0"/>
        <w:autoSpaceDE w:val="0"/>
        <w:autoSpaceDN w:val="0"/>
        <w:spacing w:before="0" w:beforeAutospacing="0" w:after="0" w:afterAutospacing="0"/>
        <w:rPr>
          <w:rFonts w:ascii="Calibri" w:hAnsi="Calibri" w:cs="Calibri"/>
          <w:b/>
          <w:color w:val="EA5454"/>
          <w:sz w:val="36"/>
          <w:szCs w:val="36"/>
        </w:rPr>
      </w:pPr>
      <w:r>
        <w:rPr>
          <w:rFonts w:ascii="Calibri" w:hAnsi="Calibri" w:cs="Calibri"/>
        </w:rPr>
        <w:br w:type="page"/>
      </w:r>
    </w:p>
    <w:p w14:paraId="65DE35F1" w14:textId="77777777" w:rsidR="001D6C56" w:rsidRPr="00D536C0" w:rsidRDefault="001D6C56" w:rsidP="00A42C7E">
      <w:pPr>
        <w:pStyle w:val="Heading1"/>
        <w:rPr>
          <w:rFonts w:ascii="Calibri" w:hAnsi="Calibri" w:cs="Calibri"/>
        </w:rPr>
      </w:pPr>
    </w:p>
    <w:p w14:paraId="59013C9A" w14:textId="3DF1B4CD" w:rsidR="00DF4B33" w:rsidRPr="00C86D3A" w:rsidRDefault="00514823" w:rsidP="00A24186">
      <w:pPr>
        <w:pStyle w:val="Heading1"/>
        <w:numPr>
          <w:ilvl w:val="0"/>
          <w:numId w:val="2"/>
        </w:numPr>
        <w:rPr>
          <w:b w:val="0"/>
          <w:bCs w:val="0"/>
        </w:rPr>
      </w:pPr>
      <w:bookmarkStart w:id="7" w:name="_Toc222202142"/>
      <w:r w:rsidRPr="00F723AB">
        <w:t xml:space="preserve">Assumptions, </w:t>
      </w:r>
      <w:r w:rsidR="00DF4B33" w:rsidRPr="001B0283">
        <w:rPr>
          <w:b w:val="0"/>
          <w:bCs w:val="0"/>
        </w:rPr>
        <w:t>D</w:t>
      </w:r>
      <w:r w:rsidRPr="001B0283">
        <w:rPr>
          <w:b w:val="0"/>
          <w:bCs w:val="0"/>
        </w:rPr>
        <w:t xml:space="preserve">ependencies, and </w:t>
      </w:r>
      <w:r w:rsidR="00DF4B33" w:rsidRPr="001B0283">
        <w:rPr>
          <w:b w:val="0"/>
          <w:bCs w:val="0"/>
        </w:rPr>
        <w:t>E</w:t>
      </w:r>
      <w:r w:rsidRPr="001B0283">
        <w:rPr>
          <w:b w:val="0"/>
          <w:bCs w:val="0"/>
        </w:rPr>
        <w:t>xclusions.</w:t>
      </w:r>
      <w:bookmarkEnd w:id="7"/>
    </w:p>
    <w:p w14:paraId="132BF5C0" w14:textId="77777777" w:rsidR="00DF4B33" w:rsidRPr="00D536C0" w:rsidRDefault="00DF4B33" w:rsidP="003101B0">
      <w:pPr>
        <w:pStyle w:val="Heading1"/>
        <w:ind w:left="0" w:firstLine="0"/>
        <w:rPr>
          <w:rFonts w:ascii="Calibri" w:hAnsi="Calibri" w:cs="Calibri"/>
        </w:rPr>
      </w:pPr>
    </w:p>
    <w:p w14:paraId="5F0976A2"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Governance &amp; Decision Making </w:t>
      </w:r>
    </w:p>
    <w:p w14:paraId="0918FE52" w14:textId="77777777" w:rsidR="00264193" w:rsidRPr="00264193" w:rsidRDefault="00264193" w:rsidP="008F14BC">
      <w:pPr>
        <w:pStyle w:val="NormalWeb"/>
        <w:numPr>
          <w:ilvl w:val="0"/>
          <w:numId w:val="6"/>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Executive Sponsorship</w:t>
      </w:r>
      <w:r w:rsidRPr="00264193">
        <w:rPr>
          <w:rFonts w:ascii="Calibri" w:eastAsia="Calibri" w:hAnsi="Calibri" w:cs="Calibri"/>
          <w:sz w:val="20"/>
          <w:szCs w:val="20"/>
        </w:rPr>
        <w:t>: The Client will appoint a dedicated Executive Sponsor who will serve as the ultimate decision-maker (Level 4 Escalation) and participate in the Strategic Governance (Steering Committee) forum to resolve blockers that threaten the relationship or critical path. </w:t>
      </w:r>
    </w:p>
    <w:p w14:paraId="1EE13E9F" w14:textId="77777777" w:rsidR="00264193" w:rsidRPr="00264193" w:rsidRDefault="00264193" w:rsidP="008F14BC">
      <w:pPr>
        <w:pStyle w:val="NormalWeb"/>
        <w:numPr>
          <w:ilvl w:val="0"/>
          <w:numId w:val="6"/>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Timely Decision Making</w:t>
      </w:r>
      <w:r w:rsidRPr="00264193">
        <w:rPr>
          <w:rFonts w:ascii="Calibri" w:eastAsia="Calibri" w:hAnsi="Calibri" w:cs="Calibri"/>
          <w:sz w:val="20"/>
          <w:szCs w:val="20"/>
        </w:rPr>
        <w:t>: To maintain the project baseline, the Client agrees to provide binding decisions on design and configuration questions within 5 business days of the request. Failure to provide decisions within this timeframe will trigger a risk entry in the RAID Log and may require an Impact Assessment for timeline extension. </w:t>
      </w:r>
    </w:p>
    <w:p w14:paraId="422C2165" w14:textId="77777777" w:rsidR="00264193" w:rsidRPr="00264193" w:rsidRDefault="00264193" w:rsidP="008F14BC">
      <w:pPr>
        <w:pStyle w:val="NormalWeb"/>
        <w:numPr>
          <w:ilvl w:val="0"/>
          <w:numId w:val="6"/>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Authority of Design Authority</w:t>
      </w:r>
      <w:r w:rsidRPr="00264193">
        <w:rPr>
          <w:rFonts w:ascii="Calibri" w:eastAsia="Calibri" w:hAnsi="Calibri" w:cs="Calibri"/>
          <w:sz w:val="20"/>
          <w:szCs w:val="20"/>
        </w:rPr>
        <w:t>: The Client’s project team is empowered to make functional design decisions during workshops. If decisions made in workshops are later overturned by senior stakeholders not present, this will be treated as a scope change subject to an Impact Assessment. </w:t>
      </w:r>
    </w:p>
    <w:p w14:paraId="3209EC0B" w14:textId="77777777" w:rsidR="00264193" w:rsidRPr="00264193" w:rsidRDefault="00264193" w:rsidP="00264193">
      <w:pPr>
        <w:pStyle w:val="NormalWeb"/>
        <w:spacing w:before="0" w:beforeAutospacing="0" w:after="0" w:afterAutospacing="0"/>
        <w:ind w:left="1080"/>
        <w:rPr>
          <w:rFonts w:ascii="Calibri" w:hAnsi="Calibri" w:cs="Calibri"/>
          <w:sz w:val="20"/>
          <w:szCs w:val="20"/>
        </w:rPr>
      </w:pPr>
    </w:p>
    <w:p w14:paraId="41B13F5B"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Commercial Rigour &amp; Scope Management </w:t>
      </w:r>
    </w:p>
    <w:p w14:paraId="47D86C56" w14:textId="77777777" w:rsidR="00264193" w:rsidRPr="00264193" w:rsidRDefault="00264193" w:rsidP="008F14BC">
      <w:pPr>
        <w:pStyle w:val="NormalWeb"/>
        <w:numPr>
          <w:ilvl w:val="0"/>
          <w:numId w:val="7"/>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Impact Assessments vs. Change Requests</w:t>
      </w:r>
      <w:r w:rsidRPr="00264193">
        <w:rPr>
          <w:rFonts w:ascii="Calibri" w:eastAsia="Calibri" w:hAnsi="Calibri" w:cs="Calibri"/>
          <w:sz w:val="20"/>
          <w:szCs w:val="20"/>
        </w:rPr>
        <w:t>: Any request to deviate from the agreed baseline requirements or standard configuration will be managed via a formal Impact Assessment. This assessment must be approved by the Mivada Engagement Manager before being presented to the client, ensuring commercial implications are validated prior to execution. </w:t>
      </w:r>
    </w:p>
    <w:p w14:paraId="54C0F6C2" w14:textId="77777777" w:rsidR="00264193" w:rsidRPr="00264193" w:rsidRDefault="00264193" w:rsidP="008F14BC">
      <w:pPr>
        <w:pStyle w:val="NormalWeb"/>
        <w:numPr>
          <w:ilvl w:val="0"/>
          <w:numId w:val="7"/>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Standard Functionality ("Fit-to-Standard")</w:t>
      </w:r>
      <w:r w:rsidRPr="00264193">
        <w:rPr>
          <w:rFonts w:ascii="Calibri" w:eastAsia="Calibri" w:hAnsi="Calibri" w:cs="Calibri"/>
          <w:sz w:val="20"/>
          <w:szCs w:val="20"/>
        </w:rPr>
        <w:t>: The project estimates assume a "Fit-to-Standard" approach using out-of-the-box functionality. Any requirement for custom development, complex workarounds, or deviation from the standard SaaS methodology will be considered out of scope and subject to commercial negotiation. </w:t>
      </w:r>
    </w:p>
    <w:p w14:paraId="09C75050" w14:textId="77777777" w:rsidR="00264193" w:rsidRPr="00264193" w:rsidRDefault="00264193" w:rsidP="008F14BC">
      <w:pPr>
        <w:pStyle w:val="NormalWeb"/>
        <w:numPr>
          <w:ilvl w:val="0"/>
          <w:numId w:val="7"/>
        </w:numPr>
        <w:spacing w:before="0" w:beforeAutospacing="0" w:after="0" w:afterAutospacing="0"/>
        <w:rPr>
          <w:rFonts w:ascii="Calibri" w:eastAsia="Calibri" w:hAnsi="Calibri" w:cs="Calibri"/>
          <w:sz w:val="20"/>
          <w:szCs w:val="20"/>
        </w:rPr>
      </w:pPr>
      <w:r w:rsidRPr="00264193">
        <w:rPr>
          <w:rFonts w:ascii="Calibri" w:hAnsi="Calibri" w:cs="Calibri"/>
          <w:b/>
          <w:bCs/>
          <w:sz w:val="20"/>
          <w:szCs w:val="20"/>
        </w:rPr>
        <w:t>In Scope</w:t>
      </w:r>
      <w:r w:rsidRPr="00264193">
        <w:rPr>
          <w:rFonts w:ascii="Calibri" w:hAnsi="Calibri" w:cs="Calibri"/>
          <w:sz w:val="20"/>
          <w:szCs w:val="20"/>
        </w:rPr>
        <w:t xml:space="preserve">: </w:t>
      </w:r>
      <w:r w:rsidRPr="00264193">
        <w:rPr>
          <w:rFonts w:ascii="Calibri" w:eastAsia="Calibri" w:hAnsi="Calibri" w:cs="Calibri"/>
          <w:sz w:val="20"/>
          <w:szCs w:val="20"/>
        </w:rPr>
        <w:t>The project scope is strictly limited to the modules and functional areas explicitly listed in the "In-Scope" section. Any item not explicitly listed is assumed to be Out-of-Scope, including undefined third-party integrations, legacy system decommissioning, or historical data archiving. </w:t>
      </w:r>
    </w:p>
    <w:p w14:paraId="3E60CCC1" w14:textId="77777777" w:rsidR="00264193" w:rsidRPr="00264193" w:rsidRDefault="00264193" w:rsidP="00264193">
      <w:pPr>
        <w:pStyle w:val="NormalWeb"/>
        <w:spacing w:before="0" w:beforeAutospacing="0" w:after="0" w:afterAutospacing="0"/>
        <w:ind w:left="1080"/>
        <w:rPr>
          <w:rFonts w:ascii="Calibri" w:hAnsi="Calibri" w:cs="Calibri"/>
          <w:sz w:val="20"/>
          <w:szCs w:val="20"/>
        </w:rPr>
      </w:pPr>
    </w:p>
    <w:p w14:paraId="229BCABA"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Resource Availability &amp; Dependency Management </w:t>
      </w:r>
    </w:p>
    <w:p w14:paraId="4DBD0767" w14:textId="77777777" w:rsidR="00264193" w:rsidRPr="00264193" w:rsidRDefault="00264193" w:rsidP="008F14BC">
      <w:pPr>
        <w:pStyle w:val="NormalWeb"/>
        <w:numPr>
          <w:ilvl w:val="0"/>
          <w:numId w:val="8"/>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Client Resource Commitment</w:t>
      </w:r>
      <w:r w:rsidRPr="00264193">
        <w:rPr>
          <w:rFonts w:ascii="Calibri" w:eastAsia="Calibri" w:hAnsi="Calibri" w:cs="Calibri"/>
          <w:sz w:val="20"/>
          <w:szCs w:val="20"/>
        </w:rPr>
        <w:t>: The Client guarantees the availability of Subject Matter Experts (SMEs) for all scheduled workshops, testing cycles, and data validation tasks.  </w:t>
      </w:r>
    </w:p>
    <w:p w14:paraId="67D1DF58" w14:textId="77777777" w:rsidR="00264193" w:rsidRPr="00264193" w:rsidRDefault="00264193" w:rsidP="008F14BC">
      <w:pPr>
        <w:pStyle w:val="NormalWeb"/>
        <w:numPr>
          <w:ilvl w:val="0"/>
          <w:numId w:val="8"/>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Dependency delays</w:t>
      </w:r>
      <w:r w:rsidRPr="00264193">
        <w:rPr>
          <w:rFonts w:ascii="Calibri" w:eastAsia="Calibri" w:hAnsi="Calibri" w:cs="Calibri"/>
          <w:sz w:val="20"/>
          <w:szCs w:val="20"/>
        </w:rPr>
        <w:t xml:space="preserve">: Mivada is not liable for delays caused by the Client’s failure to complete prerequisite tasks (e.g., </w:t>
      </w:r>
      <w:r w:rsidRPr="00264193">
        <w:rPr>
          <w:rFonts w:ascii="Calibri" w:hAnsi="Calibri" w:cs="Calibri"/>
          <w:sz w:val="20"/>
          <w:szCs w:val="20"/>
        </w:rPr>
        <w:t xml:space="preserve">workbook, </w:t>
      </w:r>
      <w:r w:rsidRPr="00264193">
        <w:rPr>
          <w:rFonts w:ascii="Calibri" w:eastAsia="Calibri" w:hAnsi="Calibri" w:cs="Calibri"/>
          <w:sz w:val="20"/>
          <w:szCs w:val="20"/>
        </w:rPr>
        <w:t>network access, legacy system extracts, testing, sign offs) by the agreed dates in the Project Schedule. Such delays will be logged in the RAID log and may incur wait-time costs.</w:t>
      </w:r>
    </w:p>
    <w:p w14:paraId="79722681" w14:textId="77777777" w:rsidR="00264193" w:rsidRPr="00264193" w:rsidRDefault="00264193" w:rsidP="008F14BC">
      <w:pPr>
        <w:pStyle w:val="NormalWeb"/>
        <w:numPr>
          <w:ilvl w:val="0"/>
          <w:numId w:val="8"/>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Single Point of Contact</w:t>
      </w:r>
      <w:r w:rsidRPr="00264193">
        <w:rPr>
          <w:rFonts w:ascii="Calibri" w:eastAsia="Calibri" w:hAnsi="Calibri" w:cs="Calibri"/>
          <w:sz w:val="20"/>
          <w:szCs w:val="20"/>
        </w:rPr>
        <w:t>: The Client will provide a Project Manager or single point of contact responsible for coordinating internal client resources, room bookings, and internal scheduling to align with the Mivada delivery plan. </w:t>
      </w:r>
    </w:p>
    <w:p w14:paraId="2B3C2684" w14:textId="77777777" w:rsidR="00264193" w:rsidRPr="00264193" w:rsidRDefault="00264193" w:rsidP="00264193">
      <w:pPr>
        <w:pStyle w:val="NormalWeb"/>
        <w:spacing w:before="0" w:beforeAutospacing="0" w:after="0" w:afterAutospacing="0"/>
        <w:ind w:left="1080"/>
        <w:rPr>
          <w:rFonts w:ascii="Calibri" w:hAnsi="Calibri" w:cs="Calibri"/>
          <w:sz w:val="20"/>
          <w:szCs w:val="20"/>
        </w:rPr>
      </w:pPr>
    </w:p>
    <w:p w14:paraId="3D9E4EF9"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Data Management (The RACI Standard) </w:t>
      </w:r>
    </w:p>
    <w:p w14:paraId="7D48890F" w14:textId="77777777" w:rsidR="00264193" w:rsidRPr="00264193" w:rsidRDefault="00264193" w:rsidP="008F14BC">
      <w:pPr>
        <w:pStyle w:val="NormalWeb"/>
        <w:numPr>
          <w:ilvl w:val="0"/>
          <w:numId w:val="9"/>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Data Cleansing Responsibility</w:t>
      </w:r>
      <w:r w:rsidRPr="00264193">
        <w:rPr>
          <w:rFonts w:ascii="Calibri" w:eastAsia="Calibri" w:hAnsi="Calibri" w:cs="Calibri"/>
          <w:sz w:val="20"/>
          <w:szCs w:val="20"/>
        </w:rPr>
        <w:t>: The Client is accountable (Responsible) for the extraction, cleansing, and transformation of legacy data into the specific templates provided by Mivada. Mivada is Responsible only for the loading of this data into the new system. </w:t>
      </w:r>
    </w:p>
    <w:p w14:paraId="62BF0626" w14:textId="77777777" w:rsidR="00264193" w:rsidRPr="00264193" w:rsidRDefault="00264193" w:rsidP="008F14BC">
      <w:pPr>
        <w:pStyle w:val="NormalWeb"/>
        <w:numPr>
          <w:ilvl w:val="0"/>
          <w:numId w:val="9"/>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Data Quality</w:t>
      </w:r>
      <w:r w:rsidRPr="00264193">
        <w:rPr>
          <w:rFonts w:ascii="Calibri" w:eastAsia="Calibri" w:hAnsi="Calibri" w:cs="Calibri"/>
          <w:sz w:val="20"/>
          <w:szCs w:val="20"/>
        </w:rPr>
        <w:t>: The project schedule assumes that data provided by the Client will be clean, valid, and reconciled prior to submission. Delays or reload cycles caused by corrupt, incomplete, or inaccurate legacy data will trigger a commercial Impact Assessment. </w:t>
      </w:r>
    </w:p>
    <w:p w14:paraId="555BC9D4" w14:textId="77777777" w:rsidR="00264193" w:rsidRPr="00264193" w:rsidRDefault="00264193" w:rsidP="008F14BC">
      <w:pPr>
        <w:pStyle w:val="NormalWeb"/>
        <w:numPr>
          <w:ilvl w:val="0"/>
          <w:numId w:val="9"/>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History &amp; Archiving</w:t>
      </w:r>
      <w:r w:rsidRPr="00264193">
        <w:rPr>
          <w:rFonts w:ascii="Calibri" w:eastAsia="Calibri" w:hAnsi="Calibri" w:cs="Calibri"/>
          <w:sz w:val="20"/>
          <w:szCs w:val="20"/>
        </w:rPr>
        <w:t>: Unless explicitly scoped, the migration of historical transactional data is excluded. The implementation assumes a "balance forward" or "snapshot" approach for the go-live cutover. </w:t>
      </w:r>
      <w:r w:rsidRPr="00264193">
        <w:rPr>
          <w:rFonts w:ascii="Calibri" w:eastAsia="Calibri" w:hAnsi="Calibri" w:cs="Calibri"/>
          <w:sz w:val="20"/>
          <w:szCs w:val="20"/>
        </w:rPr>
        <w:br/>
      </w:r>
    </w:p>
    <w:p w14:paraId="3D5AA4AE"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Testing &amp; Validation </w:t>
      </w:r>
    </w:p>
    <w:p w14:paraId="596C78CE" w14:textId="77777777" w:rsidR="00264193" w:rsidRPr="00264193" w:rsidRDefault="00264193" w:rsidP="008F14BC">
      <w:pPr>
        <w:pStyle w:val="NormalWeb"/>
        <w:numPr>
          <w:ilvl w:val="0"/>
          <w:numId w:val="10"/>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lastRenderedPageBreak/>
        <w:t>Client Ownership of UAT</w:t>
      </w:r>
      <w:r w:rsidRPr="00264193">
        <w:rPr>
          <w:rFonts w:ascii="Calibri" w:eastAsia="Calibri" w:hAnsi="Calibri" w:cs="Calibri"/>
          <w:sz w:val="20"/>
          <w:szCs w:val="20"/>
        </w:rPr>
        <w:t>: User Acceptance Testing (UAT) is a </w:t>
      </w:r>
      <w:r w:rsidRPr="00264193">
        <w:rPr>
          <w:rFonts w:ascii="Calibri" w:hAnsi="Calibri" w:cs="Calibri"/>
          <w:sz w:val="20"/>
          <w:szCs w:val="20"/>
        </w:rPr>
        <w:t>client</w:t>
      </w:r>
      <w:r w:rsidRPr="00264193">
        <w:rPr>
          <w:rFonts w:ascii="Calibri" w:eastAsia="Calibri" w:hAnsi="Calibri" w:cs="Calibri"/>
          <w:sz w:val="20"/>
          <w:szCs w:val="20"/>
        </w:rPr>
        <w:t>-led activity. The Client is responsible for creating UAT test scenarios, writing test scripts, and executing tests. Mivada’s role during this phase is limited to "Level 2/3" support for defect resolution. </w:t>
      </w:r>
    </w:p>
    <w:p w14:paraId="31636F9F" w14:textId="77777777" w:rsidR="00264193" w:rsidRPr="00264193" w:rsidRDefault="00264193" w:rsidP="008F14BC">
      <w:pPr>
        <w:pStyle w:val="NormalWeb"/>
        <w:numPr>
          <w:ilvl w:val="0"/>
          <w:numId w:val="10"/>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Defect Classification</w:t>
      </w:r>
      <w:r w:rsidRPr="00264193">
        <w:rPr>
          <w:rFonts w:ascii="Calibri" w:eastAsia="Calibri" w:hAnsi="Calibri" w:cs="Calibri"/>
          <w:sz w:val="20"/>
          <w:szCs w:val="20"/>
        </w:rPr>
        <w:t xml:space="preserve">: Testing entry and exit criteria will adhere to Mivada’s standard definition of Severity levels. Go-Live will not be delayed by cosmetic or Severity 3/4 (Low impact) defects that </w:t>
      </w:r>
      <w:r w:rsidRPr="00264193">
        <w:rPr>
          <w:rFonts w:ascii="Calibri" w:hAnsi="Calibri" w:cs="Calibri"/>
          <w:sz w:val="20"/>
          <w:szCs w:val="20"/>
        </w:rPr>
        <w:t>have</w:t>
      </w:r>
      <w:r w:rsidRPr="00264193">
        <w:rPr>
          <w:rFonts w:ascii="Calibri" w:eastAsia="Calibri" w:hAnsi="Calibri" w:cs="Calibri"/>
          <w:sz w:val="20"/>
          <w:szCs w:val="20"/>
        </w:rPr>
        <w:t> viable workarounds. </w:t>
      </w:r>
    </w:p>
    <w:p w14:paraId="4EBDF91B" w14:textId="77777777" w:rsidR="00264193" w:rsidRPr="00264193" w:rsidRDefault="00264193" w:rsidP="008F14BC">
      <w:pPr>
        <w:pStyle w:val="NormalWeb"/>
        <w:numPr>
          <w:ilvl w:val="0"/>
          <w:numId w:val="10"/>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Environment Stability</w:t>
      </w:r>
      <w:r w:rsidRPr="00264193">
        <w:rPr>
          <w:rFonts w:ascii="Calibri" w:eastAsia="Calibri" w:hAnsi="Calibri" w:cs="Calibri"/>
          <w:sz w:val="20"/>
          <w:szCs w:val="20"/>
        </w:rPr>
        <w:t>: The Client is responsible for ensuring any downstream systems or third-party vendors required for Integration Testing are available and stable during the scheduled testing windows. </w:t>
      </w:r>
    </w:p>
    <w:p w14:paraId="690A728C" w14:textId="77777777" w:rsidR="00264193" w:rsidRPr="00264193" w:rsidRDefault="00264193" w:rsidP="00264193">
      <w:pPr>
        <w:pStyle w:val="NormalWeb"/>
        <w:spacing w:before="0" w:beforeAutospacing="0" w:after="0" w:afterAutospacing="0"/>
        <w:ind w:left="1080"/>
        <w:rPr>
          <w:rFonts w:ascii="Calibri" w:hAnsi="Calibri" w:cs="Calibri"/>
          <w:sz w:val="20"/>
          <w:szCs w:val="20"/>
        </w:rPr>
      </w:pPr>
    </w:p>
    <w:p w14:paraId="50D95AB9"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Transition &amp; Hypercare </w:t>
      </w:r>
    </w:p>
    <w:p w14:paraId="3D7A3A55" w14:textId="77777777" w:rsidR="00264193" w:rsidRPr="00264193" w:rsidRDefault="00264193" w:rsidP="008F14BC">
      <w:pPr>
        <w:pStyle w:val="NormalWeb"/>
        <w:numPr>
          <w:ilvl w:val="0"/>
          <w:numId w:val="11"/>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Hypercare Exit Criteria</w:t>
      </w:r>
      <w:r w:rsidRPr="00264193">
        <w:rPr>
          <w:rFonts w:ascii="Calibri" w:eastAsia="Calibri" w:hAnsi="Calibri" w:cs="Calibri"/>
          <w:sz w:val="20"/>
          <w:szCs w:val="20"/>
        </w:rPr>
        <w:t>: Post-deployment support (Hypercare) is limited to the fixed period defined in the SOW (e.g., 4 weeks). Continued support beyond this period requires a transition to a separate Application Management Services (AMS) contract or an extension via Impact Assessment. </w:t>
      </w:r>
    </w:p>
    <w:p w14:paraId="151CA187" w14:textId="77777777" w:rsidR="00264193" w:rsidRPr="00264193" w:rsidRDefault="00264193" w:rsidP="008F14BC">
      <w:pPr>
        <w:pStyle w:val="NormalWeb"/>
        <w:numPr>
          <w:ilvl w:val="0"/>
          <w:numId w:val="11"/>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Knowledge Transfer</w:t>
      </w:r>
      <w:r w:rsidRPr="00264193">
        <w:rPr>
          <w:rFonts w:ascii="Calibri" w:eastAsia="Calibri" w:hAnsi="Calibri" w:cs="Calibri"/>
          <w:sz w:val="20"/>
          <w:szCs w:val="20"/>
        </w:rPr>
        <w:t>: Mivada will provide knowledge transfer sessions to the Client’s system administrators as defined in the schedule. This does not constitute end-user training, which remains the responsibility of the Client’s Change Management team unless specifically purchased. </w:t>
      </w:r>
    </w:p>
    <w:p w14:paraId="066D78EF" w14:textId="77777777" w:rsidR="00264193" w:rsidRPr="00264193" w:rsidRDefault="00264193" w:rsidP="00264193">
      <w:pPr>
        <w:pStyle w:val="NormalWeb"/>
        <w:spacing w:before="0" w:beforeAutospacing="0" w:after="0" w:afterAutospacing="0"/>
        <w:ind w:left="1080"/>
        <w:rPr>
          <w:rFonts w:ascii="Calibri" w:hAnsi="Calibri" w:cs="Calibri"/>
          <w:sz w:val="20"/>
          <w:szCs w:val="20"/>
        </w:rPr>
      </w:pPr>
    </w:p>
    <w:p w14:paraId="30C527D7" w14:textId="77777777" w:rsidR="00264193" w:rsidRPr="00264193" w:rsidRDefault="00264193" w:rsidP="008F14BC">
      <w:pPr>
        <w:pStyle w:val="NormalWeb"/>
        <w:numPr>
          <w:ilvl w:val="0"/>
          <w:numId w:val="5"/>
        </w:numPr>
        <w:spacing w:before="0" w:beforeAutospacing="0" w:after="0" w:afterAutospacing="0"/>
        <w:rPr>
          <w:rFonts w:ascii="Calibri" w:eastAsia="Calibri" w:hAnsi="Calibri" w:cs="Calibri"/>
          <w:b/>
          <w:sz w:val="20"/>
          <w:szCs w:val="20"/>
        </w:rPr>
      </w:pPr>
      <w:r w:rsidRPr="00264193">
        <w:rPr>
          <w:rFonts w:ascii="Calibri" w:eastAsia="Calibri" w:hAnsi="Calibri" w:cs="Calibri"/>
          <w:b/>
          <w:sz w:val="20"/>
          <w:szCs w:val="20"/>
        </w:rPr>
        <w:t>Financial &amp; Scheduling Baseline </w:t>
      </w:r>
    </w:p>
    <w:p w14:paraId="169633BB" w14:textId="77777777" w:rsidR="00264193" w:rsidRPr="00264193" w:rsidRDefault="00264193" w:rsidP="008F14BC">
      <w:pPr>
        <w:pStyle w:val="NormalWeb"/>
        <w:numPr>
          <w:ilvl w:val="0"/>
          <w:numId w:val="12"/>
        </w:numPr>
        <w:spacing w:before="0" w:beforeAutospacing="0" w:after="0" w:afterAutospacing="0"/>
        <w:rPr>
          <w:rFonts w:ascii="Calibri" w:eastAsia="Calibri" w:hAnsi="Calibri" w:cs="Calibri"/>
          <w:sz w:val="20"/>
          <w:szCs w:val="20"/>
        </w:rPr>
      </w:pPr>
      <w:r w:rsidRPr="00264193">
        <w:rPr>
          <w:rFonts w:ascii="Calibri" w:eastAsia="Calibri" w:hAnsi="Calibri" w:cs="Calibri"/>
          <w:b/>
          <w:sz w:val="20"/>
          <w:szCs w:val="20"/>
        </w:rPr>
        <w:t>Baseline Schedule</w:t>
      </w:r>
      <w:r w:rsidRPr="00264193">
        <w:rPr>
          <w:rFonts w:ascii="Calibri" w:eastAsia="Calibri" w:hAnsi="Calibri" w:cs="Calibri"/>
          <w:sz w:val="20"/>
          <w:szCs w:val="20"/>
        </w:rPr>
        <w:t>: The project timeline is based on a continuous delivery flow. Any "pause" or "hold" requested by the Client (e.g., for operational busy periods or holiday freezes) will require a re-baselining of the schedule and may incur team retention costs. </w:t>
      </w:r>
    </w:p>
    <w:p w14:paraId="1B4B517F" w14:textId="77777777" w:rsidR="00264193" w:rsidRPr="00264193" w:rsidRDefault="00264193" w:rsidP="008F14BC">
      <w:pPr>
        <w:pStyle w:val="NormalWeb"/>
        <w:numPr>
          <w:ilvl w:val="0"/>
          <w:numId w:val="12"/>
        </w:numPr>
        <w:spacing w:before="0" w:beforeAutospacing="0" w:after="0" w:afterAutospacing="0"/>
        <w:rPr>
          <w:rFonts w:ascii="Calibri" w:hAnsi="Calibri" w:cs="Calibri"/>
          <w:sz w:val="20"/>
          <w:szCs w:val="20"/>
        </w:rPr>
      </w:pPr>
      <w:r w:rsidRPr="00264193">
        <w:rPr>
          <w:rFonts w:ascii="Calibri" w:eastAsia="Calibri" w:hAnsi="Calibri" w:cs="Calibri"/>
          <w:b/>
          <w:sz w:val="20"/>
          <w:szCs w:val="20"/>
        </w:rPr>
        <w:t>Pre-Requisites</w:t>
      </w:r>
      <w:r w:rsidRPr="00264193">
        <w:rPr>
          <w:rFonts w:ascii="Calibri" w:eastAsia="Calibri" w:hAnsi="Calibri" w:cs="Calibri"/>
          <w:sz w:val="20"/>
          <w:szCs w:val="20"/>
        </w:rPr>
        <w:t>:</w:t>
      </w:r>
      <w:r w:rsidRPr="00264193">
        <w:rPr>
          <w:rFonts w:ascii="Calibri" w:hAnsi="Calibri" w:cs="Calibri"/>
          <w:sz w:val="20"/>
          <w:szCs w:val="20"/>
        </w:rPr>
        <w:t xml:space="preserve"> </w:t>
      </w:r>
      <w:r w:rsidRPr="00264193">
        <w:rPr>
          <w:rFonts w:ascii="Calibri" w:eastAsia="Calibri" w:hAnsi="Calibri" w:cs="Calibri"/>
          <w:sz w:val="20"/>
          <w:szCs w:val="20"/>
        </w:rPr>
        <w:t>The project start date assumes that all necessary licenses, system environments, and remote access tokens are provisioned and accessible to the Mivada team on Day 1.</w:t>
      </w:r>
    </w:p>
    <w:p w14:paraId="0C14D64C" w14:textId="77777777" w:rsidR="00DF4B33" w:rsidRPr="00264193" w:rsidRDefault="00DF4B33">
      <w:pPr>
        <w:widowControl w:val="0"/>
        <w:autoSpaceDE w:val="0"/>
        <w:autoSpaceDN w:val="0"/>
        <w:spacing w:before="0" w:beforeAutospacing="0" w:after="0" w:afterAutospacing="0"/>
        <w:rPr>
          <w:rFonts w:ascii="Calibri" w:hAnsi="Calibri" w:cs="Calibri"/>
          <w:b/>
          <w:bCs/>
          <w:color w:val="EA5454"/>
          <w:sz w:val="20"/>
          <w:szCs w:val="20"/>
        </w:rPr>
      </w:pPr>
      <w:r w:rsidRPr="00264193">
        <w:rPr>
          <w:rFonts w:ascii="Calibri" w:hAnsi="Calibri" w:cs="Calibri"/>
          <w:sz w:val="20"/>
          <w:szCs w:val="20"/>
        </w:rPr>
        <w:br w:type="page"/>
      </w:r>
    </w:p>
    <w:p w14:paraId="78EEDC64" w14:textId="77777777" w:rsidR="00514823" w:rsidRPr="00264193" w:rsidRDefault="00514823" w:rsidP="00A42C7E">
      <w:pPr>
        <w:pStyle w:val="Heading1"/>
        <w:rPr>
          <w:rFonts w:ascii="Calibri" w:hAnsi="Calibri" w:cs="Calibri"/>
          <w:sz w:val="20"/>
          <w:szCs w:val="20"/>
        </w:rPr>
      </w:pPr>
    </w:p>
    <w:p w14:paraId="1F7ED7AF" w14:textId="5C9E2B2A" w:rsidR="00DF4B33" w:rsidRPr="00F723AB" w:rsidRDefault="00514823" w:rsidP="00A42C7E">
      <w:pPr>
        <w:pStyle w:val="Heading1"/>
        <w:numPr>
          <w:ilvl w:val="0"/>
          <w:numId w:val="2"/>
        </w:numPr>
      </w:pPr>
      <w:bookmarkStart w:id="8" w:name="_Toc222202143"/>
      <w:r w:rsidRPr="00F723AB">
        <w:t xml:space="preserve">Proposed </w:t>
      </w:r>
      <w:r w:rsidR="007E50FA" w:rsidRPr="00F723AB">
        <w:t>Governance and Team Structure</w:t>
      </w:r>
      <w:bookmarkEnd w:id="8"/>
    </w:p>
    <w:p w14:paraId="214C9AB6" w14:textId="77777777" w:rsidR="00DF4B33" w:rsidRPr="00264193" w:rsidRDefault="00DF4B33" w:rsidP="00F159D0">
      <w:pPr>
        <w:pStyle w:val="Heading1"/>
        <w:ind w:left="0" w:firstLine="0"/>
        <w:rPr>
          <w:rFonts w:ascii="Calibri" w:hAnsi="Calibri" w:cs="Calibri"/>
          <w:sz w:val="20"/>
          <w:szCs w:val="20"/>
        </w:rPr>
      </w:pPr>
    </w:p>
    <w:p w14:paraId="15063989" w14:textId="793792C3" w:rsidR="009B5391" w:rsidRPr="00D536C0" w:rsidRDefault="00DF4B33" w:rsidP="007E50FA">
      <w:pPr>
        <w:rPr>
          <w:rFonts w:ascii="Calibri" w:hAnsi="Calibri" w:cs="Calibri"/>
          <w:b/>
          <w:color w:val="EE0000"/>
        </w:rPr>
      </w:pPr>
      <w:r w:rsidRPr="00D536C0">
        <w:rPr>
          <w:rFonts w:ascii="Calibri" w:hAnsi="Calibri" w:cs="Calibri"/>
          <w:b/>
          <w:color w:val="EE0000"/>
        </w:rPr>
        <w:t>Governance Model</w:t>
      </w:r>
    </w:p>
    <w:p w14:paraId="23C19685" w14:textId="5F918B61" w:rsidR="009B5391" w:rsidRPr="00264193" w:rsidRDefault="009B5391" w:rsidP="009B5391">
      <w:pPr>
        <w:spacing w:before="0" w:beforeAutospacing="0" w:after="0" w:afterAutospacing="0"/>
        <w:rPr>
          <w:rFonts w:ascii="Calibri" w:hAnsi="Calibri" w:cs="Calibri"/>
          <w:b/>
          <w:bCs/>
          <w:sz w:val="20"/>
          <w:szCs w:val="20"/>
        </w:rPr>
      </w:pPr>
      <w:r w:rsidRPr="00264193">
        <w:rPr>
          <w:rFonts w:ascii="Calibri" w:hAnsi="Calibri" w:cs="Calibri"/>
          <w:sz w:val="20"/>
          <w:szCs w:val="20"/>
        </w:rPr>
        <w:t xml:space="preserve">To maintain the velocity required for Workday Launch deployment, governance cannot be a bottleneck—it must be an enabler. We utilise a three-tiered governance structure designed to facilitate rapid decision-making and proactive risk management. This structure aligns with </w:t>
      </w:r>
      <w:r w:rsidR="00A1047F" w:rsidRPr="00264193">
        <w:rPr>
          <w:rFonts w:ascii="Calibri" w:hAnsi="Calibri" w:cs="Calibri"/>
          <w:sz w:val="20"/>
          <w:szCs w:val="20"/>
        </w:rPr>
        <w:t>Greenpeace</w:t>
      </w:r>
      <w:r w:rsidRPr="00264193">
        <w:rPr>
          <w:rFonts w:ascii="Calibri" w:hAnsi="Calibri" w:cs="Calibri"/>
          <w:sz w:val="20"/>
          <w:szCs w:val="20"/>
        </w:rPr>
        <w:t>’s internal teams to ensure the "One Team" ecosystem remains synchronised, transparent, and focused on the Go-Live date. Each layer plays a distinct role in protecting the timeline and scope.</w:t>
      </w:r>
      <w:r w:rsidRPr="00264193">
        <w:rPr>
          <w:rFonts w:ascii="Calibri" w:hAnsi="Calibri" w:cs="Calibri"/>
          <w:sz w:val="20"/>
          <w:szCs w:val="20"/>
        </w:rPr>
        <w:br/>
      </w:r>
    </w:p>
    <w:p w14:paraId="54B842DC" w14:textId="77777777" w:rsidR="009B5391" w:rsidRPr="00264193" w:rsidRDefault="009B5391" w:rsidP="009B5391">
      <w:pPr>
        <w:spacing w:before="0" w:beforeAutospacing="0" w:after="0" w:afterAutospacing="0"/>
        <w:rPr>
          <w:rFonts w:ascii="Calibri" w:hAnsi="Calibri" w:cs="Calibri"/>
          <w:b/>
          <w:bCs/>
          <w:sz w:val="20"/>
          <w:szCs w:val="20"/>
        </w:rPr>
      </w:pPr>
      <w:r w:rsidRPr="00264193">
        <w:rPr>
          <w:rFonts w:ascii="Calibri" w:hAnsi="Calibri" w:cs="Calibri"/>
          <w:noProof/>
          <w:sz w:val="20"/>
          <w:szCs w:val="20"/>
        </w:rPr>
        <w:drawing>
          <wp:anchor distT="0" distB="0" distL="114300" distR="114300" simplePos="0" relativeHeight="251658243" behindDoc="1" locked="0" layoutInCell="1" allowOverlap="1" wp14:anchorId="13824478" wp14:editId="07897C19">
            <wp:simplePos x="0" y="0"/>
            <wp:positionH relativeFrom="column">
              <wp:posOffset>3114675</wp:posOffset>
            </wp:positionH>
            <wp:positionV relativeFrom="paragraph">
              <wp:posOffset>156210</wp:posOffset>
            </wp:positionV>
            <wp:extent cx="3576320" cy="2091055"/>
            <wp:effectExtent l="0" t="0" r="0" b="0"/>
            <wp:wrapTight wrapText="bothSides">
              <wp:wrapPolygon edited="1">
                <wp:start x="4737" y="485"/>
                <wp:lineTo x="4737" y="1576"/>
                <wp:lineTo x="8308" y="2667"/>
                <wp:lineTo x="10779" y="2667"/>
                <wp:lineTo x="618" y="3637"/>
                <wp:lineTo x="481" y="4850"/>
                <wp:lineTo x="618" y="7275"/>
                <wp:lineTo x="14624" y="8487"/>
                <wp:lineTo x="618" y="9093"/>
                <wp:lineTo x="412" y="10548"/>
                <wp:lineTo x="549" y="12852"/>
                <wp:lineTo x="10642" y="14307"/>
                <wp:lineTo x="961" y="14671"/>
                <wp:lineTo x="412" y="14792"/>
                <wp:lineTo x="412" y="17581"/>
                <wp:lineTo x="295" y="18612"/>
                <wp:lineTo x="241" y="20072"/>
                <wp:lineTo x="11191" y="18187"/>
                <wp:lineTo x="10848" y="19521"/>
                <wp:lineTo x="10917" y="19763"/>
                <wp:lineTo x="11535" y="20127"/>
                <wp:lineTo x="12290" y="20733"/>
                <wp:lineTo x="12359" y="20976"/>
                <wp:lineTo x="19568" y="20976"/>
                <wp:lineTo x="19636" y="20733"/>
                <wp:lineTo x="20392" y="20127"/>
                <wp:lineTo x="20941" y="20127"/>
                <wp:lineTo x="21078" y="19399"/>
                <wp:lineTo x="20117" y="16247"/>
                <wp:lineTo x="20186" y="15277"/>
                <wp:lineTo x="19362" y="14307"/>
                <wp:lineTo x="18950" y="14307"/>
                <wp:lineTo x="19224" y="13458"/>
                <wp:lineTo x="18401" y="10427"/>
                <wp:lineTo x="18469" y="9942"/>
                <wp:lineTo x="17851" y="8851"/>
                <wp:lineTo x="17645" y="7760"/>
                <wp:lineTo x="19544" y="5312"/>
                <wp:lineTo x="19544" y="3384"/>
                <wp:lineTo x="19805" y="2701"/>
                <wp:lineTo x="19886" y="1873"/>
                <wp:lineTo x="19998" y="782"/>
                <wp:lineTo x="16135" y="485"/>
                <wp:lineTo x="4737" y="485"/>
              </wp:wrapPolygon>
            </wp:wrapTight>
            <wp:docPr id="1666297423" name="Picture 10"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7423" name="Picture 10" descr="A screen shot of a diagram&#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620" b="4758"/>
                    <a:stretch>
                      <a:fillRect/>
                    </a:stretch>
                  </pic:blipFill>
                  <pic:spPr bwMode="auto">
                    <a:xfrm>
                      <a:off x="0" y="0"/>
                      <a:ext cx="3576320" cy="2091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4193">
        <w:rPr>
          <w:rFonts w:ascii="Calibri" w:hAnsi="Calibri" w:cs="Calibri"/>
          <w:b/>
          <w:bCs/>
          <w:sz w:val="20"/>
          <w:szCs w:val="20"/>
        </w:rPr>
        <w:t>Strategic Governance (Steering Committee) -</w:t>
      </w:r>
      <w:r w:rsidRPr="00264193">
        <w:rPr>
          <w:rFonts w:ascii="Calibri" w:hAnsi="Calibri" w:cs="Calibri"/>
          <w:sz w:val="20"/>
          <w:szCs w:val="20"/>
        </w:rPr>
        <w:t xml:space="preserve"> Monthly &amp; Phase Gate Reviews</w:t>
      </w:r>
    </w:p>
    <w:p w14:paraId="3BE9C3E5" w14:textId="38C4B1FA" w:rsidR="009B5391" w:rsidRPr="00264193" w:rsidRDefault="009B5391" w:rsidP="009B5391">
      <w:pPr>
        <w:pStyle w:val="ListParagraph"/>
        <w:rPr>
          <w:rFonts w:ascii="Calibri" w:hAnsi="Calibri" w:cs="Calibri"/>
          <w:b/>
          <w:sz w:val="20"/>
          <w:szCs w:val="20"/>
        </w:rPr>
      </w:pPr>
      <w:r w:rsidRPr="00264193">
        <w:rPr>
          <w:rFonts w:ascii="Calibri" w:hAnsi="Calibri" w:cs="Calibri"/>
          <w:b/>
          <w:sz w:val="20"/>
          <w:szCs w:val="20"/>
        </w:rPr>
        <w:t>Focus:</w:t>
      </w:r>
      <w:r w:rsidRPr="00264193">
        <w:rPr>
          <w:rFonts w:ascii="Calibri" w:hAnsi="Calibri" w:cs="Calibri"/>
          <w:sz w:val="20"/>
          <w:szCs w:val="20"/>
        </w:rPr>
        <w:t xml:space="preserve"> Direction &amp; Alignment This layer provides the "North Star" for the engagement. It ensures the project remains aligned with </w:t>
      </w:r>
      <w:r w:rsidR="00A1047F" w:rsidRPr="00264193">
        <w:rPr>
          <w:rFonts w:ascii="Calibri" w:hAnsi="Calibri" w:cs="Calibri"/>
          <w:sz w:val="20"/>
          <w:szCs w:val="20"/>
        </w:rPr>
        <w:t>Greenpeace</w:t>
      </w:r>
      <w:r w:rsidRPr="00264193">
        <w:rPr>
          <w:rFonts w:ascii="Calibri" w:hAnsi="Calibri" w:cs="Calibri"/>
          <w:sz w:val="20"/>
          <w:szCs w:val="20"/>
        </w:rPr>
        <w:t>’s broader transformation goals and empowers the team to move past critical blockers.</w:t>
      </w:r>
    </w:p>
    <w:p w14:paraId="120CF718"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Monthly Steering Committee:</w:t>
      </w:r>
      <w:r w:rsidRPr="00264193">
        <w:rPr>
          <w:rFonts w:ascii="Calibri" w:hAnsi="Calibri" w:cs="Calibri"/>
          <w:sz w:val="20"/>
          <w:szCs w:val="20"/>
        </w:rPr>
        <w:t xml:space="preserve"> Review of overall health, budget, and milestone progress.</w:t>
      </w:r>
    </w:p>
    <w:p w14:paraId="16701176"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Phase Gate Sign-offs:</w:t>
      </w:r>
      <w:r w:rsidRPr="00264193">
        <w:rPr>
          <w:rFonts w:ascii="Calibri" w:hAnsi="Calibri" w:cs="Calibri"/>
          <w:sz w:val="20"/>
          <w:szCs w:val="20"/>
        </w:rPr>
        <w:t xml:space="preserve"> Formal "Go/No-Go" decisions to move from Architect to Configure, or Test to Deploy.</w:t>
      </w:r>
    </w:p>
    <w:p w14:paraId="645AA91E"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Executive Escalation:</w:t>
      </w:r>
      <w:r w:rsidRPr="00264193">
        <w:rPr>
          <w:rFonts w:ascii="Calibri" w:hAnsi="Calibri" w:cs="Calibri"/>
          <w:sz w:val="20"/>
          <w:szCs w:val="20"/>
        </w:rPr>
        <w:t xml:space="preserve"> Resolution of strategic risks or scope changes that impact the timeline or budget.</w:t>
      </w:r>
    </w:p>
    <w:p w14:paraId="56095B5B" w14:textId="77777777" w:rsidR="009B5391" w:rsidRPr="00264193" w:rsidRDefault="009B5391" w:rsidP="009B5391">
      <w:pPr>
        <w:rPr>
          <w:rFonts w:ascii="Calibri" w:hAnsi="Calibri" w:cs="Calibri"/>
          <w:sz w:val="20"/>
          <w:szCs w:val="20"/>
        </w:rPr>
      </w:pPr>
      <w:bookmarkStart w:id="9" w:name="_Toc220327776"/>
      <w:r w:rsidRPr="00264193">
        <w:rPr>
          <w:rFonts w:ascii="Calibri" w:hAnsi="Calibri" w:cs="Calibri"/>
          <w:b/>
          <w:sz w:val="20"/>
          <w:szCs w:val="20"/>
        </w:rPr>
        <w:t>Tactical Governance (Project Management)</w:t>
      </w:r>
      <w:r w:rsidRPr="00264193">
        <w:rPr>
          <w:rFonts w:ascii="Calibri" w:hAnsi="Calibri" w:cs="Calibri"/>
          <w:sz w:val="20"/>
          <w:szCs w:val="20"/>
        </w:rPr>
        <w:t xml:space="preserve"> - Weekly Status &amp; Planning</w:t>
      </w:r>
      <w:bookmarkStart w:id="10" w:name="_Toc220327777"/>
      <w:bookmarkEnd w:id="9"/>
    </w:p>
    <w:p w14:paraId="40028E12" w14:textId="77777777" w:rsidR="009B5391" w:rsidRPr="00264193" w:rsidRDefault="009B5391" w:rsidP="009B5391">
      <w:pPr>
        <w:pStyle w:val="ListParagraph"/>
        <w:rPr>
          <w:rFonts w:ascii="Calibri" w:hAnsi="Calibri" w:cs="Calibri"/>
          <w:b/>
          <w:sz w:val="20"/>
          <w:szCs w:val="20"/>
        </w:rPr>
      </w:pPr>
      <w:r w:rsidRPr="00264193">
        <w:rPr>
          <w:rFonts w:ascii="Calibri" w:hAnsi="Calibri" w:cs="Calibri"/>
          <w:b/>
          <w:sz w:val="20"/>
          <w:szCs w:val="20"/>
        </w:rPr>
        <w:t>Focus</w:t>
      </w:r>
      <w:r w:rsidRPr="00264193">
        <w:rPr>
          <w:rFonts w:ascii="Calibri" w:hAnsi="Calibri" w:cs="Calibri"/>
          <w:sz w:val="20"/>
          <w:szCs w:val="20"/>
        </w:rPr>
        <w:t>: Performance &amp; Momentum, this layer manages the heartbeat of the project. It ensures that the operational plan is being executed effectively and that resources are unblocked.</w:t>
      </w:r>
      <w:bookmarkEnd w:id="10"/>
    </w:p>
    <w:p w14:paraId="3D11247A"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Weekly Status Reviews:</w:t>
      </w:r>
      <w:r w:rsidRPr="00264193">
        <w:rPr>
          <w:rFonts w:ascii="Calibri" w:hAnsi="Calibri" w:cs="Calibri"/>
          <w:sz w:val="20"/>
          <w:szCs w:val="20"/>
        </w:rPr>
        <w:t xml:space="preserve"> Tracking progress against the Workday Launch roadmap.</w:t>
      </w:r>
    </w:p>
    <w:p w14:paraId="55B1314A"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RAID Management:</w:t>
      </w:r>
      <w:r w:rsidRPr="00264193">
        <w:rPr>
          <w:rFonts w:ascii="Calibri" w:hAnsi="Calibri" w:cs="Calibri"/>
          <w:sz w:val="20"/>
          <w:szCs w:val="20"/>
        </w:rPr>
        <w:t xml:space="preserve"> Active monitoring of Risks, Actions, Issues, and most critically in a Launch project - Decisions.</w:t>
      </w:r>
    </w:p>
    <w:p w14:paraId="09BCBCFA"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Resource Planning:</w:t>
      </w:r>
      <w:r w:rsidRPr="00264193">
        <w:rPr>
          <w:rFonts w:ascii="Calibri" w:hAnsi="Calibri" w:cs="Calibri"/>
          <w:sz w:val="20"/>
          <w:szCs w:val="20"/>
        </w:rPr>
        <w:t xml:space="preserve"> Ensuring the right Subject Matter Experts are available for upcoming workshops and testing cycles.</w:t>
      </w:r>
    </w:p>
    <w:p w14:paraId="2E5DF539" w14:textId="77777777" w:rsidR="009B5391" w:rsidRPr="00264193" w:rsidRDefault="009B5391" w:rsidP="009B5391">
      <w:pPr>
        <w:spacing w:before="0" w:beforeAutospacing="0" w:after="0" w:afterAutospacing="0"/>
        <w:rPr>
          <w:rFonts w:ascii="Calibri" w:eastAsia="Arial" w:hAnsi="Calibri" w:cs="Calibri"/>
          <w:b/>
          <w:bCs/>
          <w:kern w:val="0"/>
          <w:sz w:val="20"/>
          <w:szCs w:val="20"/>
          <w:lang w:val="en-US"/>
          <w14:ligatures w14:val="none"/>
        </w:rPr>
      </w:pPr>
      <w:r w:rsidRPr="00264193">
        <w:rPr>
          <w:rFonts w:ascii="Calibri" w:hAnsi="Calibri" w:cs="Calibri"/>
          <w:b/>
          <w:bCs/>
          <w:sz w:val="20"/>
          <w:szCs w:val="20"/>
        </w:rPr>
        <w:t xml:space="preserve">Operational Governance (Workstreams) - </w:t>
      </w:r>
      <w:r w:rsidRPr="00264193">
        <w:rPr>
          <w:rFonts w:ascii="Calibri" w:hAnsi="Calibri" w:cs="Calibri"/>
          <w:sz w:val="20"/>
          <w:szCs w:val="20"/>
        </w:rPr>
        <w:t>Daily Stand-ups &amp; Ad-hoc Coordination</w:t>
      </w:r>
    </w:p>
    <w:p w14:paraId="6595562F"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Focus:</w:t>
      </w:r>
      <w:r w:rsidRPr="00264193">
        <w:rPr>
          <w:rFonts w:ascii="Calibri" w:hAnsi="Calibri" w:cs="Calibri"/>
          <w:sz w:val="20"/>
          <w:szCs w:val="20"/>
        </w:rPr>
        <w:t xml:space="preserve"> Execution &amp; Quality This layer manages the day-to-day "doing." It ensures that configuration, data, and testing activities are completed on time and to the leading practice standard.</w:t>
      </w:r>
    </w:p>
    <w:p w14:paraId="2D18380B" w14:textId="4DE49CFF"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Daily Stand-ups:</w:t>
      </w:r>
      <w:r w:rsidRPr="00264193">
        <w:rPr>
          <w:rFonts w:ascii="Calibri" w:hAnsi="Calibri" w:cs="Calibri"/>
          <w:sz w:val="20"/>
          <w:szCs w:val="20"/>
        </w:rPr>
        <w:t xml:space="preserve"> Quick synchronisation between Mivada consultants and </w:t>
      </w:r>
      <w:r w:rsidR="00A1047F" w:rsidRPr="00264193">
        <w:rPr>
          <w:rFonts w:ascii="Calibri" w:hAnsi="Calibri" w:cs="Calibri"/>
          <w:sz w:val="20"/>
          <w:szCs w:val="20"/>
        </w:rPr>
        <w:t>Greenpeace</w:t>
      </w:r>
      <w:r w:rsidRPr="00264193">
        <w:rPr>
          <w:rFonts w:ascii="Calibri" w:hAnsi="Calibri" w:cs="Calibri"/>
          <w:sz w:val="20"/>
          <w:szCs w:val="20"/>
        </w:rPr>
        <w:t xml:space="preserve"> leads to clear immediate blockers.</w:t>
      </w:r>
    </w:p>
    <w:p w14:paraId="152AD836"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Workshop &amp; Sprint Execution:</w:t>
      </w:r>
      <w:r w:rsidRPr="00264193">
        <w:rPr>
          <w:rFonts w:ascii="Calibri" w:hAnsi="Calibri" w:cs="Calibri"/>
          <w:sz w:val="20"/>
          <w:szCs w:val="20"/>
        </w:rPr>
        <w:t xml:space="preserve"> Collaborative sessions to review configuration and prototype data.</w:t>
      </w:r>
    </w:p>
    <w:p w14:paraId="27B55DC5"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Defect &amp; Testing Management:</w:t>
      </w:r>
      <w:r w:rsidRPr="00264193">
        <w:rPr>
          <w:rFonts w:ascii="Calibri" w:hAnsi="Calibri" w:cs="Calibri"/>
          <w:sz w:val="20"/>
          <w:szCs w:val="20"/>
        </w:rPr>
        <w:t xml:space="preserve"> During the Test phase, this shifts to daily triage of UAT findings and resolution planning.</w:t>
      </w:r>
    </w:p>
    <w:p w14:paraId="73DB1359" w14:textId="77777777" w:rsidR="009B5391" w:rsidRPr="00264193" w:rsidRDefault="009B5391" w:rsidP="009B5391">
      <w:pPr>
        <w:pStyle w:val="ListParagraph"/>
        <w:rPr>
          <w:rFonts w:ascii="Calibri" w:hAnsi="Calibri" w:cs="Calibri"/>
          <w:sz w:val="20"/>
          <w:szCs w:val="20"/>
        </w:rPr>
      </w:pPr>
      <w:r w:rsidRPr="00264193">
        <w:rPr>
          <w:rFonts w:ascii="Calibri" w:hAnsi="Calibri" w:cs="Calibri"/>
          <w:b/>
          <w:sz w:val="20"/>
          <w:szCs w:val="20"/>
        </w:rPr>
        <w:t>Knowledge Sharing:</w:t>
      </w:r>
      <w:r w:rsidRPr="00264193">
        <w:rPr>
          <w:rFonts w:ascii="Calibri" w:hAnsi="Calibri" w:cs="Calibri"/>
          <w:sz w:val="20"/>
          <w:szCs w:val="20"/>
        </w:rPr>
        <w:t xml:space="preserve"> Continuous transfer of skills from Mivada experts to your internal team.</w:t>
      </w:r>
    </w:p>
    <w:p w14:paraId="368233CB" w14:textId="77777777" w:rsidR="009B5391" w:rsidRPr="00264193" w:rsidRDefault="009B5391" w:rsidP="009B5391">
      <w:pPr>
        <w:rPr>
          <w:rFonts w:ascii="Calibri" w:hAnsi="Calibri" w:cs="Calibri"/>
          <w:b/>
          <w:bCs/>
          <w:color w:val="EE0000"/>
          <w:sz w:val="20"/>
          <w:szCs w:val="20"/>
        </w:rPr>
      </w:pPr>
      <w:bookmarkStart w:id="11" w:name="_Toc220327778"/>
    </w:p>
    <w:p w14:paraId="3C09D354" w14:textId="639CB2AA" w:rsidR="009B5391" w:rsidRPr="00D536C0" w:rsidRDefault="009B5391" w:rsidP="009B5391">
      <w:pPr>
        <w:rPr>
          <w:rFonts w:ascii="Calibri" w:hAnsi="Calibri" w:cs="Calibri"/>
          <w:b/>
          <w:color w:val="EE0000"/>
        </w:rPr>
      </w:pPr>
      <w:bookmarkStart w:id="12" w:name="_Toc220327774"/>
      <w:r w:rsidRPr="00D536C0">
        <w:rPr>
          <w:rFonts w:ascii="Calibri" w:hAnsi="Calibri" w:cs="Calibri"/>
          <w:b/>
          <w:noProof/>
          <w:color w:val="EE0000"/>
        </w:rPr>
        <w:lastRenderedPageBreak/>
        <w:drawing>
          <wp:anchor distT="0" distB="0" distL="114300" distR="114300" simplePos="0" relativeHeight="251658245" behindDoc="0" locked="0" layoutInCell="1" allowOverlap="1" wp14:anchorId="406A9004" wp14:editId="5323C77D">
            <wp:simplePos x="0" y="0"/>
            <wp:positionH relativeFrom="column">
              <wp:posOffset>-129358</wp:posOffset>
            </wp:positionH>
            <wp:positionV relativeFrom="paragraph">
              <wp:posOffset>264886</wp:posOffset>
            </wp:positionV>
            <wp:extent cx="4657725" cy="4458335"/>
            <wp:effectExtent l="0" t="0" r="0" b="0"/>
            <wp:wrapSquare wrapText="bothSides"/>
            <wp:docPr id="1742949184" name="Picture 9" descr="A black screen with 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49184" name="Picture 9" descr="A black screen with red rectangles&#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9271" b="4189"/>
                    <a:stretch>
                      <a:fillRect/>
                    </a:stretch>
                  </pic:blipFill>
                  <pic:spPr bwMode="auto">
                    <a:xfrm>
                      <a:off x="0" y="0"/>
                      <a:ext cx="4657725" cy="4458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36C0">
        <w:rPr>
          <w:rFonts w:ascii="Calibri" w:hAnsi="Calibri" w:cs="Calibri"/>
          <w:b/>
          <w:color w:val="EE0000"/>
        </w:rPr>
        <w:t>Roles and Responsibilities</w:t>
      </w:r>
      <w:bookmarkEnd w:id="12"/>
      <w:r w:rsidRPr="00D536C0">
        <w:rPr>
          <w:rFonts w:ascii="Calibri" w:hAnsi="Calibri" w:cs="Calibri"/>
          <w:b/>
          <w:color w:val="EE0000"/>
        </w:rPr>
        <w:t xml:space="preserve"> (Mivada and </w:t>
      </w:r>
      <w:r w:rsidR="00A1047F" w:rsidRPr="00D536C0">
        <w:rPr>
          <w:rFonts w:ascii="Calibri" w:hAnsi="Calibri" w:cs="Calibri"/>
          <w:b/>
          <w:color w:val="EE0000"/>
        </w:rPr>
        <w:t>Greenpeace</w:t>
      </w:r>
      <w:r w:rsidRPr="00D536C0">
        <w:rPr>
          <w:rFonts w:ascii="Calibri" w:hAnsi="Calibri" w:cs="Calibri"/>
          <w:b/>
          <w:color w:val="EE0000"/>
        </w:rPr>
        <w:t>)</w:t>
      </w:r>
    </w:p>
    <w:p w14:paraId="19194A15" w14:textId="77777777" w:rsidR="009F1553" w:rsidRPr="00D536C0" w:rsidRDefault="009F1553" w:rsidP="009B5391">
      <w:pPr>
        <w:rPr>
          <w:rFonts w:ascii="Calibri" w:hAnsi="Calibri" w:cs="Calibri"/>
          <w:b/>
          <w:bCs/>
          <w:color w:val="EE0000"/>
        </w:rPr>
      </w:pPr>
    </w:p>
    <w:p w14:paraId="5FFD1C86" w14:textId="77777777" w:rsidR="009B5391" w:rsidRPr="00264193" w:rsidRDefault="009B5391" w:rsidP="009B5391">
      <w:pPr>
        <w:rPr>
          <w:rFonts w:ascii="Calibri" w:hAnsi="Calibri" w:cs="Calibri"/>
          <w:sz w:val="20"/>
          <w:szCs w:val="20"/>
        </w:rPr>
      </w:pPr>
    </w:p>
    <w:p w14:paraId="0C3C26CF" w14:textId="77777777" w:rsidR="009B5391" w:rsidRPr="00264193" w:rsidRDefault="009B5391" w:rsidP="009B5391">
      <w:pPr>
        <w:rPr>
          <w:rFonts w:ascii="Calibri" w:hAnsi="Calibri" w:cs="Calibri"/>
          <w:sz w:val="20"/>
          <w:szCs w:val="20"/>
        </w:rPr>
      </w:pPr>
    </w:p>
    <w:p w14:paraId="7AA99CC7" w14:textId="5ECA861C" w:rsidR="009B5391" w:rsidRPr="00264193" w:rsidRDefault="009B5391" w:rsidP="009B5391">
      <w:pPr>
        <w:spacing w:before="0" w:beforeAutospacing="0" w:after="0" w:afterAutospacing="0"/>
        <w:rPr>
          <w:rStyle w:val="normaltextrun"/>
          <w:rFonts w:ascii="Calibri" w:eastAsia="Calibri" w:hAnsi="Calibri" w:cs="Calibri"/>
          <w:b/>
          <w:bCs/>
          <w:color w:val="EE0000"/>
          <w:sz w:val="20"/>
          <w:szCs w:val="20"/>
        </w:rPr>
      </w:pPr>
      <w:r w:rsidRPr="00264193">
        <w:rPr>
          <w:rFonts w:ascii="Calibri" w:hAnsi="Calibri" w:cs="Calibri"/>
          <w:sz w:val="20"/>
          <w:szCs w:val="20"/>
        </w:rPr>
        <w:t xml:space="preserve">Velocity requires precision. To mitigate delivery risk and prevent bottlenecks, we have defined a clear Responsibility Assignment Matrix (RACI) for key project deliverables. This matrix ensures that Mivada’s technical expertise is perfectly synchronised with </w:t>
      </w:r>
      <w:r w:rsidR="00A1047F" w:rsidRPr="00264193">
        <w:rPr>
          <w:rFonts w:ascii="Calibri" w:hAnsi="Calibri" w:cs="Calibri"/>
          <w:sz w:val="20"/>
          <w:szCs w:val="20"/>
        </w:rPr>
        <w:t>Greenpeace</w:t>
      </w:r>
      <w:r w:rsidRPr="00264193">
        <w:rPr>
          <w:rFonts w:ascii="Calibri" w:hAnsi="Calibri" w:cs="Calibri"/>
          <w:sz w:val="20"/>
          <w:szCs w:val="20"/>
        </w:rPr>
        <w:t>’s business insights.</w:t>
      </w:r>
    </w:p>
    <w:p w14:paraId="57F0665E" w14:textId="77777777" w:rsidR="009B5391" w:rsidRPr="00264193" w:rsidRDefault="009B5391" w:rsidP="009B5391">
      <w:pPr>
        <w:rPr>
          <w:rFonts w:ascii="Calibri" w:hAnsi="Calibri" w:cs="Calibri"/>
          <w:b/>
          <w:bCs/>
          <w:color w:val="EE0000"/>
          <w:sz w:val="20"/>
          <w:szCs w:val="20"/>
        </w:rPr>
      </w:pPr>
    </w:p>
    <w:p w14:paraId="3C940987" w14:textId="77777777" w:rsidR="009B5391" w:rsidRPr="00264193" w:rsidRDefault="009B5391" w:rsidP="009B5391">
      <w:pPr>
        <w:rPr>
          <w:rFonts w:ascii="Calibri" w:hAnsi="Calibri" w:cs="Calibri"/>
          <w:b/>
          <w:bCs/>
          <w:color w:val="EE0000"/>
          <w:sz w:val="20"/>
          <w:szCs w:val="20"/>
        </w:rPr>
      </w:pPr>
    </w:p>
    <w:p w14:paraId="163E50AB" w14:textId="77777777" w:rsidR="009B5391" w:rsidRPr="00264193" w:rsidRDefault="009B5391" w:rsidP="009B5391">
      <w:pPr>
        <w:rPr>
          <w:rFonts w:ascii="Calibri" w:hAnsi="Calibri" w:cs="Calibri"/>
          <w:b/>
          <w:bCs/>
          <w:color w:val="EE0000"/>
          <w:sz w:val="20"/>
          <w:szCs w:val="20"/>
        </w:rPr>
      </w:pPr>
    </w:p>
    <w:p w14:paraId="6FA974AE" w14:textId="77777777" w:rsidR="009B5391" w:rsidRPr="00264193" w:rsidRDefault="009B5391" w:rsidP="009B5391">
      <w:pPr>
        <w:rPr>
          <w:rFonts w:ascii="Calibri" w:hAnsi="Calibri" w:cs="Calibri"/>
          <w:b/>
          <w:bCs/>
          <w:color w:val="EE0000"/>
          <w:sz w:val="20"/>
          <w:szCs w:val="20"/>
        </w:rPr>
      </w:pPr>
    </w:p>
    <w:p w14:paraId="52EE18C4" w14:textId="77777777" w:rsidR="009B5391" w:rsidRPr="00264193" w:rsidRDefault="009B5391" w:rsidP="009B5391">
      <w:pPr>
        <w:rPr>
          <w:rFonts w:ascii="Calibri" w:hAnsi="Calibri" w:cs="Calibri"/>
          <w:b/>
          <w:bCs/>
          <w:color w:val="EE0000"/>
          <w:sz w:val="20"/>
          <w:szCs w:val="20"/>
        </w:rPr>
      </w:pPr>
    </w:p>
    <w:p w14:paraId="13390414" w14:textId="77777777" w:rsidR="009B5391" w:rsidRPr="00264193" w:rsidRDefault="009B5391" w:rsidP="009B5391">
      <w:pPr>
        <w:rPr>
          <w:rFonts w:ascii="Calibri" w:hAnsi="Calibri" w:cs="Calibri"/>
          <w:b/>
          <w:bCs/>
          <w:color w:val="EE0000"/>
          <w:sz w:val="20"/>
          <w:szCs w:val="20"/>
        </w:rPr>
      </w:pPr>
    </w:p>
    <w:p w14:paraId="0D5E23D3" w14:textId="77777777" w:rsidR="009B5391" w:rsidRPr="00264193" w:rsidRDefault="009B5391" w:rsidP="009B5391">
      <w:pPr>
        <w:spacing w:before="0" w:beforeAutospacing="0" w:after="0" w:afterAutospacing="0"/>
        <w:rPr>
          <w:rFonts w:ascii="Calibri" w:hAnsi="Calibri" w:cs="Calibri"/>
          <w:b/>
          <w:bCs/>
          <w:color w:val="EE0000"/>
          <w:sz w:val="20"/>
          <w:szCs w:val="20"/>
        </w:rPr>
      </w:pPr>
      <w:r w:rsidRPr="00264193">
        <w:rPr>
          <w:rFonts w:ascii="Calibri" w:hAnsi="Calibri" w:cs="Calibri"/>
          <w:noProof/>
          <w:sz w:val="20"/>
          <w:szCs w:val="20"/>
        </w:rPr>
        <w:drawing>
          <wp:anchor distT="0" distB="0" distL="114300" distR="114300" simplePos="0" relativeHeight="251658247" behindDoc="0" locked="0" layoutInCell="1" allowOverlap="1" wp14:anchorId="1EA8DEAE" wp14:editId="4F736BA3">
            <wp:simplePos x="0" y="0"/>
            <wp:positionH relativeFrom="column">
              <wp:posOffset>2267585</wp:posOffset>
            </wp:positionH>
            <wp:positionV relativeFrom="paragraph">
              <wp:posOffset>144145</wp:posOffset>
            </wp:positionV>
            <wp:extent cx="3846830" cy="2300605"/>
            <wp:effectExtent l="0" t="0" r="1270" b="0"/>
            <wp:wrapSquare wrapText="bothSides"/>
            <wp:docPr id="1808519338" name="Picture 11" descr="A diagram of steps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19338" name="Picture 11" descr="A diagram of steps with red line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3437" t="8599" r="3337" b="9235"/>
                    <a:stretch>
                      <a:fillRect/>
                    </a:stretch>
                  </pic:blipFill>
                  <pic:spPr bwMode="auto">
                    <a:xfrm>
                      <a:off x="0" y="0"/>
                      <a:ext cx="3846830" cy="2300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90FDBD" w14:textId="77777777" w:rsidR="009B5391" w:rsidRPr="00D536C0" w:rsidRDefault="009B5391" w:rsidP="009B5391">
      <w:pPr>
        <w:spacing w:before="0" w:beforeAutospacing="0" w:after="0" w:afterAutospacing="0"/>
        <w:rPr>
          <w:rFonts w:ascii="Calibri" w:hAnsi="Calibri" w:cs="Calibri"/>
          <w:b/>
          <w:color w:val="EE0000"/>
        </w:rPr>
      </w:pPr>
      <w:r w:rsidRPr="00D536C0">
        <w:rPr>
          <w:rFonts w:ascii="Calibri" w:hAnsi="Calibri" w:cs="Calibri"/>
          <w:b/>
          <w:color w:val="EE0000"/>
        </w:rPr>
        <w:t>Escalation</w:t>
      </w:r>
      <w:bookmarkEnd w:id="11"/>
      <w:r w:rsidRPr="00D536C0">
        <w:rPr>
          <w:rFonts w:ascii="Calibri" w:hAnsi="Calibri" w:cs="Calibri"/>
          <w:b/>
          <w:color w:val="EE0000"/>
        </w:rPr>
        <w:t xml:space="preserve"> Mechanism</w:t>
      </w:r>
    </w:p>
    <w:p w14:paraId="28631C52" w14:textId="77777777" w:rsidR="009B5391" w:rsidRPr="00264193" w:rsidRDefault="009B5391" w:rsidP="009B5391">
      <w:pPr>
        <w:spacing w:before="0" w:beforeAutospacing="0" w:after="0" w:afterAutospacing="0"/>
        <w:rPr>
          <w:rFonts w:ascii="Calibri" w:hAnsi="Calibri" w:cs="Calibri"/>
          <w:sz w:val="20"/>
          <w:szCs w:val="20"/>
        </w:rPr>
      </w:pPr>
    </w:p>
    <w:p w14:paraId="7D423566"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sz w:val="20"/>
          <w:szCs w:val="20"/>
        </w:rPr>
        <w:t xml:space="preserve">Mivada promotes a culture of "healthy escalation," where raising a hand for help is viewed as proactive project management rather than a sign of failure. Our framework is designed to bypass bottlenecks and ensure that </w:t>
      </w:r>
      <w:r w:rsidRPr="00264193">
        <w:rPr>
          <w:rFonts w:ascii="Calibri" w:hAnsi="Calibri" w:cs="Calibri"/>
          <w:b/>
          <w:bCs/>
          <w:sz w:val="20"/>
          <w:szCs w:val="20"/>
        </w:rPr>
        <w:t>decisions</w:t>
      </w:r>
      <w:r w:rsidRPr="00264193">
        <w:rPr>
          <w:rFonts w:ascii="Calibri" w:hAnsi="Calibri" w:cs="Calibri"/>
          <w:sz w:val="20"/>
          <w:szCs w:val="20"/>
        </w:rPr>
        <w:t>—the most common blocker in Launch projects—are made swiftly to protect the Go-Live date.</w:t>
      </w:r>
    </w:p>
    <w:p w14:paraId="7007926C" w14:textId="77777777" w:rsidR="009B5391" w:rsidRPr="00264193" w:rsidRDefault="009B5391" w:rsidP="009B5391">
      <w:pPr>
        <w:spacing w:before="0" w:beforeAutospacing="0" w:after="0" w:afterAutospacing="0"/>
        <w:rPr>
          <w:rFonts w:ascii="Calibri" w:hAnsi="Calibri" w:cs="Calibri"/>
          <w:sz w:val="20"/>
          <w:szCs w:val="20"/>
        </w:rPr>
      </w:pPr>
    </w:p>
    <w:p w14:paraId="6D89298D"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sz w:val="20"/>
          <w:szCs w:val="20"/>
        </w:rPr>
        <w:t>This approach integrates seamlessly with the Governance structure outlined above, creating a clear path from the operational workstreams up to the Steering Committee. Escalations are triggered not just by technical issues, but by any factor that threatens the critical path, such as resource unavailability, data delays, or decision latency.</w:t>
      </w:r>
    </w:p>
    <w:p w14:paraId="420BEADA" w14:textId="77777777" w:rsidR="009B5391" w:rsidRPr="00264193" w:rsidRDefault="009B5391" w:rsidP="009B5391">
      <w:pPr>
        <w:spacing w:before="0" w:beforeAutospacing="0" w:after="0" w:afterAutospacing="0"/>
        <w:rPr>
          <w:rFonts w:ascii="Calibri" w:hAnsi="Calibri" w:cs="Calibri"/>
          <w:sz w:val="20"/>
          <w:szCs w:val="20"/>
        </w:rPr>
      </w:pPr>
    </w:p>
    <w:p w14:paraId="7921B98F" w14:textId="1AA9140A" w:rsidR="009B5391" w:rsidRDefault="009B5391" w:rsidP="00A50807">
      <w:pPr>
        <w:spacing w:before="0" w:beforeAutospacing="0" w:after="0" w:afterAutospacing="0"/>
        <w:rPr>
          <w:rStyle w:val="Strong"/>
          <w:rFonts w:ascii="Calibri" w:hAnsi="Calibri" w:cs="Calibri"/>
          <w:b w:val="0"/>
          <w:sz w:val="20"/>
          <w:szCs w:val="20"/>
        </w:rPr>
      </w:pPr>
      <w:r w:rsidRPr="00264193">
        <w:rPr>
          <w:rFonts w:ascii="Calibri" w:hAnsi="Calibri" w:cs="Calibri"/>
          <w:sz w:val="20"/>
          <w:szCs w:val="20"/>
        </w:rPr>
        <w:lastRenderedPageBreak/>
        <w:t>The diagram below illustrates our tiered resolution path, ensuring that every blocker finds the right level of authority for a rapid solution.</w:t>
      </w:r>
    </w:p>
    <w:p w14:paraId="39F1379A" w14:textId="77777777" w:rsidR="00A50807" w:rsidRPr="00A50807" w:rsidRDefault="00A50807" w:rsidP="00A50807">
      <w:pPr>
        <w:spacing w:before="0" w:beforeAutospacing="0" w:after="0" w:afterAutospacing="0"/>
        <w:rPr>
          <w:rFonts w:ascii="Calibri" w:hAnsi="Calibri" w:cs="Calibri"/>
          <w:bCs/>
          <w:sz w:val="20"/>
          <w:szCs w:val="20"/>
        </w:rPr>
      </w:pPr>
    </w:p>
    <w:p w14:paraId="1DD8A301" w14:textId="77777777" w:rsidR="009B5391" w:rsidRPr="00D536C0" w:rsidRDefault="009B5391" w:rsidP="009B5391">
      <w:pPr>
        <w:spacing w:before="0" w:beforeAutospacing="0" w:after="0" w:afterAutospacing="0"/>
        <w:rPr>
          <w:rFonts w:ascii="Calibri" w:hAnsi="Calibri" w:cs="Calibri"/>
          <w:b/>
        </w:rPr>
      </w:pPr>
      <w:bookmarkStart w:id="13" w:name="_Toc220327779"/>
      <w:r w:rsidRPr="00D536C0">
        <w:rPr>
          <w:rFonts w:ascii="Calibri" w:hAnsi="Calibri" w:cs="Calibri"/>
          <w:b/>
          <w:color w:val="EE0000"/>
        </w:rPr>
        <w:t>RAID-D Management</w:t>
      </w:r>
      <w:bookmarkEnd w:id="13"/>
    </w:p>
    <w:p w14:paraId="1AF2212D" w14:textId="77777777" w:rsidR="009B5391" w:rsidRPr="00264193" w:rsidRDefault="009B5391" w:rsidP="009B5391">
      <w:pPr>
        <w:spacing w:before="0" w:beforeAutospacing="0" w:after="0" w:afterAutospacing="0"/>
        <w:rPr>
          <w:rFonts w:ascii="Calibri" w:hAnsi="Calibri" w:cs="Calibri"/>
          <w:sz w:val="20"/>
          <w:szCs w:val="20"/>
        </w:rPr>
      </w:pPr>
    </w:p>
    <w:p w14:paraId="55EF7D95"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b/>
          <w:bCs/>
          <w:noProof/>
          <w:color w:val="EE0000"/>
          <w:sz w:val="20"/>
          <w:szCs w:val="20"/>
        </w:rPr>
        <w:drawing>
          <wp:anchor distT="0" distB="0" distL="114300" distR="114300" simplePos="0" relativeHeight="251658244" behindDoc="0" locked="0" layoutInCell="1" allowOverlap="1" wp14:anchorId="19F52F6C" wp14:editId="6E290897">
            <wp:simplePos x="0" y="0"/>
            <wp:positionH relativeFrom="column">
              <wp:posOffset>2673350</wp:posOffset>
            </wp:positionH>
            <wp:positionV relativeFrom="paragraph">
              <wp:posOffset>74930</wp:posOffset>
            </wp:positionV>
            <wp:extent cx="3905250" cy="2186305"/>
            <wp:effectExtent l="0" t="0" r="6350" b="0"/>
            <wp:wrapSquare wrapText="bothSides"/>
            <wp:docPr id="4414881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8178" name="Picture 12"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4019" t="18738" r="2884" b="7408"/>
                    <a:stretch>
                      <a:fillRect/>
                    </a:stretch>
                  </pic:blipFill>
                  <pic:spPr bwMode="auto">
                    <a:xfrm>
                      <a:off x="0" y="0"/>
                      <a:ext cx="3905250" cy="2186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4193">
        <w:rPr>
          <w:rFonts w:ascii="Calibri" w:hAnsi="Calibri" w:cs="Calibri"/>
          <w:sz w:val="20"/>
          <w:szCs w:val="20"/>
        </w:rPr>
        <w:t xml:space="preserve">Standard methodology tracks Risks, Assumptions, Issues, and Dependencies (RAID). However, for a high-velocity Workday Launch, we expand this framework to RAID-D by adding a </w:t>
      </w:r>
      <w:r w:rsidRPr="00264193">
        <w:rPr>
          <w:rFonts w:ascii="Calibri" w:hAnsi="Calibri" w:cs="Calibri"/>
          <w:b/>
          <w:sz w:val="20"/>
          <w:szCs w:val="20"/>
        </w:rPr>
        <w:t>critical focus on Decisions</w:t>
      </w:r>
      <w:r w:rsidRPr="00264193">
        <w:rPr>
          <w:rFonts w:ascii="Calibri" w:hAnsi="Calibri" w:cs="Calibri"/>
          <w:sz w:val="20"/>
          <w:szCs w:val="20"/>
        </w:rPr>
        <w:t>.</w:t>
      </w:r>
    </w:p>
    <w:p w14:paraId="5FB1ACD8"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sz w:val="20"/>
          <w:szCs w:val="20"/>
        </w:rPr>
        <w:t>In a compressed timeline, decision latency is the primary threat to the critical path. By separating Decisions from standard Issues and assigning them clear owners and deadlines, we ensure that design choices are made swiftly. The visual below highlights our four operational pillars for maintaining momentum.</w:t>
      </w:r>
    </w:p>
    <w:p w14:paraId="3E40D401" w14:textId="77777777" w:rsidR="009B5391" w:rsidRPr="00264193" w:rsidRDefault="009B5391" w:rsidP="009B5391">
      <w:pPr>
        <w:spacing w:before="0" w:beforeAutospacing="0" w:after="0" w:afterAutospacing="0"/>
        <w:rPr>
          <w:rFonts w:ascii="Calibri" w:hAnsi="Calibri" w:cs="Calibri"/>
          <w:b/>
          <w:color w:val="EA5454"/>
          <w:sz w:val="20"/>
          <w:szCs w:val="20"/>
        </w:rPr>
      </w:pPr>
      <w:r w:rsidRPr="00264193">
        <w:rPr>
          <w:rFonts w:ascii="Calibri" w:hAnsi="Calibri" w:cs="Calibri"/>
          <w:sz w:val="20"/>
          <w:szCs w:val="20"/>
        </w:rPr>
        <w:br w:type="page"/>
      </w:r>
    </w:p>
    <w:p w14:paraId="5811F5AA" w14:textId="77777777" w:rsidR="009B5391" w:rsidRPr="00D536C0" w:rsidRDefault="009B5391" w:rsidP="009B5391">
      <w:pPr>
        <w:spacing w:before="0" w:beforeAutospacing="0" w:after="0" w:afterAutospacing="0"/>
        <w:rPr>
          <w:rFonts w:ascii="Calibri" w:hAnsi="Calibri" w:cs="Calibri"/>
          <w:b/>
          <w:color w:val="EE0000"/>
        </w:rPr>
      </w:pPr>
      <w:bookmarkStart w:id="14" w:name="_Toc220327780"/>
      <w:r w:rsidRPr="00D536C0">
        <w:rPr>
          <w:rFonts w:ascii="Calibri" w:hAnsi="Calibri" w:cs="Calibri"/>
          <w:b/>
          <w:color w:val="EE0000"/>
        </w:rPr>
        <w:lastRenderedPageBreak/>
        <w:t>Data migration strategy</w:t>
      </w:r>
      <w:bookmarkEnd w:id="14"/>
    </w:p>
    <w:p w14:paraId="440A69A7"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noProof/>
          <w:sz w:val="20"/>
          <w:szCs w:val="20"/>
        </w:rPr>
        <w:drawing>
          <wp:anchor distT="0" distB="0" distL="114300" distR="114300" simplePos="0" relativeHeight="251658246" behindDoc="1" locked="0" layoutInCell="1" allowOverlap="1" wp14:anchorId="373B7833" wp14:editId="7F7F1337">
            <wp:simplePos x="0" y="0"/>
            <wp:positionH relativeFrom="margin">
              <wp:align>right</wp:align>
            </wp:positionH>
            <wp:positionV relativeFrom="paragraph">
              <wp:posOffset>13970</wp:posOffset>
            </wp:positionV>
            <wp:extent cx="3537585" cy="3606800"/>
            <wp:effectExtent l="0" t="0" r="0" b="0"/>
            <wp:wrapSquare wrapText="bothSides"/>
            <wp:docPr id="1831209820"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9820" name="Picture 12" descr="A diagram of a diagram&#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5556" t="7055" r="6378" b="5300"/>
                    <a:stretch>
                      <a:fillRect/>
                    </a:stretch>
                  </pic:blipFill>
                  <pic:spPr bwMode="auto">
                    <a:xfrm>
                      <a:off x="0" y="0"/>
                      <a:ext cx="3537585" cy="3606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4193">
        <w:rPr>
          <w:rFonts w:ascii="Calibri" w:hAnsi="Calibri" w:cs="Calibri"/>
          <w:sz w:val="20"/>
          <w:szCs w:val="20"/>
        </w:rPr>
        <w:t xml:space="preserve">Data is the fuel for your Workday engine. A beautifully configured system offers little value if the underlying data is inaccurate or incomplete. Moving to the cloud is the perfect opportunity to leave "bad habits" behind and focus on </w:t>
      </w:r>
      <w:r w:rsidRPr="00264193">
        <w:rPr>
          <w:rFonts w:ascii="Calibri" w:hAnsi="Calibri" w:cs="Calibri"/>
          <w:b/>
          <w:sz w:val="20"/>
          <w:szCs w:val="20"/>
        </w:rPr>
        <w:t>quality over quantity</w:t>
      </w:r>
      <w:r w:rsidRPr="00264193">
        <w:rPr>
          <w:rFonts w:ascii="Calibri" w:hAnsi="Calibri" w:cs="Calibri"/>
          <w:sz w:val="20"/>
          <w:szCs w:val="20"/>
        </w:rPr>
        <w:t>.</w:t>
      </w:r>
    </w:p>
    <w:p w14:paraId="5E83FEE9" w14:textId="77777777" w:rsidR="009B5391" w:rsidRPr="00264193" w:rsidRDefault="009B5391" w:rsidP="009B5391">
      <w:pPr>
        <w:spacing w:before="0" w:beforeAutospacing="0" w:after="0" w:afterAutospacing="0"/>
        <w:rPr>
          <w:rFonts w:ascii="Calibri" w:hAnsi="Calibri" w:cs="Calibri"/>
          <w:sz w:val="20"/>
          <w:szCs w:val="20"/>
        </w:rPr>
      </w:pPr>
    </w:p>
    <w:p w14:paraId="08D72948"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sz w:val="20"/>
          <w:szCs w:val="20"/>
        </w:rPr>
        <w:t xml:space="preserve">To mitigate the risks typically associated with migration, Mivada employs a collaborative </w:t>
      </w:r>
      <w:r w:rsidRPr="00264193">
        <w:rPr>
          <w:rFonts w:ascii="Calibri" w:hAnsi="Calibri" w:cs="Calibri"/>
          <w:b/>
          <w:sz w:val="20"/>
          <w:szCs w:val="20"/>
        </w:rPr>
        <w:t>"Handshake Model"</w:t>
      </w:r>
      <w:r w:rsidRPr="00264193">
        <w:rPr>
          <w:rFonts w:ascii="Calibri" w:hAnsi="Calibri" w:cs="Calibri"/>
          <w:sz w:val="20"/>
          <w:szCs w:val="20"/>
        </w:rPr>
        <w:t xml:space="preserve"> that plays to our respective strengths.</w:t>
      </w:r>
    </w:p>
    <w:p w14:paraId="41577391" w14:textId="77777777" w:rsidR="009B5391" w:rsidRPr="00264193" w:rsidRDefault="009B5391" w:rsidP="009B5391">
      <w:pPr>
        <w:spacing w:before="0" w:beforeAutospacing="0" w:after="0" w:afterAutospacing="0"/>
        <w:rPr>
          <w:rFonts w:ascii="Calibri" w:hAnsi="Calibri" w:cs="Calibri"/>
          <w:b/>
          <w:sz w:val="20"/>
          <w:szCs w:val="20"/>
        </w:rPr>
      </w:pPr>
    </w:p>
    <w:p w14:paraId="52F9554C" w14:textId="67956D1E"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b/>
          <w:bCs/>
          <w:sz w:val="20"/>
          <w:szCs w:val="20"/>
        </w:rPr>
        <w:t xml:space="preserve">You Know Your Business (Extract &amp; Cleanse): </w:t>
      </w:r>
      <w:r w:rsidR="00A1047F" w:rsidRPr="00264193">
        <w:rPr>
          <w:rFonts w:ascii="Calibri" w:hAnsi="Calibri" w:cs="Calibri"/>
          <w:sz w:val="20"/>
          <w:szCs w:val="20"/>
        </w:rPr>
        <w:t>Greenpeace</w:t>
      </w:r>
      <w:r w:rsidRPr="00264193">
        <w:rPr>
          <w:rFonts w:ascii="Calibri" w:hAnsi="Calibri" w:cs="Calibri"/>
          <w:sz w:val="20"/>
          <w:szCs w:val="20"/>
        </w:rPr>
        <w:t xml:space="preserve"> owns the extraction and cleansing of legacy data, ensuring only active, accurate records are migrated and transform to the provided templates.</w:t>
      </w:r>
    </w:p>
    <w:p w14:paraId="424A135C" w14:textId="77777777" w:rsidR="009B5391" w:rsidRPr="00264193" w:rsidRDefault="009B5391" w:rsidP="009B5391">
      <w:pPr>
        <w:spacing w:before="0" w:beforeAutospacing="0" w:after="0" w:afterAutospacing="0"/>
        <w:rPr>
          <w:rFonts w:ascii="Calibri" w:hAnsi="Calibri" w:cs="Calibri"/>
          <w:b/>
          <w:sz w:val="20"/>
          <w:szCs w:val="20"/>
        </w:rPr>
      </w:pPr>
    </w:p>
    <w:p w14:paraId="2ED58697"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b/>
          <w:sz w:val="20"/>
          <w:szCs w:val="20"/>
        </w:rPr>
        <w:t>We Know Workday (</w:t>
      </w:r>
      <w:r w:rsidRPr="00264193">
        <w:rPr>
          <w:rFonts w:ascii="Calibri" w:hAnsi="Calibri" w:cs="Calibri"/>
          <w:b/>
          <w:bCs/>
          <w:sz w:val="20"/>
          <w:szCs w:val="20"/>
        </w:rPr>
        <w:t>Templates</w:t>
      </w:r>
      <w:r w:rsidRPr="00264193">
        <w:rPr>
          <w:rFonts w:ascii="Calibri" w:hAnsi="Calibri" w:cs="Calibri"/>
          <w:b/>
          <w:sz w:val="20"/>
          <w:szCs w:val="20"/>
        </w:rPr>
        <w:t xml:space="preserve"> &amp; Load): </w:t>
      </w:r>
      <w:r w:rsidRPr="00264193">
        <w:rPr>
          <w:rFonts w:ascii="Calibri" w:hAnsi="Calibri" w:cs="Calibri"/>
          <w:sz w:val="20"/>
          <w:szCs w:val="20"/>
        </w:rPr>
        <w:t>Mivada provides the mapping templates and technical tools to load your data into Workday’s architecture.</w:t>
      </w:r>
    </w:p>
    <w:p w14:paraId="50992459" w14:textId="77777777" w:rsidR="009B5391" w:rsidRPr="00264193" w:rsidRDefault="009B5391" w:rsidP="009B5391">
      <w:pPr>
        <w:spacing w:before="0" w:beforeAutospacing="0" w:after="0" w:afterAutospacing="0"/>
        <w:rPr>
          <w:rFonts w:ascii="Calibri" w:hAnsi="Calibri" w:cs="Calibri"/>
          <w:b/>
          <w:sz w:val="20"/>
          <w:szCs w:val="20"/>
        </w:rPr>
      </w:pPr>
    </w:p>
    <w:p w14:paraId="1E144DD7"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b/>
          <w:sz w:val="20"/>
          <w:szCs w:val="20"/>
        </w:rPr>
        <w:t xml:space="preserve">Practice Makes Perfect: The Iterative </w:t>
      </w:r>
      <w:r w:rsidRPr="00264193">
        <w:rPr>
          <w:rFonts w:ascii="Calibri" w:hAnsi="Calibri" w:cs="Calibri"/>
          <w:b/>
          <w:bCs/>
          <w:sz w:val="20"/>
          <w:szCs w:val="20"/>
        </w:rPr>
        <w:t>Validation</w:t>
      </w:r>
    </w:p>
    <w:p w14:paraId="0BFAECFA" w14:textId="77777777" w:rsidR="009B5391" w:rsidRPr="00264193" w:rsidRDefault="009B5391" w:rsidP="009B5391">
      <w:pPr>
        <w:spacing w:before="0" w:beforeAutospacing="0" w:after="0" w:afterAutospacing="0"/>
        <w:rPr>
          <w:rFonts w:ascii="Calibri" w:hAnsi="Calibri" w:cs="Calibri"/>
          <w:sz w:val="20"/>
          <w:szCs w:val="20"/>
        </w:rPr>
      </w:pPr>
      <w:r w:rsidRPr="00264193">
        <w:rPr>
          <w:rFonts w:ascii="Calibri" w:hAnsi="Calibri" w:cs="Calibri"/>
          <w:sz w:val="20"/>
          <w:szCs w:val="20"/>
        </w:rPr>
        <w:t>We do not believe in a "big bang" approach where data is loaded once at the very end. Instead, our methodology treats migration as a series of rehearsals. We execute three distinct load cycles to build confidence, ensuring that by the time we reach the final cutover, the process feels routine rather than revolutionary:</w:t>
      </w:r>
    </w:p>
    <w:p w14:paraId="3461EB51" w14:textId="77777777" w:rsidR="009B5391" w:rsidRPr="00264193" w:rsidRDefault="009B5391" w:rsidP="009B5391">
      <w:pPr>
        <w:pStyle w:val="ListParagraph"/>
        <w:spacing w:line="276" w:lineRule="auto"/>
        <w:rPr>
          <w:rFonts w:ascii="Calibri" w:hAnsi="Calibri" w:cs="Calibri"/>
          <w:sz w:val="20"/>
          <w:szCs w:val="20"/>
        </w:rPr>
      </w:pPr>
      <w:r w:rsidRPr="00264193">
        <w:rPr>
          <w:rFonts w:ascii="Calibri" w:hAnsi="Calibri" w:cs="Calibri"/>
          <w:b/>
          <w:sz w:val="20"/>
          <w:szCs w:val="20"/>
        </w:rPr>
        <w:t>Foundation Load (P0):</w:t>
      </w:r>
      <w:r w:rsidRPr="00264193">
        <w:rPr>
          <w:rFonts w:ascii="Calibri" w:hAnsi="Calibri" w:cs="Calibri"/>
          <w:sz w:val="20"/>
          <w:szCs w:val="20"/>
        </w:rPr>
        <w:t xml:space="preserve"> Early in the project, we load a subset of data to validate the structural configuration (e.g., Supervisory Organizations, Job Profiles).</w:t>
      </w:r>
    </w:p>
    <w:p w14:paraId="2B8D5A9E" w14:textId="77777777" w:rsidR="009B5391" w:rsidRPr="00264193" w:rsidRDefault="009B5391" w:rsidP="009B5391">
      <w:pPr>
        <w:pStyle w:val="ListParagraph"/>
        <w:spacing w:line="276" w:lineRule="auto"/>
        <w:rPr>
          <w:rFonts w:ascii="Calibri" w:hAnsi="Calibri" w:cs="Calibri"/>
          <w:sz w:val="20"/>
          <w:szCs w:val="20"/>
        </w:rPr>
      </w:pPr>
      <w:r w:rsidRPr="00264193">
        <w:rPr>
          <w:rFonts w:ascii="Calibri" w:hAnsi="Calibri" w:cs="Calibri"/>
          <w:b/>
          <w:sz w:val="20"/>
          <w:szCs w:val="20"/>
        </w:rPr>
        <w:t>Testing Load (P1):</w:t>
      </w:r>
      <w:r w:rsidRPr="00264193">
        <w:rPr>
          <w:rFonts w:ascii="Calibri" w:hAnsi="Calibri" w:cs="Calibri"/>
          <w:sz w:val="20"/>
          <w:szCs w:val="20"/>
        </w:rPr>
        <w:t xml:space="preserve"> We load your full data volume to support End-to-End testing. This allows your team to validate business processes using real, familiar people and numbers, not generic dummy data.</w:t>
      </w:r>
    </w:p>
    <w:p w14:paraId="68DA3138" w14:textId="77777777" w:rsidR="009B5391" w:rsidRPr="00264193" w:rsidRDefault="009B5391" w:rsidP="009B5391">
      <w:pPr>
        <w:pStyle w:val="ListParagraph"/>
        <w:spacing w:line="276" w:lineRule="auto"/>
        <w:rPr>
          <w:rFonts w:ascii="Calibri" w:hAnsi="Calibri" w:cs="Calibri"/>
          <w:sz w:val="20"/>
          <w:szCs w:val="20"/>
        </w:rPr>
      </w:pPr>
      <w:r w:rsidRPr="00264193">
        <w:rPr>
          <w:rFonts w:ascii="Calibri" w:hAnsi="Calibri" w:cs="Calibri"/>
          <w:b/>
          <w:sz w:val="20"/>
          <w:szCs w:val="20"/>
        </w:rPr>
        <w:t>Gold Load (Production):</w:t>
      </w:r>
      <w:r w:rsidRPr="00264193">
        <w:rPr>
          <w:rFonts w:ascii="Calibri" w:hAnsi="Calibri" w:cs="Calibri"/>
          <w:sz w:val="20"/>
          <w:szCs w:val="20"/>
        </w:rPr>
        <w:t xml:space="preserve"> The final, cleansed dataset loaded during the cutover window for Go-Live.</w:t>
      </w:r>
    </w:p>
    <w:p w14:paraId="159F18AC" w14:textId="77777777" w:rsidR="009B5391" w:rsidRPr="00264193" w:rsidRDefault="009B5391" w:rsidP="009B5391">
      <w:pPr>
        <w:pStyle w:val="ListParagraph"/>
        <w:spacing w:line="276" w:lineRule="auto"/>
        <w:rPr>
          <w:rFonts w:ascii="Calibri" w:hAnsi="Calibri" w:cs="Calibri"/>
          <w:sz w:val="20"/>
          <w:szCs w:val="20"/>
        </w:rPr>
      </w:pPr>
      <w:r w:rsidRPr="00264193">
        <w:rPr>
          <w:rFonts w:ascii="Calibri" w:hAnsi="Calibri" w:cs="Calibri"/>
          <w:sz w:val="20"/>
          <w:szCs w:val="20"/>
        </w:rPr>
        <w:t>This partnership ensures that we aren't just moving data; we are refining it. By flushing out errors early in the P0 and P1 cycles, we ensure that on Day 1, your teams trust the numbers they see on the screen.</w:t>
      </w:r>
    </w:p>
    <w:p w14:paraId="086EF535" w14:textId="77777777" w:rsidR="009B5391" w:rsidRPr="00264193" w:rsidRDefault="009B5391" w:rsidP="00A42C7E">
      <w:pPr>
        <w:pStyle w:val="Heading1"/>
        <w:rPr>
          <w:rFonts w:ascii="Calibri" w:hAnsi="Calibri" w:cs="Calibri"/>
          <w:sz w:val="20"/>
          <w:szCs w:val="20"/>
        </w:rPr>
      </w:pPr>
    </w:p>
    <w:p w14:paraId="7D6980B3" w14:textId="77777777" w:rsidR="00DF4B33" w:rsidRPr="00264193" w:rsidRDefault="00DF4B33" w:rsidP="00A42C7E">
      <w:pPr>
        <w:pStyle w:val="Heading1"/>
        <w:rPr>
          <w:rFonts w:ascii="Calibri" w:hAnsi="Calibri" w:cs="Calibri"/>
          <w:sz w:val="20"/>
          <w:szCs w:val="20"/>
        </w:rPr>
      </w:pPr>
    </w:p>
    <w:p w14:paraId="3DB90A3B" w14:textId="77777777" w:rsidR="00DF4B33" w:rsidRPr="00264193" w:rsidRDefault="00DF4B33" w:rsidP="00A42C7E">
      <w:pPr>
        <w:pStyle w:val="Heading1"/>
        <w:rPr>
          <w:rFonts w:ascii="Calibri" w:hAnsi="Calibri" w:cs="Calibri"/>
          <w:sz w:val="20"/>
          <w:szCs w:val="20"/>
        </w:rPr>
      </w:pPr>
    </w:p>
    <w:p w14:paraId="3439C6F9" w14:textId="1CAC2617" w:rsidR="00DF4B33" w:rsidRPr="00D536C0" w:rsidRDefault="00DF4B33" w:rsidP="007E50FA">
      <w:pPr>
        <w:rPr>
          <w:rFonts w:ascii="Calibri" w:hAnsi="Calibri" w:cs="Calibri"/>
          <w:b/>
          <w:color w:val="EE0000"/>
        </w:rPr>
      </w:pPr>
      <w:r w:rsidRPr="00D536C0">
        <w:rPr>
          <w:rFonts w:ascii="Calibri" w:hAnsi="Calibri" w:cs="Calibri"/>
          <w:b/>
          <w:color w:val="EE0000"/>
        </w:rPr>
        <w:t>Team Structure</w:t>
      </w:r>
    </w:p>
    <w:p w14:paraId="4003C85D" w14:textId="77777777" w:rsidR="00F34EBF" w:rsidRDefault="00260841" w:rsidP="00F34EBF">
      <w:pPr>
        <w:spacing w:before="0" w:beforeAutospacing="0" w:after="0" w:afterAutospacing="0"/>
        <w:rPr>
          <w:rStyle w:val="normaltextrun"/>
          <w:rFonts w:ascii="Calibri" w:eastAsia="Calibri" w:hAnsi="Calibri" w:cs="Calibri"/>
          <w:b/>
          <w:bCs/>
          <w:color w:val="EE0000"/>
          <w:sz w:val="20"/>
          <w:szCs w:val="20"/>
        </w:rPr>
      </w:pPr>
      <w:r w:rsidRPr="00260841">
        <w:rPr>
          <w:rFonts w:ascii="Calibri" w:hAnsi="Calibri" w:cs="Calibri"/>
          <w:b/>
          <w:bCs/>
          <w:sz w:val="20"/>
          <w:szCs w:val="20"/>
        </w:rPr>
        <w:t>Mivada proposes a Delivery Team structure aligned to GPAP’s ERP implementation roadmap, governance framework, and phased rollout approach as outlined in the RFP</w:t>
      </w:r>
      <w:r w:rsidR="00F34EBF">
        <w:rPr>
          <w:rFonts w:ascii="Calibri" w:hAnsi="Calibri" w:cs="Calibri"/>
          <w:b/>
          <w:bCs/>
          <w:sz w:val="20"/>
          <w:szCs w:val="20"/>
        </w:rPr>
        <w:t xml:space="preserve">. </w:t>
      </w:r>
      <w:r w:rsidR="00F34EBF" w:rsidRPr="006A0A22">
        <w:rPr>
          <w:rFonts w:ascii="Calibri" w:hAnsi="Calibri" w:cs="Calibri"/>
          <w:sz w:val="20"/>
          <w:szCs w:val="20"/>
        </w:rPr>
        <w:t xml:space="preserve">The team model is designed to ensure strong leadership, clear accountability, and access to specialist Workday expertise across each stage of delivery, while maintaining continuity and knowledge transfer throughout the </w:t>
      </w:r>
      <w:r w:rsidR="00F34EBF">
        <w:rPr>
          <w:rFonts w:ascii="Calibri" w:hAnsi="Calibri" w:cs="Calibri"/>
          <w:sz w:val="20"/>
          <w:szCs w:val="20"/>
        </w:rPr>
        <w:t>project</w:t>
      </w:r>
      <w:r w:rsidR="00F34EBF" w:rsidRPr="006A0A22">
        <w:rPr>
          <w:rFonts w:ascii="Calibri" w:hAnsi="Calibri" w:cs="Calibri"/>
          <w:sz w:val="20"/>
          <w:szCs w:val="20"/>
        </w:rPr>
        <w:t>.</w:t>
      </w:r>
    </w:p>
    <w:p w14:paraId="4D9A2334" w14:textId="6C2A78D1" w:rsidR="00DF4B33" w:rsidRDefault="00DF4B33" w:rsidP="00260841">
      <w:pPr>
        <w:pStyle w:val="Heading1"/>
        <w:ind w:left="720" w:firstLine="0"/>
        <w:rPr>
          <w:rFonts w:ascii="Calibri" w:hAnsi="Calibri" w:cs="Calibri"/>
          <w:b w:val="0"/>
          <w:bCs w:val="0"/>
          <w:color w:val="auto"/>
          <w:sz w:val="20"/>
          <w:szCs w:val="20"/>
        </w:rPr>
      </w:pPr>
    </w:p>
    <w:p w14:paraId="52AD2C0C" w14:textId="77777777" w:rsidR="004F6028" w:rsidRDefault="004F6028">
      <w:pPr>
        <w:widowControl w:val="0"/>
        <w:autoSpaceDE w:val="0"/>
        <w:autoSpaceDN w:val="0"/>
        <w:spacing w:before="0" w:beforeAutospacing="0" w:after="0" w:afterAutospacing="0"/>
        <w:rPr>
          <w:rFonts w:ascii="Calibri" w:hAnsi="Calibri" w:cs="Calibri"/>
          <w:b/>
          <w:color w:val="EE0000"/>
        </w:rPr>
      </w:pPr>
      <w:r>
        <w:rPr>
          <w:rFonts w:ascii="Calibri" w:hAnsi="Calibri" w:cs="Calibri"/>
          <w:b/>
          <w:color w:val="EE0000"/>
        </w:rPr>
        <w:br w:type="page"/>
      </w:r>
    </w:p>
    <w:p w14:paraId="7F33324B" w14:textId="0C05B994" w:rsidR="001A5C1D" w:rsidRPr="00D536C0" w:rsidRDefault="001A5C1D" w:rsidP="001A5C1D">
      <w:pPr>
        <w:spacing w:before="0" w:beforeAutospacing="0" w:after="0" w:afterAutospacing="0"/>
        <w:rPr>
          <w:rFonts w:ascii="Calibri" w:hAnsi="Calibri" w:cs="Calibri"/>
          <w:b/>
          <w:color w:val="EE0000"/>
          <w:kern w:val="0"/>
          <w14:ligatures w14:val="none"/>
        </w:rPr>
      </w:pPr>
      <w:r w:rsidRPr="00D536C0">
        <w:rPr>
          <w:rFonts w:ascii="Calibri" w:hAnsi="Calibri" w:cs="Calibri"/>
          <w:b/>
          <w:color w:val="EE0000"/>
        </w:rPr>
        <w:lastRenderedPageBreak/>
        <w:t>Dedicated Workday Practice and Thought Leadership</w:t>
      </w:r>
    </w:p>
    <w:p w14:paraId="6A1D730F" w14:textId="77777777" w:rsidR="001A5C1D" w:rsidRPr="006A0A22" w:rsidRDefault="001A5C1D" w:rsidP="001A5C1D">
      <w:pPr>
        <w:pStyle w:val="NormalWeb"/>
        <w:spacing w:before="0" w:beforeAutospacing="0" w:after="0" w:afterAutospacing="0"/>
        <w:rPr>
          <w:rFonts w:ascii="Calibri" w:hAnsi="Calibri" w:cs="Calibri"/>
          <w:sz w:val="20"/>
          <w:szCs w:val="20"/>
        </w:rPr>
      </w:pPr>
      <w:r w:rsidRPr="006A0A22">
        <w:rPr>
          <w:rFonts w:ascii="Calibri" w:hAnsi="Calibri" w:cs="Calibri"/>
          <w:sz w:val="20"/>
          <w:szCs w:val="20"/>
        </w:rPr>
        <w:t xml:space="preserve">Mivada delivers this </w:t>
      </w:r>
      <w:r>
        <w:rPr>
          <w:rFonts w:ascii="Calibri" w:hAnsi="Calibri" w:cs="Calibri"/>
          <w:sz w:val="20"/>
          <w:szCs w:val="20"/>
        </w:rPr>
        <w:t>project</w:t>
      </w:r>
      <w:r w:rsidRPr="006A0A22">
        <w:rPr>
          <w:rFonts w:ascii="Calibri" w:hAnsi="Calibri" w:cs="Calibri"/>
          <w:sz w:val="20"/>
          <w:szCs w:val="20"/>
        </w:rPr>
        <w:t xml:space="preserve"> through its </w:t>
      </w:r>
      <w:r w:rsidRPr="006A0A22">
        <w:rPr>
          <w:rStyle w:val="Strong"/>
          <w:rFonts w:ascii="Calibri" w:hAnsi="Calibri" w:cs="Calibri"/>
          <w:sz w:val="20"/>
          <w:szCs w:val="20"/>
        </w:rPr>
        <w:t>dedicated Workday practice</w:t>
      </w:r>
      <w:r w:rsidRPr="006A0A22">
        <w:rPr>
          <w:rFonts w:ascii="Calibri" w:hAnsi="Calibri" w:cs="Calibri"/>
          <w:sz w:val="20"/>
          <w:szCs w:val="20"/>
        </w:rPr>
        <w:t>, comprising experienced consultants across HCM, Payroll, Financials, Integrations, Data, and Change. Our consultants bring deep Workday certification, hands-on implementation experience, and strong understanding of complex, regulated environments such as aged care.</w:t>
      </w:r>
    </w:p>
    <w:p w14:paraId="06D40468" w14:textId="35AF7E25" w:rsidR="001A5C1D" w:rsidRPr="006A0A22" w:rsidRDefault="001A5C1D" w:rsidP="001A5C1D">
      <w:pPr>
        <w:pStyle w:val="NormalWeb"/>
        <w:spacing w:before="0" w:beforeAutospacing="0" w:after="0" w:afterAutospacing="0"/>
        <w:rPr>
          <w:rStyle w:val="normaltextrun"/>
          <w:rFonts w:ascii="Calibri" w:eastAsia="Times New Roman" w:hAnsi="Calibri" w:cs="Calibri"/>
          <w:sz w:val="20"/>
          <w:szCs w:val="20"/>
        </w:rPr>
      </w:pPr>
      <w:r w:rsidRPr="006A0A22">
        <w:rPr>
          <w:rFonts w:ascii="Calibri" w:hAnsi="Calibri" w:cs="Calibri"/>
          <w:sz w:val="20"/>
          <w:szCs w:val="20"/>
        </w:rPr>
        <w:t xml:space="preserve">In addition, </w:t>
      </w:r>
      <w:r w:rsidR="009401FE">
        <w:rPr>
          <w:rFonts w:ascii="Calibri" w:hAnsi="Calibri" w:cs="Calibri"/>
          <w:sz w:val="20"/>
          <w:szCs w:val="20"/>
        </w:rPr>
        <w:t>Greenpeace</w:t>
      </w:r>
      <w:r w:rsidRPr="006A0A22">
        <w:rPr>
          <w:rFonts w:ascii="Calibri" w:hAnsi="Calibri" w:cs="Calibri"/>
          <w:sz w:val="20"/>
          <w:szCs w:val="20"/>
        </w:rPr>
        <w:t xml:space="preserve"> benefits from Mivada’s </w:t>
      </w:r>
      <w:r w:rsidRPr="006A0A22">
        <w:rPr>
          <w:rStyle w:val="Strong"/>
          <w:rFonts w:ascii="Calibri" w:hAnsi="Calibri" w:cs="Calibri"/>
          <w:sz w:val="20"/>
          <w:szCs w:val="20"/>
        </w:rPr>
        <w:t>Workday thought leadership</w:t>
      </w:r>
      <w:r w:rsidRPr="006A0A22">
        <w:rPr>
          <w:rFonts w:ascii="Calibri" w:hAnsi="Calibri" w:cs="Calibri"/>
          <w:sz w:val="20"/>
          <w:szCs w:val="20"/>
        </w:rPr>
        <w:t xml:space="preserve">, including access to leading practices, accelerators, reusable assets, and insights drawn from multiple Workday implementations. This ensures </w:t>
      </w:r>
      <w:r w:rsidR="009401FE">
        <w:rPr>
          <w:rFonts w:ascii="Calibri" w:hAnsi="Calibri" w:cs="Calibri"/>
          <w:sz w:val="20"/>
          <w:szCs w:val="20"/>
        </w:rPr>
        <w:t>Greenpeace</w:t>
      </w:r>
      <w:r w:rsidRPr="006A0A22">
        <w:rPr>
          <w:rFonts w:ascii="Calibri" w:hAnsi="Calibri" w:cs="Calibri"/>
          <w:sz w:val="20"/>
          <w:szCs w:val="20"/>
        </w:rPr>
        <w:t xml:space="preserve"> not only receives a compliant solution, but one that is future-ready, scalable, and aligned to Workday’s evolving roadmap.</w:t>
      </w:r>
    </w:p>
    <w:p w14:paraId="0EB9CA39" w14:textId="77777777" w:rsidR="001A5C1D" w:rsidRPr="00D536C0" w:rsidRDefault="001A5C1D" w:rsidP="001A5C1D">
      <w:pPr>
        <w:spacing w:before="0" w:beforeAutospacing="0" w:after="0" w:afterAutospacing="0"/>
        <w:rPr>
          <w:rFonts w:ascii="Calibri" w:hAnsi="Calibri" w:cs="Calibri"/>
          <w:b/>
          <w:color w:val="EE0000"/>
          <w:sz w:val="20"/>
          <w:szCs w:val="20"/>
        </w:rPr>
      </w:pPr>
    </w:p>
    <w:p w14:paraId="088FA847" w14:textId="77777777" w:rsidR="001A5C1D" w:rsidRPr="00D536C0" w:rsidRDefault="001A5C1D" w:rsidP="001A5C1D">
      <w:pPr>
        <w:spacing w:before="0" w:beforeAutospacing="0" w:after="0" w:afterAutospacing="0"/>
        <w:rPr>
          <w:rFonts w:ascii="Calibri" w:hAnsi="Calibri" w:cs="Calibri"/>
          <w:b/>
          <w:color w:val="EE0000"/>
        </w:rPr>
      </w:pPr>
      <w:r w:rsidRPr="00D536C0">
        <w:rPr>
          <w:rFonts w:ascii="Calibri" w:hAnsi="Calibri" w:cs="Calibri"/>
          <w:b/>
          <w:color w:val="EE0000"/>
        </w:rPr>
        <w:t>Delivery Team Structure Overview</w:t>
      </w:r>
    </w:p>
    <w:p w14:paraId="0A376EC8" w14:textId="4E88513C" w:rsidR="001A5C1D" w:rsidRPr="006A0A22" w:rsidRDefault="001A5C1D" w:rsidP="001A5C1D">
      <w:pPr>
        <w:pStyle w:val="NormalWeb"/>
        <w:spacing w:before="0" w:beforeAutospacing="0" w:after="0" w:afterAutospacing="0"/>
        <w:rPr>
          <w:rFonts w:ascii="Calibri" w:hAnsi="Calibri" w:cs="Calibri"/>
          <w:sz w:val="20"/>
          <w:szCs w:val="20"/>
        </w:rPr>
      </w:pPr>
      <w:r w:rsidRPr="006A0A22">
        <w:rPr>
          <w:rFonts w:ascii="Calibri" w:hAnsi="Calibri" w:cs="Calibri"/>
          <w:sz w:val="20"/>
          <w:szCs w:val="20"/>
        </w:rPr>
        <w:t xml:space="preserve">The diagram below illustrates the </w:t>
      </w:r>
      <w:r>
        <w:rPr>
          <w:rStyle w:val="Strong"/>
          <w:rFonts w:ascii="Calibri" w:hAnsi="Calibri" w:cs="Calibri"/>
          <w:sz w:val="20"/>
          <w:szCs w:val="20"/>
        </w:rPr>
        <w:t>P</w:t>
      </w:r>
      <w:r w:rsidRPr="006A0A22">
        <w:rPr>
          <w:rStyle w:val="Strong"/>
          <w:rFonts w:ascii="Calibri" w:hAnsi="Calibri" w:cs="Calibri"/>
          <w:sz w:val="20"/>
          <w:szCs w:val="20"/>
        </w:rPr>
        <w:t xml:space="preserve">roposed </w:t>
      </w:r>
      <w:r>
        <w:rPr>
          <w:rStyle w:val="Strong"/>
          <w:rFonts w:ascii="Calibri" w:hAnsi="Calibri" w:cs="Calibri"/>
          <w:sz w:val="20"/>
          <w:szCs w:val="20"/>
        </w:rPr>
        <w:t>D</w:t>
      </w:r>
      <w:r w:rsidRPr="006A0A22">
        <w:rPr>
          <w:rStyle w:val="Strong"/>
          <w:rFonts w:ascii="Calibri" w:hAnsi="Calibri" w:cs="Calibri"/>
          <w:sz w:val="20"/>
          <w:szCs w:val="20"/>
        </w:rPr>
        <w:t xml:space="preserve">elivery </w:t>
      </w:r>
      <w:r>
        <w:rPr>
          <w:rStyle w:val="Strong"/>
          <w:rFonts w:ascii="Calibri" w:hAnsi="Calibri" w:cs="Calibri"/>
          <w:sz w:val="20"/>
          <w:szCs w:val="20"/>
        </w:rPr>
        <w:t>T</w:t>
      </w:r>
      <w:r w:rsidRPr="006A0A22">
        <w:rPr>
          <w:rStyle w:val="Strong"/>
          <w:rFonts w:ascii="Calibri" w:hAnsi="Calibri" w:cs="Calibri"/>
          <w:sz w:val="20"/>
          <w:szCs w:val="20"/>
        </w:rPr>
        <w:t xml:space="preserve">eam </w:t>
      </w:r>
      <w:r>
        <w:rPr>
          <w:rStyle w:val="Strong"/>
          <w:rFonts w:ascii="Calibri" w:hAnsi="Calibri" w:cs="Calibri"/>
          <w:sz w:val="20"/>
          <w:szCs w:val="20"/>
        </w:rPr>
        <w:t>S</w:t>
      </w:r>
      <w:r w:rsidRPr="006A0A22">
        <w:rPr>
          <w:rStyle w:val="Strong"/>
          <w:rFonts w:ascii="Calibri" w:hAnsi="Calibri" w:cs="Calibri"/>
          <w:sz w:val="20"/>
          <w:szCs w:val="20"/>
        </w:rPr>
        <w:t>tructure</w:t>
      </w:r>
      <w:r w:rsidRPr="006A0A22">
        <w:rPr>
          <w:rFonts w:ascii="Calibri" w:hAnsi="Calibri" w:cs="Calibri"/>
          <w:sz w:val="20"/>
          <w:szCs w:val="20"/>
        </w:rPr>
        <w:t xml:space="preserve">, aligned to the phased implementation approach and governance requirements. The model demonstrates how Mivada will deploy a combination of </w:t>
      </w:r>
      <w:r>
        <w:rPr>
          <w:rFonts w:ascii="Calibri" w:hAnsi="Calibri" w:cs="Calibri"/>
          <w:sz w:val="20"/>
          <w:szCs w:val="20"/>
        </w:rPr>
        <w:t>project</w:t>
      </w:r>
      <w:r w:rsidRPr="006A0A22">
        <w:rPr>
          <w:rFonts w:ascii="Calibri" w:hAnsi="Calibri" w:cs="Calibri"/>
          <w:sz w:val="20"/>
          <w:szCs w:val="20"/>
        </w:rPr>
        <w:t xml:space="preserve"> leadership, functional specialists, and technical experts across each phase to ensure clear accountability, continuity of knowledge, and access to deep Workday expertise throughout the lifecycle of the </w:t>
      </w:r>
      <w:r>
        <w:rPr>
          <w:rFonts w:ascii="Calibri" w:hAnsi="Calibri" w:cs="Calibri"/>
          <w:sz w:val="20"/>
          <w:szCs w:val="20"/>
        </w:rPr>
        <w:t>project</w:t>
      </w:r>
      <w:r w:rsidRPr="006A0A22">
        <w:rPr>
          <w:rFonts w:ascii="Calibri" w:hAnsi="Calibri" w:cs="Calibri"/>
          <w:sz w:val="20"/>
          <w:szCs w:val="20"/>
        </w:rPr>
        <w:t>.</w:t>
      </w:r>
    </w:p>
    <w:p w14:paraId="0BA1B0F9" w14:textId="77777777" w:rsidR="001A5C1D" w:rsidRDefault="001A5C1D" w:rsidP="001A5C1D">
      <w:pPr>
        <w:pStyle w:val="NormalWeb"/>
        <w:spacing w:before="0" w:beforeAutospacing="0" w:after="0" w:afterAutospacing="0"/>
        <w:rPr>
          <w:rFonts w:ascii="Calibri" w:hAnsi="Calibri" w:cs="Calibri"/>
          <w:sz w:val="20"/>
          <w:szCs w:val="20"/>
        </w:rPr>
      </w:pPr>
    </w:p>
    <w:p w14:paraId="550EEA6A" w14:textId="60588B95" w:rsidR="001A5C1D" w:rsidRDefault="001A5C1D" w:rsidP="001A5C1D">
      <w:pPr>
        <w:pStyle w:val="NormalWeb"/>
        <w:spacing w:before="0" w:beforeAutospacing="0" w:after="0" w:afterAutospacing="0"/>
        <w:rPr>
          <w:rFonts w:ascii="Calibri" w:hAnsi="Calibri" w:cs="Calibri"/>
          <w:sz w:val="20"/>
          <w:szCs w:val="20"/>
        </w:rPr>
      </w:pPr>
      <w:r w:rsidRPr="006A0A22">
        <w:rPr>
          <w:rFonts w:ascii="Calibri" w:hAnsi="Calibri" w:cs="Calibri"/>
          <w:sz w:val="20"/>
          <w:szCs w:val="20"/>
        </w:rPr>
        <w:t xml:space="preserve">The team structure reflects a </w:t>
      </w:r>
      <w:r>
        <w:rPr>
          <w:rStyle w:val="Strong"/>
          <w:rFonts w:ascii="Calibri" w:hAnsi="Calibri" w:cs="Calibri"/>
          <w:sz w:val="20"/>
          <w:szCs w:val="20"/>
        </w:rPr>
        <w:t>P</w:t>
      </w:r>
      <w:r w:rsidRPr="006A0A22">
        <w:rPr>
          <w:rStyle w:val="Strong"/>
          <w:rFonts w:ascii="Calibri" w:hAnsi="Calibri" w:cs="Calibri"/>
          <w:sz w:val="20"/>
          <w:szCs w:val="20"/>
        </w:rPr>
        <w:t xml:space="preserve">hased </w:t>
      </w:r>
      <w:r>
        <w:rPr>
          <w:rStyle w:val="Strong"/>
          <w:rFonts w:ascii="Calibri" w:hAnsi="Calibri" w:cs="Calibri"/>
          <w:sz w:val="20"/>
          <w:szCs w:val="20"/>
        </w:rPr>
        <w:t>R</w:t>
      </w:r>
      <w:r w:rsidRPr="006A0A22">
        <w:rPr>
          <w:rStyle w:val="Strong"/>
          <w:rFonts w:ascii="Calibri" w:hAnsi="Calibri" w:cs="Calibri"/>
          <w:sz w:val="20"/>
          <w:szCs w:val="20"/>
        </w:rPr>
        <w:t xml:space="preserve">esourcing </w:t>
      </w:r>
      <w:r>
        <w:rPr>
          <w:rStyle w:val="Strong"/>
          <w:rFonts w:ascii="Calibri" w:hAnsi="Calibri" w:cs="Calibri"/>
          <w:sz w:val="20"/>
          <w:szCs w:val="20"/>
        </w:rPr>
        <w:t>M</w:t>
      </w:r>
      <w:r w:rsidRPr="006A0A22">
        <w:rPr>
          <w:rStyle w:val="Strong"/>
          <w:rFonts w:ascii="Calibri" w:hAnsi="Calibri" w:cs="Calibri"/>
          <w:sz w:val="20"/>
          <w:szCs w:val="20"/>
        </w:rPr>
        <w:t>odel</w:t>
      </w:r>
      <w:r w:rsidRPr="006A0A22">
        <w:rPr>
          <w:rFonts w:ascii="Calibri" w:hAnsi="Calibri" w:cs="Calibri"/>
          <w:sz w:val="20"/>
          <w:szCs w:val="20"/>
        </w:rPr>
        <w:t xml:space="preserve">, with core leadership retained across phases and specialist consultants introduced as required, enabling a controlled, scalable, and cost-effective delivery aligned to </w:t>
      </w:r>
      <w:r w:rsidR="009401FE">
        <w:rPr>
          <w:rFonts w:ascii="Calibri" w:hAnsi="Calibri" w:cs="Calibri"/>
          <w:sz w:val="20"/>
          <w:szCs w:val="20"/>
        </w:rPr>
        <w:t>Greenpeace</w:t>
      </w:r>
      <w:r w:rsidRPr="006A0A22">
        <w:rPr>
          <w:rFonts w:ascii="Calibri" w:hAnsi="Calibri" w:cs="Calibri"/>
          <w:sz w:val="20"/>
          <w:szCs w:val="20"/>
        </w:rPr>
        <w:t>’s priorities.</w:t>
      </w:r>
    </w:p>
    <w:p w14:paraId="21ECD299" w14:textId="77777777" w:rsidR="00030EA6" w:rsidRDefault="00030EA6" w:rsidP="001A5C1D">
      <w:pPr>
        <w:pStyle w:val="NormalWeb"/>
        <w:spacing w:before="0" w:beforeAutospacing="0" w:after="0" w:afterAutospacing="0"/>
        <w:rPr>
          <w:rFonts w:ascii="Calibri" w:hAnsi="Calibri" w:cs="Calibri"/>
          <w:sz w:val="20"/>
          <w:szCs w:val="20"/>
        </w:rPr>
      </w:pPr>
    </w:p>
    <w:p w14:paraId="69BEC629" w14:textId="71E8B8BF" w:rsidR="00030EA6" w:rsidRPr="006A0A22" w:rsidRDefault="00030EA6" w:rsidP="00030EA6">
      <w:pPr>
        <w:pStyle w:val="NormalWeb"/>
        <w:spacing w:before="0" w:beforeAutospacing="0" w:after="0" w:afterAutospacing="0"/>
        <w:jc w:val="center"/>
        <w:rPr>
          <w:rFonts w:ascii="Calibri" w:hAnsi="Calibri" w:cs="Calibri"/>
          <w:sz w:val="20"/>
          <w:szCs w:val="20"/>
        </w:rPr>
      </w:pPr>
      <w:r w:rsidRPr="00030EA6">
        <w:rPr>
          <w:rFonts w:ascii="Calibri" w:hAnsi="Calibri" w:cs="Calibri"/>
          <w:noProof/>
          <w:sz w:val="20"/>
          <w:szCs w:val="20"/>
        </w:rPr>
        <w:drawing>
          <wp:inline distT="0" distB="0" distL="0" distR="0" wp14:anchorId="08047B6A" wp14:editId="11CEF780">
            <wp:extent cx="6297295" cy="3016250"/>
            <wp:effectExtent l="0" t="0" r="1905" b="6350"/>
            <wp:docPr id="23674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5460" name=""/>
                    <pic:cNvPicPr/>
                  </pic:nvPicPr>
                  <pic:blipFill>
                    <a:blip r:embed="rId21"/>
                    <a:stretch>
                      <a:fillRect/>
                    </a:stretch>
                  </pic:blipFill>
                  <pic:spPr>
                    <a:xfrm>
                      <a:off x="0" y="0"/>
                      <a:ext cx="6297295" cy="3016250"/>
                    </a:xfrm>
                    <a:prstGeom prst="rect">
                      <a:avLst/>
                    </a:prstGeom>
                  </pic:spPr>
                </pic:pic>
              </a:graphicData>
            </a:graphic>
          </wp:inline>
        </w:drawing>
      </w:r>
    </w:p>
    <w:p w14:paraId="300A1588" w14:textId="77777777" w:rsidR="00702CAD" w:rsidRDefault="00702CAD" w:rsidP="00260841">
      <w:pPr>
        <w:pStyle w:val="Heading1"/>
        <w:ind w:left="720" w:firstLine="0"/>
        <w:rPr>
          <w:rFonts w:ascii="Calibri" w:hAnsi="Calibri" w:cs="Calibri"/>
          <w:b w:val="0"/>
          <w:bCs w:val="0"/>
          <w:color w:val="auto"/>
          <w:sz w:val="20"/>
          <w:szCs w:val="20"/>
        </w:rPr>
      </w:pPr>
    </w:p>
    <w:p w14:paraId="147A6332" w14:textId="77777777" w:rsidR="00856847" w:rsidRPr="009769BF" w:rsidRDefault="00856847" w:rsidP="00856847">
      <w:pPr>
        <w:pStyle w:val="NormalWeb"/>
        <w:rPr>
          <w:rFonts w:ascii="Calibri" w:hAnsi="Calibri" w:cs="Calibri"/>
          <w:sz w:val="20"/>
          <w:szCs w:val="20"/>
        </w:rPr>
      </w:pPr>
      <w:r w:rsidRPr="009769BF">
        <w:rPr>
          <w:rFonts w:ascii="Calibri" w:hAnsi="Calibri" w:cs="Calibri"/>
          <w:sz w:val="20"/>
          <w:szCs w:val="20"/>
        </w:rPr>
        <w:t xml:space="preserve">The engagement will be led by a </w:t>
      </w:r>
      <w:r w:rsidRPr="009769BF">
        <w:rPr>
          <w:rStyle w:val="Strong"/>
          <w:rFonts w:ascii="Calibri" w:hAnsi="Calibri" w:cs="Calibri"/>
          <w:sz w:val="20"/>
          <w:szCs w:val="20"/>
        </w:rPr>
        <w:t>Client Partner</w:t>
      </w:r>
      <w:r w:rsidRPr="009769BF">
        <w:rPr>
          <w:rFonts w:ascii="Calibri" w:hAnsi="Calibri" w:cs="Calibri"/>
          <w:sz w:val="20"/>
          <w:szCs w:val="20"/>
        </w:rPr>
        <w:t xml:space="preserve">, providing executive oversight, strategic alignment, and senior stakeholder engagement. Supporting this role is the </w:t>
      </w:r>
      <w:r w:rsidRPr="009769BF">
        <w:rPr>
          <w:rStyle w:val="Strong"/>
          <w:rFonts w:ascii="Calibri" w:hAnsi="Calibri" w:cs="Calibri"/>
          <w:sz w:val="20"/>
          <w:szCs w:val="20"/>
        </w:rPr>
        <w:t>Engagement Manager</w:t>
      </w:r>
      <w:r w:rsidRPr="009769BF">
        <w:rPr>
          <w:rFonts w:ascii="Calibri" w:hAnsi="Calibri" w:cs="Calibri"/>
          <w:sz w:val="20"/>
          <w:szCs w:val="20"/>
        </w:rPr>
        <w:t>, responsible for overall delivery management, commercial oversight, risk mitigation, and program governance.</w:t>
      </w:r>
    </w:p>
    <w:p w14:paraId="363C215F" w14:textId="77777777" w:rsidR="00856847" w:rsidRPr="009769BF" w:rsidRDefault="00856847" w:rsidP="00856847">
      <w:pPr>
        <w:pStyle w:val="NormalWeb"/>
        <w:rPr>
          <w:rFonts w:ascii="Calibri" w:hAnsi="Calibri" w:cs="Calibri"/>
          <w:sz w:val="20"/>
          <w:szCs w:val="20"/>
        </w:rPr>
      </w:pPr>
      <w:r w:rsidRPr="009769BF">
        <w:rPr>
          <w:rFonts w:ascii="Calibri" w:hAnsi="Calibri" w:cs="Calibri"/>
          <w:sz w:val="20"/>
          <w:szCs w:val="20"/>
        </w:rPr>
        <w:t xml:space="preserve">A </w:t>
      </w:r>
      <w:r w:rsidRPr="009769BF">
        <w:rPr>
          <w:rStyle w:val="Strong"/>
          <w:rFonts w:ascii="Calibri" w:hAnsi="Calibri" w:cs="Calibri"/>
          <w:sz w:val="20"/>
          <w:szCs w:val="20"/>
        </w:rPr>
        <w:t>Functional Lead</w:t>
      </w:r>
      <w:r w:rsidRPr="009769BF">
        <w:rPr>
          <w:rFonts w:ascii="Calibri" w:hAnsi="Calibri" w:cs="Calibri"/>
          <w:sz w:val="20"/>
          <w:szCs w:val="20"/>
        </w:rPr>
        <w:t xml:space="preserve"> will oversee solution design and functional alignment across all workstreams, ensuring consistency, best practice adoption, and adherence to agreed business outcomes.</w:t>
      </w:r>
    </w:p>
    <w:p w14:paraId="07F18BA5" w14:textId="77777777" w:rsidR="009476F3" w:rsidRPr="009769BF" w:rsidRDefault="009476F3" w:rsidP="009476F3">
      <w:pPr>
        <w:pStyle w:val="NormalWeb"/>
        <w:rPr>
          <w:rFonts w:ascii="Calibri" w:hAnsi="Calibri" w:cs="Calibri"/>
          <w:sz w:val="20"/>
          <w:szCs w:val="20"/>
        </w:rPr>
      </w:pPr>
      <w:r w:rsidRPr="009769BF">
        <w:rPr>
          <w:rStyle w:val="Strong"/>
          <w:rFonts w:ascii="Calibri" w:hAnsi="Calibri" w:cs="Calibri"/>
          <w:sz w:val="20"/>
          <w:szCs w:val="20"/>
        </w:rPr>
        <w:t>Phase 1</w:t>
      </w:r>
      <w:r w:rsidRPr="009769BF">
        <w:rPr>
          <w:rFonts w:ascii="Calibri" w:hAnsi="Calibri" w:cs="Calibri"/>
          <w:sz w:val="20"/>
          <w:szCs w:val="20"/>
        </w:rPr>
        <w:t xml:space="preserve"> focuses on foundational Workday capabilities. The Core HCM workstream includes consultants for Core HCM, Absence, and Recruitment. The Integration workstream is led by an Integration Lead supported by an Integration Consultant to manage integration strategy and system connectivity. Payroll and Finance capabilities are delivered by dedicated Payroll and Finance Consultants.</w:t>
      </w:r>
    </w:p>
    <w:p w14:paraId="5886EAEB" w14:textId="77777777" w:rsidR="009476F3" w:rsidRPr="009769BF" w:rsidRDefault="009476F3" w:rsidP="009476F3">
      <w:pPr>
        <w:pStyle w:val="NormalWeb"/>
        <w:rPr>
          <w:rFonts w:ascii="Calibri" w:hAnsi="Calibri" w:cs="Calibri"/>
          <w:sz w:val="20"/>
          <w:szCs w:val="20"/>
        </w:rPr>
      </w:pPr>
      <w:r w:rsidRPr="009769BF">
        <w:rPr>
          <w:rStyle w:val="Strong"/>
          <w:rFonts w:ascii="Calibri" w:hAnsi="Calibri" w:cs="Calibri"/>
          <w:sz w:val="20"/>
          <w:szCs w:val="20"/>
        </w:rPr>
        <w:lastRenderedPageBreak/>
        <w:t>Phase 2</w:t>
      </w:r>
      <w:r w:rsidRPr="009769BF">
        <w:rPr>
          <w:rFonts w:ascii="Calibri" w:hAnsi="Calibri" w:cs="Calibri"/>
          <w:sz w:val="20"/>
          <w:szCs w:val="20"/>
        </w:rPr>
        <w:t xml:space="preserve"> expands the solution to include Talent and Performance, as well as Budgeting, delivered by specialist consultants in these areas.</w:t>
      </w:r>
    </w:p>
    <w:p w14:paraId="45B75A81" w14:textId="4A4F8E64" w:rsidR="00DF4B33" w:rsidRPr="00264193" w:rsidRDefault="009476F3" w:rsidP="00030EA6">
      <w:pPr>
        <w:pStyle w:val="NormalWeb"/>
        <w:rPr>
          <w:rFonts w:ascii="Calibri" w:hAnsi="Calibri" w:cs="Calibri"/>
          <w:sz w:val="20"/>
          <w:szCs w:val="20"/>
        </w:rPr>
      </w:pPr>
      <w:r w:rsidRPr="009769BF">
        <w:rPr>
          <w:rFonts w:ascii="Calibri" w:hAnsi="Calibri" w:cs="Calibri"/>
          <w:sz w:val="20"/>
          <w:szCs w:val="20"/>
        </w:rPr>
        <w:t>Mivada further strengthens the engagement through Workday thought leadership and a dedicated practice covering Payroll, Automation, new Workday features, and process optimisation, ensuring long-term value and continuous improvement.</w:t>
      </w:r>
    </w:p>
    <w:p w14:paraId="323EE345" w14:textId="1B2AB2DD" w:rsidR="009401FE" w:rsidRPr="00D536C0" w:rsidRDefault="009401FE" w:rsidP="009401FE">
      <w:pPr>
        <w:widowControl w:val="0"/>
        <w:autoSpaceDE w:val="0"/>
        <w:autoSpaceDN w:val="0"/>
        <w:spacing w:before="0" w:beforeAutospacing="0" w:after="0" w:afterAutospacing="0"/>
        <w:rPr>
          <w:rFonts w:ascii="Calibri" w:hAnsi="Calibri" w:cs="Calibri"/>
          <w:i/>
          <w:sz w:val="20"/>
          <w:szCs w:val="20"/>
        </w:rPr>
      </w:pPr>
      <w:r w:rsidRPr="00D536C0">
        <w:rPr>
          <w:rFonts w:ascii="Calibri" w:hAnsi="Calibri" w:cs="Calibri"/>
          <w:i/>
          <w:sz w:val="20"/>
          <w:szCs w:val="20"/>
        </w:rPr>
        <w:t>Indicative CVs of Key Resources have been attached in Attachment: “Mivada_Indicative CVs for Greenpeace.pdf</w:t>
      </w:r>
    </w:p>
    <w:p w14:paraId="794C7D21" w14:textId="41FE7D4D" w:rsidR="0053283C" w:rsidRPr="00F723AB" w:rsidRDefault="00B12594" w:rsidP="00F723AB">
      <w:pPr>
        <w:widowControl w:val="0"/>
        <w:autoSpaceDE w:val="0"/>
        <w:autoSpaceDN w:val="0"/>
        <w:spacing w:before="0" w:beforeAutospacing="0" w:after="0" w:afterAutospacing="0"/>
        <w:rPr>
          <w:rFonts w:ascii="Calibri" w:hAnsi="Calibri" w:cs="Calibri"/>
          <w:i/>
          <w:sz w:val="20"/>
          <w:szCs w:val="20"/>
        </w:rPr>
      </w:pPr>
      <w:r w:rsidRPr="00D536C0">
        <w:rPr>
          <w:rFonts w:ascii="Calibri" w:hAnsi="Calibri" w:cs="Calibri"/>
          <w:i/>
          <w:iCs/>
          <w:sz w:val="20"/>
          <w:szCs w:val="20"/>
        </w:rPr>
        <w:br w:type="page"/>
      </w:r>
    </w:p>
    <w:p w14:paraId="1D91E705" w14:textId="59977B4D" w:rsidR="00A42C7E" w:rsidRPr="00F723AB" w:rsidRDefault="00A42C7E" w:rsidP="00B21201">
      <w:pPr>
        <w:pStyle w:val="Heading1"/>
        <w:numPr>
          <w:ilvl w:val="0"/>
          <w:numId w:val="2"/>
        </w:numPr>
      </w:pPr>
      <w:bookmarkStart w:id="15" w:name="_Toc221604414"/>
      <w:bookmarkStart w:id="16" w:name="_Toc222202144"/>
      <w:r w:rsidRPr="00F723AB">
        <w:lastRenderedPageBreak/>
        <w:t xml:space="preserve">Expectations for </w:t>
      </w:r>
      <w:r w:rsidR="00031E08" w:rsidRPr="00F723AB">
        <w:t>Greenpeace</w:t>
      </w:r>
      <w:r w:rsidRPr="00F723AB">
        <w:t xml:space="preserve"> Project Team</w:t>
      </w:r>
      <w:bookmarkEnd w:id="15"/>
      <w:bookmarkEnd w:id="16"/>
    </w:p>
    <w:p w14:paraId="015865CA" w14:textId="77777777" w:rsidR="00A42C7E" w:rsidRPr="00264193" w:rsidRDefault="00A42C7E" w:rsidP="00A42C7E">
      <w:pPr>
        <w:spacing w:before="0" w:beforeAutospacing="0" w:after="0" w:afterAutospacing="0"/>
        <w:rPr>
          <w:rFonts w:ascii="Calibri" w:hAnsi="Calibri" w:cs="Calibri"/>
          <w:sz w:val="20"/>
          <w:szCs w:val="20"/>
        </w:rPr>
      </w:pPr>
    </w:p>
    <w:p w14:paraId="3745A7FC" w14:textId="77777777" w:rsidR="00A42C7E" w:rsidRPr="00264193" w:rsidRDefault="00A42C7E" w:rsidP="00A42C7E">
      <w:pPr>
        <w:spacing w:before="0" w:beforeAutospacing="0" w:after="0" w:afterAutospacing="0"/>
        <w:rPr>
          <w:rFonts w:ascii="Calibri" w:hAnsi="Calibri" w:cs="Calibri"/>
          <w:sz w:val="20"/>
          <w:szCs w:val="20"/>
        </w:rPr>
      </w:pPr>
      <w:r w:rsidRPr="00264193">
        <w:rPr>
          <w:rFonts w:ascii="Calibri" w:hAnsi="Calibri" w:cs="Calibri"/>
          <w:sz w:val="20"/>
          <w:szCs w:val="20"/>
        </w:rPr>
        <w:t xml:space="preserve">A successful Workday Launch deployment relies on a unified approach. We do not view this engagement as a traditional vendor-client transaction; rather, we operate as a </w:t>
      </w:r>
      <w:r w:rsidRPr="00264193">
        <w:rPr>
          <w:rFonts w:ascii="Calibri" w:hAnsi="Calibri" w:cs="Calibri"/>
          <w:b/>
          <w:bCs/>
          <w:sz w:val="20"/>
          <w:szCs w:val="20"/>
        </w:rPr>
        <w:t>One Team Ecosystem</w:t>
      </w:r>
      <w:r w:rsidRPr="00264193">
        <w:rPr>
          <w:rFonts w:ascii="Calibri" w:hAnsi="Calibri" w:cs="Calibri"/>
          <w:sz w:val="20"/>
          <w:szCs w:val="20"/>
        </w:rPr>
        <w:t xml:space="preserve"> with a shared commitment to the Go-Live date. </w:t>
      </w:r>
    </w:p>
    <w:p w14:paraId="064A51D5" w14:textId="046D07C1" w:rsidR="00A42C7E" w:rsidRPr="00264193" w:rsidRDefault="00A42C7E" w:rsidP="00A42C7E">
      <w:pPr>
        <w:spacing w:before="0" w:beforeAutospacing="0" w:after="0" w:afterAutospacing="0"/>
        <w:rPr>
          <w:rFonts w:ascii="Calibri" w:hAnsi="Calibri" w:cs="Calibri"/>
          <w:sz w:val="20"/>
          <w:szCs w:val="20"/>
        </w:rPr>
      </w:pPr>
      <w:r w:rsidRPr="00264193">
        <w:rPr>
          <w:rFonts w:ascii="Calibri" w:hAnsi="Calibri" w:cs="Calibri"/>
          <w:sz w:val="20"/>
          <w:szCs w:val="20"/>
        </w:rPr>
        <w:t xml:space="preserve">While Mivada brings the "Workday Launch" methodology and technical configuration expertise, </w:t>
      </w:r>
      <w:r w:rsidR="00031E08" w:rsidRPr="00264193">
        <w:rPr>
          <w:rFonts w:ascii="Calibri" w:hAnsi="Calibri" w:cs="Calibri"/>
          <w:sz w:val="20"/>
          <w:szCs w:val="20"/>
        </w:rPr>
        <w:t>Greenpeace</w:t>
      </w:r>
      <w:r w:rsidRPr="00264193">
        <w:rPr>
          <w:rFonts w:ascii="Calibri" w:hAnsi="Calibri" w:cs="Calibri"/>
          <w:sz w:val="20"/>
          <w:szCs w:val="20"/>
        </w:rPr>
        <w:t xml:space="preserve"> provides the essential business context and decision-making power. </w:t>
      </w:r>
    </w:p>
    <w:p w14:paraId="6C320ACE" w14:textId="77777777" w:rsidR="00A42C7E" w:rsidRPr="00264193" w:rsidRDefault="00A42C7E" w:rsidP="00A42C7E">
      <w:pPr>
        <w:pStyle w:val="NormalWeb"/>
        <w:spacing w:before="0" w:beforeAutospacing="0" w:after="0" w:afterAutospacing="0"/>
        <w:rPr>
          <w:rFonts w:ascii="Calibri" w:hAnsi="Calibri" w:cs="Calibri"/>
          <w:sz w:val="20"/>
          <w:szCs w:val="20"/>
        </w:rPr>
      </w:pPr>
    </w:p>
    <w:p w14:paraId="56D5640A" w14:textId="127780A8" w:rsidR="00A42C7E" w:rsidRPr="00264193" w:rsidRDefault="00A42C7E" w:rsidP="00A42C7E">
      <w:pPr>
        <w:pStyle w:val="NormalWeb"/>
        <w:spacing w:before="0" w:beforeAutospacing="0" w:after="0" w:afterAutospacing="0"/>
        <w:rPr>
          <w:rFonts w:ascii="Calibri" w:hAnsi="Calibri" w:cs="Calibri"/>
          <w:sz w:val="20"/>
          <w:szCs w:val="20"/>
        </w:rPr>
      </w:pPr>
      <w:r w:rsidRPr="00264193">
        <w:rPr>
          <w:rFonts w:ascii="Calibri" w:hAnsi="Calibri" w:cs="Calibri"/>
          <w:sz w:val="20"/>
          <w:szCs w:val="20"/>
        </w:rPr>
        <w:t xml:space="preserve">The successful delivery of </w:t>
      </w:r>
      <w:r w:rsidR="00031E08" w:rsidRPr="00264193">
        <w:rPr>
          <w:rFonts w:ascii="Calibri" w:hAnsi="Calibri" w:cs="Calibri"/>
          <w:sz w:val="20"/>
          <w:szCs w:val="20"/>
        </w:rPr>
        <w:t>the project</w:t>
      </w:r>
      <w:r w:rsidRPr="00264193">
        <w:rPr>
          <w:rFonts w:ascii="Calibri" w:hAnsi="Calibri" w:cs="Calibri"/>
          <w:sz w:val="20"/>
          <w:szCs w:val="20"/>
        </w:rPr>
        <w:t xml:space="preserve"> is dependent on a strong, collaborative partnership underpinned by clearly defined roles, timely decision-making, and committed resourcing from both parties. </w:t>
      </w:r>
    </w:p>
    <w:p w14:paraId="536BC05A" w14:textId="77777777" w:rsidR="00A42C7E" w:rsidRPr="00264193" w:rsidRDefault="00A42C7E" w:rsidP="00A42C7E">
      <w:pPr>
        <w:pStyle w:val="NormalWeb"/>
        <w:spacing w:before="0" w:beforeAutospacing="0" w:after="0" w:afterAutospacing="0"/>
        <w:rPr>
          <w:rFonts w:ascii="Calibri" w:hAnsi="Calibri" w:cs="Calibri"/>
          <w:sz w:val="20"/>
          <w:szCs w:val="20"/>
        </w:rPr>
      </w:pPr>
    </w:p>
    <w:p w14:paraId="67BF2C09" w14:textId="41F1569E" w:rsidR="00A42C7E" w:rsidRPr="00264193" w:rsidRDefault="00A42C7E" w:rsidP="00A42C7E">
      <w:pPr>
        <w:pStyle w:val="NormalWeb"/>
        <w:spacing w:before="0" w:beforeAutospacing="0" w:after="0" w:afterAutospacing="0"/>
        <w:rPr>
          <w:rFonts w:ascii="Calibri" w:hAnsi="Calibri" w:cs="Calibri"/>
          <w:sz w:val="20"/>
          <w:szCs w:val="20"/>
        </w:rPr>
      </w:pPr>
      <w:r w:rsidRPr="00264193">
        <w:rPr>
          <w:rFonts w:ascii="Calibri" w:hAnsi="Calibri" w:cs="Calibri"/>
          <w:sz w:val="20"/>
          <w:szCs w:val="20"/>
        </w:rPr>
        <w:t xml:space="preserve">To support this outcome, </w:t>
      </w:r>
      <w:r w:rsidR="00031E08" w:rsidRPr="00264193">
        <w:rPr>
          <w:rFonts w:ascii="Calibri" w:hAnsi="Calibri" w:cs="Calibri"/>
          <w:sz w:val="20"/>
          <w:szCs w:val="20"/>
        </w:rPr>
        <w:t>Greenpeace</w:t>
      </w:r>
      <w:r w:rsidRPr="00264193">
        <w:rPr>
          <w:rFonts w:ascii="Calibri" w:hAnsi="Calibri" w:cs="Calibri"/>
          <w:sz w:val="20"/>
          <w:szCs w:val="20"/>
        </w:rPr>
        <w:t xml:space="preserve"> is expected to allocate appropriately skilled resources across key project, business, and technical roles for the duration of the implementation. These resources will be responsible for providing business context, validating requirements and configurations, supporting data and testing activities, enabling change and training, and ensuring organisational readiness at go-live. Dedicated engagement from </w:t>
      </w:r>
      <w:r w:rsidR="00031E08" w:rsidRPr="00264193">
        <w:rPr>
          <w:rFonts w:ascii="Calibri" w:hAnsi="Calibri" w:cs="Calibri"/>
          <w:sz w:val="20"/>
          <w:szCs w:val="20"/>
        </w:rPr>
        <w:t>Greenpeace</w:t>
      </w:r>
      <w:r w:rsidRPr="00264193">
        <w:rPr>
          <w:rFonts w:ascii="Calibri" w:hAnsi="Calibri" w:cs="Calibri"/>
          <w:sz w:val="20"/>
          <w:szCs w:val="20"/>
        </w:rPr>
        <w:t xml:space="preserve"> stakeholders will also ensure issues are resolved efficiently and project milestones are achieved in line with agreed timelines.</w:t>
      </w:r>
    </w:p>
    <w:p w14:paraId="2C095254" w14:textId="77777777" w:rsidR="00A42C7E" w:rsidRPr="00264193" w:rsidRDefault="00A42C7E" w:rsidP="00A42C7E">
      <w:pPr>
        <w:pStyle w:val="NormalWeb"/>
        <w:spacing w:before="0" w:beforeAutospacing="0" w:after="0" w:afterAutospacing="0"/>
        <w:rPr>
          <w:rFonts w:ascii="Calibri" w:hAnsi="Calibri" w:cs="Calibri"/>
          <w:sz w:val="20"/>
          <w:szCs w:val="20"/>
        </w:rPr>
      </w:pPr>
    </w:p>
    <w:p w14:paraId="7CA81A0F" w14:textId="29528D1D" w:rsidR="00A42C7E" w:rsidRPr="00264193" w:rsidRDefault="00A42C7E" w:rsidP="00A42C7E">
      <w:pPr>
        <w:pStyle w:val="NormalWeb"/>
        <w:spacing w:before="0" w:beforeAutospacing="0" w:after="0" w:afterAutospacing="0"/>
        <w:rPr>
          <w:rFonts w:ascii="Calibri" w:hAnsi="Calibri" w:cs="Calibri"/>
          <w:sz w:val="20"/>
          <w:szCs w:val="20"/>
        </w:rPr>
      </w:pPr>
      <w:r w:rsidRPr="00264193">
        <w:rPr>
          <w:rFonts w:ascii="Calibri" w:hAnsi="Calibri" w:cs="Calibri"/>
          <w:sz w:val="20"/>
          <w:szCs w:val="20"/>
        </w:rPr>
        <w:t xml:space="preserve">The </w:t>
      </w:r>
      <w:r w:rsidRPr="00264193">
        <w:rPr>
          <w:rFonts w:ascii="Calibri" w:hAnsi="Calibri" w:cs="Calibri"/>
          <w:color w:val="000000" w:themeColor="text1"/>
          <w:sz w:val="20"/>
          <w:szCs w:val="20"/>
        </w:rPr>
        <w:t>diagram below</w:t>
      </w:r>
      <w:r w:rsidRPr="00264193">
        <w:rPr>
          <w:rFonts w:ascii="Calibri" w:hAnsi="Calibri" w:cs="Calibri"/>
          <w:sz w:val="20"/>
          <w:szCs w:val="20"/>
        </w:rPr>
        <w:t xml:space="preserve"> outlines the proposed </w:t>
      </w:r>
      <w:r w:rsidR="00191F3A" w:rsidRPr="00264193">
        <w:rPr>
          <w:rFonts w:ascii="Calibri" w:hAnsi="Calibri" w:cs="Calibri"/>
          <w:sz w:val="20"/>
          <w:szCs w:val="20"/>
        </w:rPr>
        <w:t>Greenpeace</w:t>
      </w:r>
      <w:r w:rsidRPr="00264193">
        <w:rPr>
          <w:rFonts w:ascii="Calibri" w:hAnsi="Calibri" w:cs="Calibri"/>
          <w:sz w:val="20"/>
          <w:szCs w:val="20"/>
        </w:rPr>
        <w:t>-side roles and indicative full-time equivalent (FTE) allocation required to support the implementation. The recommended FTE levels represent an average commitment across the project lifecycle. Actual effort will vary by phase, with certain roles requiring higher or lower weekly commitment at different stages of the project.</w:t>
      </w:r>
    </w:p>
    <w:p w14:paraId="4DA6F705" w14:textId="77777777" w:rsidR="00031E08" w:rsidRPr="00264193" w:rsidRDefault="00031E08" w:rsidP="00A42C7E">
      <w:pPr>
        <w:pStyle w:val="NormalWeb"/>
        <w:spacing w:before="0" w:beforeAutospacing="0" w:after="0" w:afterAutospacing="0"/>
        <w:rPr>
          <w:rFonts w:ascii="Calibri" w:hAnsi="Calibri" w:cs="Calibri"/>
          <w:sz w:val="20"/>
          <w:szCs w:val="20"/>
        </w:rPr>
      </w:pPr>
    </w:p>
    <w:p w14:paraId="77A47532" w14:textId="7B30E669" w:rsidR="00031E08" w:rsidRPr="00264193" w:rsidRDefault="00031E08" w:rsidP="00A42C7E">
      <w:pPr>
        <w:pStyle w:val="NormalWeb"/>
        <w:spacing w:before="0" w:beforeAutospacing="0" w:after="0" w:afterAutospacing="0"/>
        <w:rPr>
          <w:rFonts w:ascii="Calibri" w:hAnsi="Calibri" w:cs="Calibri"/>
          <w:sz w:val="20"/>
          <w:szCs w:val="20"/>
        </w:rPr>
      </w:pPr>
      <w:r w:rsidRPr="00264193">
        <w:rPr>
          <w:rFonts w:ascii="Calibri" w:hAnsi="Calibri" w:cs="Calibri"/>
          <w:noProof/>
          <w:sz w:val="20"/>
          <w:szCs w:val="20"/>
        </w:rPr>
        <w:drawing>
          <wp:inline distT="0" distB="0" distL="0" distR="0" wp14:anchorId="1E0455E3" wp14:editId="275FB62A">
            <wp:extent cx="5827831" cy="3657600"/>
            <wp:effectExtent l="0" t="0" r="1905" b="0"/>
            <wp:docPr id="4298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06841" name=""/>
                    <pic:cNvPicPr/>
                  </pic:nvPicPr>
                  <pic:blipFill>
                    <a:blip r:embed="rId22"/>
                    <a:stretch>
                      <a:fillRect/>
                    </a:stretch>
                  </pic:blipFill>
                  <pic:spPr>
                    <a:xfrm>
                      <a:off x="0" y="0"/>
                      <a:ext cx="5883878" cy="3692776"/>
                    </a:xfrm>
                    <a:prstGeom prst="rect">
                      <a:avLst/>
                    </a:prstGeom>
                  </pic:spPr>
                </pic:pic>
              </a:graphicData>
            </a:graphic>
          </wp:inline>
        </w:drawing>
      </w:r>
    </w:p>
    <w:p w14:paraId="2680282C" w14:textId="77777777" w:rsidR="00A42C7E" w:rsidRPr="00264193" w:rsidRDefault="00A42C7E" w:rsidP="00A42C7E">
      <w:pPr>
        <w:pStyle w:val="Heading1"/>
        <w:rPr>
          <w:rFonts w:ascii="Calibri" w:hAnsi="Calibri" w:cs="Calibri"/>
          <w:sz w:val="20"/>
          <w:szCs w:val="20"/>
        </w:rPr>
      </w:pPr>
    </w:p>
    <w:p w14:paraId="585016A7" w14:textId="77777777" w:rsidR="00DF4B33" w:rsidRPr="00264193" w:rsidRDefault="00DF4B33">
      <w:pPr>
        <w:widowControl w:val="0"/>
        <w:autoSpaceDE w:val="0"/>
        <w:autoSpaceDN w:val="0"/>
        <w:spacing w:before="0" w:beforeAutospacing="0" w:after="0" w:afterAutospacing="0"/>
        <w:rPr>
          <w:rFonts w:ascii="Calibri" w:hAnsi="Calibri" w:cs="Calibri"/>
          <w:b/>
          <w:bCs/>
          <w:color w:val="EA5454"/>
          <w:sz w:val="20"/>
          <w:szCs w:val="20"/>
        </w:rPr>
      </w:pPr>
      <w:r w:rsidRPr="00264193">
        <w:rPr>
          <w:rFonts w:ascii="Calibri" w:hAnsi="Calibri" w:cs="Calibri"/>
          <w:sz w:val="20"/>
          <w:szCs w:val="20"/>
        </w:rPr>
        <w:br w:type="page"/>
      </w:r>
    </w:p>
    <w:p w14:paraId="0EAB7DA2" w14:textId="77777777" w:rsidR="00514823" w:rsidRPr="00264193" w:rsidRDefault="00514823" w:rsidP="00A42C7E">
      <w:pPr>
        <w:pStyle w:val="Heading1"/>
        <w:rPr>
          <w:rFonts w:ascii="Calibri" w:hAnsi="Calibri" w:cs="Calibri"/>
          <w:sz w:val="20"/>
          <w:szCs w:val="20"/>
        </w:rPr>
      </w:pPr>
    </w:p>
    <w:p w14:paraId="0933DB12" w14:textId="2EC2B8A2" w:rsidR="00DF4B33" w:rsidRPr="00F723AB" w:rsidRDefault="00514823" w:rsidP="00A24186">
      <w:pPr>
        <w:pStyle w:val="Heading1"/>
        <w:numPr>
          <w:ilvl w:val="0"/>
          <w:numId w:val="2"/>
        </w:numPr>
      </w:pPr>
      <w:bookmarkStart w:id="17" w:name="_Toc222202145"/>
      <w:r w:rsidRPr="00F723AB">
        <w:t>Commercials</w:t>
      </w:r>
      <w:bookmarkEnd w:id="17"/>
    </w:p>
    <w:p w14:paraId="46836DAB" w14:textId="77777777" w:rsidR="00DF4B33" w:rsidRPr="00264193" w:rsidRDefault="00DF4B33" w:rsidP="009C5E9B">
      <w:pPr>
        <w:pStyle w:val="Heading1"/>
        <w:ind w:left="0" w:firstLine="0"/>
        <w:rPr>
          <w:rFonts w:ascii="Calibri" w:hAnsi="Calibri" w:cs="Calibri"/>
          <w:sz w:val="20"/>
          <w:szCs w:val="20"/>
        </w:rPr>
      </w:pPr>
    </w:p>
    <w:p w14:paraId="6E45624C" w14:textId="77777777" w:rsidR="007E7893" w:rsidRPr="008A1CDD" w:rsidRDefault="007E7893" w:rsidP="007E7893">
      <w:pPr>
        <w:spacing w:before="0" w:beforeAutospacing="0" w:after="0" w:afterAutospacing="0"/>
        <w:rPr>
          <w:rFonts w:cs="Times New Roman"/>
          <w:kern w:val="0"/>
          <w:sz w:val="20"/>
          <w:szCs w:val="20"/>
          <w14:ligatures w14:val="none"/>
        </w:rPr>
      </w:pPr>
      <w:r w:rsidRPr="008A1CDD">
        <w:rPr>
          <w:sz w:val="20"/>
          <w:szCs w:val="20"/>
        </w:rPr>
        <w:t xml:space="preserve">Mivada proposes to deliver the defined Workday Implementation scope for </w:t>
      </w:r>
      <w:r>
        <w:rPr>
          <w:sz w:val="20"/>
          <w:szCs w:val="20"/>
        </w:rPr>
        <w:t>Greenpeace</w:t>
      </w:r>
      <w:r w:rsidRPr="008A1CDD">
        <w:rPr>
          <w:sz w:val="20"/>
          <w:szCs w:val="20"/>
        </w:rPr>
        <w:t xml:space="preserve"> on a </w:t>
      </w:r>
      <w:r w:rsidRPr="008A1CDD">
        <w:rPr>
          <w:b/>
          <w:sz w:val="20"/>
          <w:szCs w:val="20"/>
        </w:rPr>
        <w:t>Fixed Price</w:t>
      </w:r>
      <w:r w:rsidRPr="008A1CDD">
        <w:rPr>
          <w:sz w:val="20"/>
          <w:szCs w:val="20"/>
        </w:rPr>
        <w:t xml:space="preserve"> basis.</w:t>
      </w:r>
    </w:p>
    <w:p w14:paraId="76D8FE8F" w14:textId="77777777" w:rsidR="007E7893" w:rsidRPr="008A1CDD" w:rsidRDefault="007E7893" w:rsidP="007E7893">
      <w:pPr>
        <w:spacing w:before="0" w:beforeAutospacing="0" w:after="0" w:afterAutospacing="0"/>
        <w:rPr>
          <w:sz w:val="20"/>
          <w:szCs w:val="20"/>
        </w:rPr>
      </w:pPr>
      <w:r w:rsidRPr="008A1CDD">
        <w:rPr>
          <w:b/>
          <w:sz w:val="20"/>
          <w:szCs w:val="20"/>
        </w:rPr>
        <w:t>Total Implementation Cost: AUD $</w:t>
      </w:r>
      <w:r>
        <w:rPr>
          <w:b/>
          <w:sz w:val="20"/>
          <w:szCs w:val="20"/>
        </w:rPr>
        <w:t>249</w:t>
      </w:r>
      <w:r w:rsidRPr="008A1CDD">
        <w:rPr>
          <w:b/>
          <w:sz w:val="20"/>
          <w:szCs w:val="20"/>
        </w:rPr>
        <w:t>,000 (ex GST)</w:t>
      </w:r>
    </w:p>
    <w:p w14:paraId="7DAAA503" w14:textId="77777777" w:rsidR="007E7893" w:rsidRPr="008A1CDD" w:rsidRDefault="007E7893" w:rsidP="007E7893">
      <w:pPr>
        <w:spacing w:before="0" w:beforeAutospacing="0" w:after="0" w:afterAutospacing="0"/>
        <w:rPr>
          <w:sz w:val="20"/>
          <w:szCs w:val="20"/>
        </w:rPr>
      </w:pPr>
    </w:p>
    <w:p w14:paraId="1689680B" w14:textId="77777777" w:rsidR="007E7893" w:rsidRPr="008A1CDD" w:rsidRDefault="007E7893" w:rsidP="007E7893">
      <w:pPr>
        <w:spacing w:before="0" w:beforeAutospacing="0" w:after="0" w:afterAutospacing="0"/>
        <w:rPr>
          <w:sz w:val="20"/>
          <w:szCs w:val="20"/>
        </w:rPr>
      </w:pPr>
      <w:r w:rsidRPr="008A1CDD">
        <w:rPr>
          <w:sz w:val="20"/>
          <w:szCs w:val="20"/>
        </w:rPr>
        <w:t>This Investment Includes the services detailed above.</w:t>
      </w:r>
    </w:p>
    <w:p w14:paraId="30691C87" w14:textId="77777777" w:rsidR="007E7893" w:rsidRPr="008A1CDD" w:rsidRDefault="007E7893" w:rsidP="007E7893">
      <w:pPr>
        <w:spacing w:before="0" w:beforeAutospacing="0" w:after="0" w:afterAutospacing="0"/>
        <w:rPr>
          <w:b/>
          <w:sz w:val="20"/>
          <w:szCs w:val="20"/>
        </w:rPr>
      </w:pPr>
    </w:p>
    <w:p w14:paraId="4B78392A" w14:textId="77777777" w:rsidR="007E7893" w:rsidRPr="008A1CDD" w:rsidRDefault="007E7893" w:rsidP="007E7893">
      <w:pPr>
        <w:spacing w:before="0" w:beforeAutospacing="0" w:after="0" w:afterAutospacing="0"/>
        <w:rPr>
          <w:sz w:val="20"/>
          <w:szCs w:val="20"/>
        </w:rPr>
      </w:pPr>
      <w:r>
        <w:rPr>
          <w:b/>
          <w:sz w:val="20"/>
          <w:szCs w:val="20"/>
        </w:rPr>
        <w:t xml:space="preserve">Key </w:t>
      </w:r>
      <w:r w:rsidRPr="008A1CDD">
        <w:rPr>
          <w:b/>
          <w:sz w:val="20"/>
          <w:szCs w:val="20"/>
        </w:rPr>
        <w:t>Exclusions:</w:t>
      </w:r>
    </w:p>
    <w:p w14:paraId="5E35DD18" w14:textId="77777777" w:rsidR="007E7893" w:rsidRPr="008A1CDD" w:rsidRDefault="007E7893" w:rsidP="007E7893">
      <w:pPr>
        <w:pStyle w:val="ListParagraph"/>
        <w:numPr>
          <w:ilvl w:val="0"/>
          <w:numId w:val="3"/>
        </w:numPr>
        <w:spacing w:before="0" w:beforeAutospacing="0" w:after="0" w:afterAutospacing="0"/>
        <w:rPr>
          <w:sz w:val="20"/>
          <w:szCs w:val="20"/>
        </w:rPr>
      </w:pPr>
      <w:r w:rsidRPr="008A1CDD">
        <w:rPr>
          <w:sz w:val="20"/>
          <w:szCs w:val="20"/>
        </w:rPr>
        <w:t>Workday software subscription fees.</w:t>
      </w:r>
    </w:p>
    <w:p w14:paraId="536FBD94" w14:textId="77777777" w:rsidR="007E7893" w:rsidRPr="008A1CDD" w:rsidRDefault="007E7893" w:rsidP="007E7893">
      <w:pPr>
        <w:pStyle w:val="ListParagraph"/>
        <w:numPr>
          <w:ilvl w:val="0"/>
          <w:numId w:val="3"/>
        </w:numPr>
        <w:spacing w:before="0" w:beforeAutospacing="0" w:after="0" w:afterAutospacing="0"/>
        <w:rPr>
          <w:sz w:val="20"/>
          <w:szCs w:val="20"/>
        </w:rPr>
      </w:pPr>
      <w:r w:rsidRPr="008A1CDD">
        <w:rPr>
          <w:sz w:val="20"/>
          <w:szCs w:val="20"/>
        </w:rPr>
        <w:t>Third-party system costs or integration middleware licensing.</w:t>
      </w:r>
    </w:p>
    <w:p w14:paraId="00C8CB22" w14:textId="77777777" w:rsidR="007E7893" w:rsidRPr="008A1CDD" w:rsidRDefault="007E7893" w:rsidP="007E7893">
      <w:pPr>
        <w:pStyle w:val="ListParagraph"/>
        <w:numPr>
          <w:ilvl w:val="0"/>
          <w:numId w:val="3"/>
        </w:numPr>
        <w:spacing w:before="0" w:beforeAutospacing="0" w:after="0" w:afterAutospacing="0"/>
        <w:rPr>
          <w:sz w:val="20"/>
          <w:szCs w:val="20"/>
        </w:rPr>
      </w:pPr>
      <w:r w:rsidRPr="008A1CDD">
        <w:rPr>
          <w:sz w:val="20"/>
          <w:szCs w:val="20"/>
        </w:rPr>
        <w:t>Travel and reasonable out-of-pocket expenses (billed at cost).</w:t>
      </w:r>
    </w:p>
    <w:p w14:paraId="32258E33" w14:textId="77777777" w:rsidR="007E7893" w:rsidRDefault="007E7893" w:rsidP="007E7893">
      <w:pPr>
        <w:spacing w:before="0" w:beforeAutospacing="0" w:after="0" w:afterAutospacing="0"/>
      </w:pPr>
    </w:p>
    <w:p w14:paraId="65CD12DE" w14:textId="77777777" w:rsidR="007E7893" w:rsidRDefault="007E7893" w:rsidP="007E7893">
      <w:pPr>
        <w:spacing w:before="0" w:beforeAutospacing="0" w:after="0" w:afterAutospacing="0"/>
      </w:pPr>
    </w:p>
    <w:p w14:paraId="0759B9E9" w14:textId="11B43FF1" w:rsidR="007E7893" w:rsidRPr="007E7893" w:rsidRDefault="004B74C3" w:rsidP="007E7893">
      <w:pPr>
        <w:spacing w:before="0" w:beforeAutospacing="0" w:after="0" w:afterAutospacing="0"/>
        <w:rPr>
          <w:b/>
          <w:bCs/>
          <w:color w:val="EE0000"/>
        </w:rPr>
      </w:pPr>
      <w:r w:rsidRPr="004B74C3">
        <w:rPr>
          <w:b/>
          <w:bCs/>
          <w:color w:val="EE0000"/>
        </w:rPr>
        <w:t xml:space="preserve">Ongoing </w:t>
      </w:r>
      <w:r>
        <w:rPr>
          <w:b/>
          <w:bCs/>
          <w:color w:val="EE0000"/>
        </w:rPr>
        <w:t>S</w:t>
      </w:r>
      <w:r w:rsidRPr="004B74C3">
        <w:rPr>
          <w:b/>
          <w:bCs/>
          <w:color w:val="EE0000"/>
        </w:rPr>
        <w:t xml:space="preserve">upport and </w:t>
      </w:r>
      <w:r>
        <w:rPr>
          <w:b/>
          <w:bCs/>
          <w:color w:val="EE0000"/>
        </w:rPr>
        <w:t>M</w:t>
      </w:r>
      <w:r w:rsidRPr="004B74C3">
        <w:rPr>
          <w:b/>
          <w:bCs/>
          <w:color w:val="EE0000"/>
        </w:rPr>
        <w:t xml:space="preserve">anaged </w:t>
      </w:r>
      <w:r>
        <w:rPr>
          <w:b/>
          <w:bCs/>
          <w:color w:val="EE0000"/>
        </w:rPr>
        <w:t>S</w:t>
      </w:r>
      <w:r w:rsidRPr="004B74C3">
        <w:rPr>
          <w:b/>
          <w:bCs/>
          <w:color w:val="EE0000"/>
        </w:rPr>
        <w:t xml:space="preserve">ervices </w:t>
      </w:r>
      <w:r w:rsidR="007E7893" w:rsidRPr="007E7893">
        <w:rPr>
          <w:b/>
          <w:bCs/>
          <w:color w:val="EE0000"/>
        </w:rPr>
        <w:t>(</w:t>
      </w:r>
      <w:r w:rsidR="007E7893">
        <w:rPr>
          <w:b/>
          <w:bCs/>
          <w:color w:val="EE0000"/>
        </w:rPr>
        <w:t>O</w:t>
      </w:r>
      <w:r w:rsidR="007E7893" w:rsidRPr="007E7893">
        <w:rPr>
          <w:b/>
          <w:bCs/>
          <w:color w:val="EE0000"/>
        </w:rPr>
        <w:t>ptional)</w:t>
      </w:r>
    </w:p>
    <w:p w14:paraId="002AE925" w14:textId="77777777" w:rsidR="007E7893" w:rsidRDefault="007E7893" w:rsidP="007E7893">
      <w:pPr>
        <w:spacing w:before="0" w:beforeAutospacing="0" w:after="0" w:afterAutospacing="0"/>
      </w:pPr>
    </w:p>
    <w:p w14:paraId="093EEC2A"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xml:space="preserve">Mivada offers Application Management Services (AMS) to support </w:t>
      </w:r>
      <w:r>
        <w:rPr>
          <w:rFonts w:ascii="Calibri" w:hAnsi="Calibri" w:cs="Calibri"/>
          <w:sz w:val="20"/>
          <w:szCs w:val="20"/>
        </w:rPr>
        <w:t>Greenpeace</w:t>
      </w:r>
      <w:r w:rsidRPr="003C7BAB">
        <w:rPr>
          <w:rFonts w:ascii="Calibri" w:hAnsi="Calibri" w:cs="Calibri"/>
          <w:sz w:val="20"/>
          <w:szCs w:val="20"/>
        </w:rPr>
        <w:t xml:space="preserve"> following go-live where additional support is required beyond the standard support provided by Workday. This service is designed to align with </w:t>
      </w:r>
      <w:r>
        <w:rPr>
          <w:rFonts w:ascii="Calibri" w:hAnsi="Calibri" w:cs="Calibri"/>
          <w:sz w:val="20"/>
          <w:szCs w:val="20"/>
        </w:rPr>
        <w:t>Greenpeace</w:t>
      </w:r>
      <w:r w:rsidRPr="003C7BAB">
        <w:rPr>
          <w:rFonts w:ascii="Calibri" w:hAnsi="Calibri" w:cs="Calibri"/>
          <w:sz w:val="20"/>
          <w:szCs w:val="20"/>
        </w:rPr>
        <w:t xml:space="preserve">’s requirement for a stable and supportable HRIS operating model, while clearly defining the ongoing support responsibilities between </w:t>
      </w:r>
      <w:r>
        <w:rPr>
          <w:rFonts w:ascii="Calibri" w:hAnsi="Calibri" w:cs="Calibri"/>
          <w:sz w:val="20"/>
          <w:szCs w:val="20"/>
        </w:rPr>
        <w:t>Greenpeace</w:t>
      </w:r>
      <w:r w:rsidRPr="003C7BAB">
        <w:rPr>
          <w:rFonts w:ascii="Calibri" w:hAnsi="Calibri" w:cs="Calibri"/>
          <w:sz w:val="20"/>
          <w:szCs w:val="20"/>
        </w:rPr>
        <w:t>, Workday, and Mivada.</w:t>
      </w:r>
    </w:p>
    <w:p w14:paraId="4DF6B1D1"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w:t>
      </w:r>
    </w:p>
    <w:p w14:paraId="0C108DBD"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xml:space="preserve">The level of AMS support is agreed at commencement and is based on </w:t>
      </w:r>
      <w:r>
        <w:rPr>
          <w:rFonts w:ascii="Calibri" w:hAnsi="Calibri" w:cs="Calibri"/>
          <w:sz w:val="20"/>
          <w:szCs w:val="20"/>
        </w:rPr>
        <w:t>Greenpeace</w:t>
      </w:r>
      <w:r w:rsidRPr="003C7BAB">
        <w:rPr>
          <w:rFonts w:ascii="Calibri" w:hAnsi="Calibri" w:cs="Calibri"/>
          <w:sz w:val="20"/>
          <w:szCs w:val="20"/>
        </w:rPr>
        <w:t>’s internal resourcing capability, governance preferences, and operational requirements, providing clarity and predictability around the ongoing support model.</w:t>
      </w:r>
    </w:p>
    <w:p w14:paraId="721A48A6"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w:t>
      </w:r>
    </w:p>
    <w:p w14:paraId="756202F6"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xml:space="preserve">Mivada’s AMS </w:t>
      </w:r>
      <w:r>
        <w:rPr>
          <w:rFonts w:ascii="Calibri" w:hAnsi="Calibri" w:cs="Calibri"/>
          <w:sz w:val="20"/>
          <w:szCs w:val="20"/>
        </w:rPr>
        <w:t>can</w:t>
      </w:r>
      <w:r w:rsidRPr="003C7BAB">
        <w:rPr>
          <w:rFonts w:ascii="Calibri" w:hAnsi="Calibri" w:cs="Calibri"/>
          <w:sz w:val="20"/>
          <w:szCs w:val="20"/>
        </w:rPr>
        <w:t xml:space="preserve"> include targeted functional or technical support or broader managed services, enabling </w:t>
      </w:r>
      <w:r>
        <w:rPr>
          <w:rFonts w:ascii="Calibri" w:hAnsi="Calibri" w:cs="Calibri"/>
          <w:sz w:val="20"/>
          <w:szCs w:val="20"/>
        </w:rPr>
        <w:t>Greenpeace</w:t>
      </w:r>
      <w:r w:rsidRPr="003C7BAB">
        <w:rPr>
          <w:rFonts w:ascii="Calibri" w:hAnsi="Calibri" w:cs="Calibri"/>
          <w:sz w:val="20"/>
          <w:szCs w:val="20"/>
        </w:rPr>
        <w:t xml:space="preserve"> to retain ownership of its HRIS while supplementing internal teams where additional capacity, specialist expertise, or continuity is required. </w:t>
      </w:r>
    </w:p>
    <w:p w14:paraId="4C187E8B"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w:t>
      </w:r>
    </w:p>
    <w:p w14:paraId="62BB78FB"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AMS services typically include incident, release and update support, integration monitoring, performance optimisation, and continuous improvement. This approach complements Workday’s standard support model by addressing configuration, integration, and operational scenarios that sit outside Workday’s direct support scope.</w:t>
      </w:r>
    </w:p>
    <w:p w14:paraId="4D1D10E5"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w:t>
      </w:r>
    </w:p>
    <w:p w14:paraId="6F1E079E"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xml:space="preserve">Commercially, AMS engagement levels are tailored to </w:t>
      </w:r>
      <w:r>
        <w:rPr>
          <w:rFonts w:ascii="Calibri" w:hAnsi="Calibri" w:cs="Calibri"/>
          <w:sz w:val="20"/>
          <w:szCs w:val="20"/>
        </w:rPr>
        <w:t>Greenpeace</w:t>
      </w:r>
      <w:r w:rsidRPr="003C7BAB">
        <w:rPr>
          <w:rFonts w:ascii="Calibri" w:hAnsi="Calibri" w:cs="Calibri"/>
          <w:sz w:val="20"/>
          <w:szCs w:val="20"/>
        </w:rPr>
        <w:t xml:space="preserve">’s needs and may commence from approximately </w:t>
      </w:r>
      <w:r w:rsidRPr="0005383B">
        <w:rPr>
          <w:rFonts w:ascii="Calibri" w:hAnsi="Calibri" w:cs="Calibri"/>
          <w:b/>
          <w:bCs/>
          <w:sz w:val="20"/>
          <w:szCs w:val="20"/>
        </w:rPr>
        <w:t>$7,500 AUD per month</w:t>
      </w:r>
      <w:r w:rsidRPr="003C7BAB">
        <w:rPr>
          <w:rFonts w:ascii="Calibri" w:hAnsi="Calibri" w:cs="Calibri"/>
          <w:sz w:val="20"/>
          <w:szCs w:val="20"/>
        </w:rPr>
        <w:t xml:space="preserve">, subject to the agreed scope, level of support, and coverage required. Final sizing is determined based on </w:t>
      </w:r>
      <w:r>
        <w:rPr>
          <w:rFonts w:ascii="Calibri" w:hAnsi="Calibri" w:cs="Calibri"/>
          <w:sz w:val="20"/>
          <w:szCs w:val="20"/>
        </w:rPr>
        <w:t>Greenpeace</w:t>
      </w:r>
      <w:r w:rsidRPr="003C7BAB">
        <w:rPr>
          <w:rFonts w:ascii="Calibri" w:hAnsi="Calibri" w:cs="Calibri"/>
          <w:sz w:val="20"/>
          <w:szCs w:val="20"/>
        </w:rPr>
        <w:t>’s internal resourcing model, desired level of self-sufficiency, and the areas where specialist support provides the greatest operational value.</w:t>
      </w:r>
    </w:p>
    <w:p w14:paraId="6E171DD9" w14:textId="77777777" w:rsidR="007E7893" w:rsidRPr="003C7BA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w:t>
      </w:r>
    </w:p>
    <w:p w14:paraId="5BBAD4F9" w14:textId="1B41EDB5" w:rsidR="0005383B" w:rsidRPr="009C5E9B" w:rsidRDefault="007E7893" w:rsidP="007E7893">
      <w:pPr>
        <w:spacing w:before="0" w:beforeAutospacing="0" w:after="0" w:afterAutospacing="0"/>
        <w:rPr>
          <w:rFonts w:ascii="Calibri" w:hAnsi="Calibri" w:cs="Calibri"/>
          <w:sz w:val="20"/>
          <w:szCs w:val="20"/>
        </w:rPr>
      </w:pPr>
      <w:r w:rsidRPr="003C7BAB">
        <w:rPr>
          <w:rFonts w:ascii="Calibri" w:hAnsi="Calibri" w:cs="Calibri"/>
          <w:sz w:val="20"/>
          <w:szCs w:val="20"/>
        </w:rPr>
        <w:t xml:space="preserve">Mivada welcomes a discussion with </w:t>
      </w:r>
      <w:r>
        <w:rPr>
          <w:rFonts w:ascii="Calibri" w:hAnsi="Calibri" w:cs="Calibri"/>
          <w:sz w:val="20"/>
          <w:szCs w:val="20"/>
        </w:rPr>
        <w:t>Greenpeace</w:t>
      </w:r>
      <w:r w:rsidRPr="003C7BAB">
        <w:rPr>
          <w:rFonts w:ascii="Calibri" w:hAnsi="Calibri" w:cs="Calibri"/>
          <w:sz w:val="20"/>
          <w:szCs w:val="20"/>
        </w:rPr>
        <w:t xml:space="preserve"> to confirm the appropriate AMS scope and engagement model, ensuring alignment with internal capability, governance expectations, and longer-term objectives for ownership and optimisation of the platform.</w:t>
      </w:r>
      <w:r w:rsidR="00B142EF">
        <w:rPr>
          <w:rFonts w:ascii="Calibri" w:hAnsi="Calibri" w:cs="Calibri"/>
          <w:sz w:val="20"/>
          <w:szCs w:val="20"/>
        </w:rPr>
        <w:t xml:space="preserve"> </w:t>
      </w:r>
      <w:r w:rsidR="00916290" w:rsidRPr="009C5E9B">
        <w:rPr>
          <w:rFonts w:ascii="Calibri" w:hAnsi="Calibri" w:cs="Calibri"/>
          <w:sz w:val="20"/>
          <w:szCs w:val="20"/>
        </w:rPr>
        <w:t>The projected costs for ongoing support and managed services across three years are detailed below.</w:t>
      </w:r>
    </w:p>
    <w:p w14:paraId="1E79C00E" w14:textId="77777777" w:rsidR="00916290" w:rsidRDefault="00916290" w:rsidP="007E7893">
      <w:pPr>
        <w:spacing w:before="0" w:beforeAutospacing="0" w:after="0" w:afterAutospacing="0"/>
        <w:rPr>
          <w:rFonts w:ascii="Calibri" w:hAnsi="Calibri" w:cs="Calibri"/>
          <w:sz w:val="20"/>
          <w:szCs w:val="20"/>
        </w:rPr>
      </w:pPr>
    </w:p>
    <w:tbl>
      <w:tblPr>
        <w:tblStyle w:val="GridTable4-Accent2"/>
        <w:tblW w:w="0" w:type="auto"/>
        <w:tblLook w:val="04A0" w:firstRow="1" w:lastRow="0" w:firstColumn="1" w:lastColumn="0" w:noHBand="0" w:noVBand="1"/>
      </w:tblPr>
      <w:tblGrid>
        <w:gridCol w:w="2383"/>
        <w:gridCol w:w="2486"/>
      </w:tblGrid>
      <w:tr w:rsidR="00B930A5" w14:paraId="3B6807B9" w14:textId="77777777" w:rsidTr="00B93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3" w:type="dxa"/>
          </w:tcPr>
          <w:p w14:paraId="0DF9D7C8" w14:textId="38DACE28" w:rsidR="00B930A5" w:rsidRDefault="00B930A5" w:rsidP="007E7893">
            <w:pPr>
              <w:spacing w:before="0" w:beforeAutospacing="0" w:after="0" w:afterAutospacing="0"/>
              <w:rPr>
                <w:rFonts w:ascii="Calibri" w:hAnsi="Calibri" w:cs="Calibri"/>
                <w:sz w:val="20"/>
                <w:szCs w:val="20"/>
              </w:rPr>
            </w:pPr>
            <w:r>
              <w:rPr>
                <w:rFonts w:ascii="Calibri" w:hAnsi="Calibri" w:cs="Calibri"/>
                <w:sz w:val="20"/>
                <w:szCs w:val="20"/>
              </w:rPr>
              <w:t>Year</w:t>
            </w:r>
          </w:p>
        </w:tc>
        <w:tc>
          <w:tcPr>
            <w:tcW w:w="2486" w:type="dxa"/>
          </w:tcPr>
          <w:p w14:paraId="50A39BBE" w14:textId="58CEFEFD" w:rsidR="00B930A5" w:rsidRDefault="00B930A5" w:rsidP="007E7893">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Total Cost (AUD)</w:t>
            </w:r>
          </w:p>
        </w:tc>
      </w:tr>
      <w:tr w:rsidR="00B930A5" w14:paraId="7D33303F" w14:textId="77777777" w:rsidTr="00B930A5">
        <w:tc>
          <w:tcPr>
            <w:cnfStyle w:val="001000000000" w:firstRow="0" w:lastRow="0" w:firstColumn="1" w:lastColumn="0" w:oddVBand="0" w:evenVBand="0" w:oddHBand="0" w:evenHBand="0" w:firstRowFirstColumn="0" w:firstRowLastColumn="0" w:lastRowFirstColumn="0" w:lastRowLastColumn="0"/>
            <w:tcW w:w="2383" w:type="dxa"/>
          </w:tcPr>
          <w:p w14:paraId="5820E583" w14:textId="7ABDC790" w:rsidR="00B930A5" w:rsidRDefault="00B930A5" w:rsidP="00B930A5">
            <w:pPr>
              <w:spacing w:before="0" w:beforeAutospacing="0" w:after="0" w:afterAutospacing="0"/>
              <w:rPr>
                <w:rFonts w:ascii="Calibri" w:hAnsi="Calibri" w:cs="Calibri"/>
                <w:sz w:val="20"/>
                <w:szCs w:val="20"/>
              </w:rPr>
            </w:pPr>
            <w:r>
              <w:rPr>
                <w:rFonts w:ascii="Calibri" w:hAnsi="Calibri" w:cs="Calibri"/>
                <w:sz w:val="20"/>
                <w:szCs w:val="20"/>
              </w:rPr>
              <w:t>Year 1</w:t>
            </w:r>
          </w:p>
        </w:tc>
        <w:tc>
          <w:tcPr>
            <w:tcW w:w="2486" w:type="dxa"/>
          </w:tcPr>
          <w:p w14:paraId="20FD294A" w14:textId="12AF2EBB" w:rsidR="00B930A5" w:rsidRDefault="00B930A5" w:rsidP="00B930A5">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Aptos Narrow" w:hAnsi="Aptos Narrow"/>
                <w:color w:val="000000"/>
              </w:rPr>
              <w:t>$90,000.00</w:t>
            </w:r>
          </w:p>
        </w:tc>
      </w:tr>
      <w:tr w:rsidR="00B930A5" w14:paraId="0A07BA5A" w14:textId="77777777" w:rsidTr="00B930A5">
        <w:tc>
          <w:tcPr>
            <w:cnfStyle w:val="001000000000" w:firstRow="0" w:lastRow="0" w:firstColumn="1" w:lastColumn="0" w:oddVBand="0" w:evenVBand="0" w:oddHBand="0" w:evenHBand="0" w:firstRowFirstColumn="0" w:firstRowLastColumn="0" w:lastRowFirstColumn="0" w:lastRowLastColumn="0"/>
            <w:tcW w:w="2383" w:type="dxa"/>
          </w:tcPr>
          <w:p w14:paraId="60DCAC62" w14:textId="26A98265" w:rsidR="00B930A5" w:rsidRDefault="00B930A5" w:rsidP="00B930A5">
            <w:pPr>
              <w:spacing w:before="0" w:beforeAutospacing="0" w:after="0" w:afterAutospacing="0"/>
              <w:rPr>
                <w:rFonts w:ascii="Calibri" w:hAnsi="Calibri" w:cs="Calibri"/>
                <w:sz w:val="20"/>
                <w:szCs w:val="20"/>
              </w:rPr>
            </w:pPr>
            <w:r>
              <w:rPr>
                <w:rFonts w:ascii="Calibri" w:hAnsi="Calibri" w:cs="Calibri"/>
                <w:sz w:val="20"/>
                <w:szCs w:val="20"/>
              </w:rPr>
              <w:t>Year 2</w:t>
            </w:r>
          </w:p>
        </w:tc>
        <w:tc>
          <w:tcPr>
            <w:tcW w:w="2486" w:type="dxa"/>
          </w:tcPr>
          <w:p w14:paraId="0CCE03CC" w14:textId="65A08224" w:rsidR="00B930A5" w:rsidRDefault="00B930A5" w:rsidP="00B930A5">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Aptos Narrow" w:hAnsi="Aptos Narrow"/>
                <w:color w:val="000000"/>
              </w:rPr>
              <w:t>$90,929.70</w:t>
            </w:r>
          </w:p>
        </w:tc>
      </w:tr>
      <w:tr w:rsidR="00B930A5" w14:paraId="3A53A8AB" w14:textId="77777777" w:rsidTr="00B930A5">
        <w:tc>
          <w:tcPr>
            <w:cnfStyle w:val="001000000000" w:firstRow="0" w:lastRow="0" w:firstColumn="1" w:lastColumn="0" w:oddVBand="0" w:evenVBand="0" w:oddHBand="0" w:evenHBand="0" w:firstRowFirstColumn="0" w:firstRowLastColumn="0" w:lastRowFirstColumn="0" w:lastRowLastColumn="0"/>
            <w:tcW w:w="2383" w:type="dxa"/>
          </w:tcPr>
          <w:p w14:paraId="00D2CFCB" w14:textId="354A57C6" w:rsidR="00B930A5" w:rsidRDefault="00B930A5" w:rsidP="00B930A5">
            <w:pPr>
              <w:spacing w:before="0" w:beforeAutospacing="0" w:after="0" w:afterAutospacing="0"/>
              <w:rPr>
                <w:rFonts w:ascii="Calibri" w:hAnsi="Calibri" w:cs="Calibri"/>
                <w:sz w:val="20"/>
                <w:szCs w:val="20"/>
              </w:rPr>
            </w:pPr>
            <w:r>
              <w:rPr>
                <w:rFonts w:ascii="Calibri" w:hAnsi="Calibri" w:cs="Calibri"/>
                <w:sz w:val="20"/>
                <w:szCs w:val="20"/>
              </w:rPr>
              <w:t>Year 3</w:t>
            </w:r>
          </w:p>
        </w:tc>
        <w:tc>
          <w:tcPr>
            <w:tcW w:w="2486" w:type="dxa"/>
          </w:tcPr>
          <w:p w14:paraId="327A5D3D" w14:textId="59AD807C" w:rsidR="00B930A5" w:rsidRDefault="00B930A5" w:rsidP="00B930A5">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Aptos Narrow" w:hAnsi="Aptos Narrow"/>
                <w:color w:val="000000"/>
              </w:rPr>
              <w:t>$91,869.00</w:t>
            </w:r>
          </w:p>
        </w:tc>
      </w:tr>
    </w:tbl>
    <w:p w14:paraId="3EE63465" w14:textId="77777777" w:rsidR="00637441" w:rsidRPr="00D536C0" w:rsidRDefault="00637441" w:rsidP="000C006E">
      <w:pPr>
        <w:pStyle w:val="Heading1"/>
        <w:ind w:left="0" w:firstLine="0"/>
        <w:rPr>
          <w:rFonts w:ascii="Calibri" w:hAnsi="Calibri" w:cs="Calibri"/>
          <w:sz w:val="20"/>
          <w:szCs w:val="20"/>
        </w:rPr>
      </w:pPr>
    </w:p>
    <w:sectPr w:rsidR="00637441" w:rsidRPr="00D536C0" w:rsidSect="005B2EC7">
      <w:headerReference w:type="default" r:id="rId23"/>
      <w:footerReference w:type="default" r:id="rId24"/>
      <w:headerReference w:type="first" r:id="rId25"/>
      <w:footerReference w:type="first" r:id="rId26"/>
      <w:pgSz w:w="12240" w:h="15840"/>
      <w:pgMar w:top="1520" w:right="1183" w:bottom="0" w:left="11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7008" w14:textId="77777777" w:rsidR="00B75034" w:rsidRDefault="00B75034" w:rsidP="00EC0945">
      <w:r>
        <w:separator/>
      </w:r>
    </w:p>
  </w:endnote>
  <w:endnote w:type="continuationSeparator" w:id="0">
    <w:p w14:paraId="633F67FF" w14:textId="77777777" w:rsidR="00B75034" w:rsidRDefault="00B75034" w:rsidP="00EC0945">
      <w:r>
        <w:continuationSeparator/>
      </w:r>
    </w:p>
  </w:endnote>
  <w:endnote w:type="continuationNotice" w:id="1">
    <w:p w14:paraId="27519850" w14:textId="77777777" w:rsidR="00B75034" w:rsidRDefault="00B75034" w:rsidP="00EC09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D405" w14:textId="45FCA47D" w:rsidR="00501E27" w:rsidRPr="00783410" w:rsidRDefault="00783410" w:rsidP="00EC0945">
    <w:pPr>
      <w:pStyle w:val="Footer"/>
    </w:pPr>
    <w:r>
      <w:rPr>
        <w:lang w:val="en-AU"/>
      </w:rPr>
      <w:t xml:space="preserve">        </w:t>
    </w:r>
    <w:r w:rsidR="00002945">
      <w:tab/>
    </w:r>
    <w:r w:rsidRPr="002613DE">
      <w:rPr>
        <w:color w:val="4A442A" w:themeColor="background2" w:themeShade="40"/>
        <w:sz w:val="13"/>
        <w:szCs w:val="13"/>
      </w:rPr>
      <w:t>Commercial in Confidence</w:t>
    </w:r>
    <w:r w:rsidRPr="00BF5034">
      <w:ptab w:relativeTo="margin" w:alignment="right" w:leader="none"/>
    </w:r>
    <w:r w:rsidRPr="00BF5034">
      <w:t xml:space="preserve">Page </w:t>
    </w:r>
    <w:r w:rsidRPr="00BF5034">
      <w:fldChar w:fldCharType="begin"/>
    </w:r>
    <w:r w:rsidRPr="00BF5034">
      <w:instrText xml:space="preserve"> PAGE  \* MERGEFORMAT </w:instrText>
    </w:r>
    <w:r w:rsidRPr="00BF5034">
      <w:fldChar w:fldCharType="separate"/>
    </w:r>
    <w:r>
      <w:t>3</w:t>
    </w:r>
    <w:r w:rsidRPr="00BF503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53B7E6FB" w14:paraId="663B97C3" w14:textId="77777777" w:rsidTr="53B7E6FB">
      <w:trPr>
        <w:trHeight w:val="300"/>
      </w:trPr>
      <w:tc>
        <w:tcPr>
          <w:tcW w:w="3305" w:type="dxa"/>
        </w:tcPr>
        <w:p w14:paraId="1764F9B2" w14:textId="6702EB2C" w:rsidR="53B7E6FB" w:rsidRDefault="53B7E6FB" w:rsidP="53B7E6FB">
          <w:pPr>
            <w:pStyle w:val="Header"/>
            <w:ind w:left="-115"/>
          </w:pPr>
        </w:p>
      </w:tc>
      <w:tc>
        <w:tcPr>
          <w:tcW w:w="3305" w:type="dxa"/>
        </w:tcPr>
        <w:p w14:paraId="420ED86D" w14:textId="331042C5" w:rsidR="53B7E6FB" w:rsidRDefault="53B7E6FB" w:rsidP="53B7E6FB">
          <w:pPr>
            <w:pStyle w:val="Header"/>
            <w:jc w:val="center"/>
          </w:pPr>
        </w:p>
      </w:tc>
      <w:tc>
        <w:tcPr>
          <w:tcW w:w="3305" w:type="dxa"/>
        </w:tcPr>
        <w:p w14:paraId="26C5662D" w14:textId="5F4D01F4" w:rsidR="53B7E6FB" w:rsidRDefault="53B7E6FB" w:rsidP="53B7E6FB">
          <w:pPr>
            <w:pStyle w:val="Header"/>
            <w:ind w:right="-115"/>
            <w:jc w:val="right"/>
          </w:pPr>
        </w:p>
      </w:tc>
    </w:tr>
  </w:tbl>
  <w:p w14:paraId="2AF34130" w14:textId="69CBEC42" w:rsidR="53B7E6FB" w:rsidRDefault="53B7E6FB" w:rsidP="53B7E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C9BE" w14:textId="77777777" w:rsidR="00B75034" w:rsidRDefault="00B75034" w:rsidP="00EC0945">
      <w:r>
        <w:separator/>
      </w:r>
    </w:p>
  </w:footnote>
  <w:footnote w:type="continuationSeparator" w:id="0">
    <w:p w14:paraId="4C88D275" w14:textId="77777777" w:rsidR="00B75034" w:rsidRDefault="00B75034" w:rsidP="00EC0945">
      <w:r>
        <w:continuationSeparator/>
      </w:r>
    </w:p>
  </w:footnote>
  <w:footnote w:type="continuationNotice" w:id="1">
    <w:p w14:paraId="41686F28" w14:textId="77777777" w:rsidR="00B75034" w:rsidRDefault="00B75034" w:rsidP="00EC09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AE13" w14:textId="6FC701B8" w:rsidR="00CB66FE" w:rsidRPr="008B4973" w:rsidRDefault="008B4973" w:rsidP="006869BC">
    <w:pPr>
      <w:pStyle w:val="Header"/>
      <w:jc w:val="both"/>
    </w:pPr>
    <w:r>
      <w:tab/>
    </w:r>
    <w:r w:rsidR="00501E27">
      <w:t xml:space="preserve">                                                                                                                               </w:t>
    </w:r>
    <w:r w:rsidR="00501E27">
      <w:rPr>
        <w:noProof/>
      </w:rPr>
      <w:drawing>
        <wp:inline distT="0" distB="0" distL="0" distR="0" wp14:anchorId="692DC6FE" wp14:editId="1C37DE8F">
          <wp:extent cx="1532890" cy="232410"/>
          <wp:effectExtent l="0" t="0" r="3810" b="0"/>
          <wp:docPr id="653064503" name="Picture 2"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150" name="Picture 2" descr="A black and blu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2890" cy="232410"/>
                  </a:xfrm>
                  <a:prstGeom prst="rect">
                    <a:avLst/>
                  </a:prstGeom>
                </pic:spPr>
              </pic:pic>
            </a:graphicData>
          </a:graphic>
        </wp:inline>
      </w:drawing>
    </w:r>
    <w:r w:rsidR="00140561">
      <w:t xml:space="preserve">  </w:t>
    </w:r>
    <w:r w:rsidR="00D5200A">
      <w:t xml:space="preserve">                                                                                         </w:t>
    </w:r>
    <w:r w:rsidR="00F439DA">
      <w:rPr>
        <w:noProof/>
      </w:rPr>
      <w:drawing>
        <wp:inline distT="0" distB="0" distL="0" distR="0" wp14:anchorId="003301DE" wp14:editId="4CCF5864">
          <wp:extent cx="1496467" cy="289711"/>
          <wp:effectExtent l="0" t="0" r="2540" b="2540"/>
          <wp:docPr id="1222368323" name="Picture 6" descr="Greenpeace International - Greenpe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enpeace International - Greenpeace ..."/>
                  <pic:cNvPicPr>
                    <a:picLocks noChangeAspect="1" noChangeArrowheads="1"/>
                  </pic:cNvPicPr>
                </pic:nvPicPr>
                <pic:blipFill rotWithShape="1">
                  <a:blip r:embed="rId2">
                    <a:extLst>
                      <a:ext uri="{28A0092B-C50C-407E-A947-70E740481C1C}">
                        <a14:useLocalDpi xmlns:a14="http://schemas.microsoft.com/office/drawing/2010/main" val="0"/>
                      </a:ext>
                    </a:extLst>
                  </a:blip>
                  <a:srcRect t="24246" b="26768"/>
                  <a:stretch>
                    <a:fillRect/>
                  </a:stretch>
                </pic:blipFill>
                <pic:spPr bwMode="auto">
                  <a:xfrm>
                    <a:off x="0" y="0"/>
                    <a:ext cx="1634517" cy="316437"/>
                  </a:xfrm>
                  <a:prstGeom prst="rect">
                    <a:avLst/>
                  </a:prstGeom>
                  <a:noFill/>
                  <a:ln>
                    <a:noFill/>
                  </a:ln>
                  <a:extLst>
                    <a:ext uri="{53640926-AAD7-44D8-BBD7-CCE9431645EC}">
                      <a14:shadowObscured xmlns:a14="http://schemas.microsoft.com/office/drawing/2010/main"/>
                    </a:ext>
                  </a:extLst>
                </pic:spPr>
              </pic:pic>
            </a:graphicData>
          </a:graphic>
        </wp:inline>
      </w:drawing>
    </w:r>
    <w:r w:rsidR="00B7352C">
      <w:fldChar w:fldCharType="begin"/>
    </w:r>
    <w:r w:rsidR="00B7352C">
      <w:instrText xml:space="preserve"> INCLUDEPICTURE "https://encrypted-tbn0.gstatic.com/images?q=tbn:ANd9GcSxAZ69dQ_RW_Pnmp8Iskc8zqCxUMwsZnYmCQ&amp;s" \* MERGEFORMATINET </w:instrText>
    </w:r>
    <w:r w:rsidR="00B7352C">
      <w:fldChar w:fldCharType="separate"/>
    </w:r>
    <w:r w:rsidR="00B7352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53B7E6FB" w14:paraId="46EE31D3" w14:textId="77777777" w:rsidTr="53B7E6FB">
      <w:trPr>
        <w:trHeight w:val="300"/>
      </w:trPr>
      <w:tc>
        <w:tcPr>
          <w:tcW w:w="3305" w:type="dxa"/>
        </w:tcPr>
        <w:p w14:paraId="68A48760" w14:textId="04DB9656" w:rsidR="53B7E6FB" w:rsidRDefault="53B7E6FB" w:rsidP="53B7E6FB">
          <w:pPr>
            <w:pStyle w:val="Header"/>
            <w:ind w:left="-115"/>
          </w:pPr>
        </w:p>
      </w:tc>
      <w:tc>
        <w:tcPr>
          <w:tcW w:w="3305" w:type="dxa"/>
        </w:tcPr>
        <w:p w14:paraId="7DE28E81" w14:textId="113280AA" w:rsidR="53B7E6FB" w:rsidRDefault="53B7E6FB" w:rsidP="53B7E6FB">
          <w:pPr>
            <w:pStyle w:val="Header"/>
            <w:jc w:val="center"/>
          </w:pPr>
        </w:p>
      </w:tc>
      <w:tc>
        <w:tcPr>
          <w:tcW w:w="3305" w:type="dxa"/>
        </w:tcPr>
        <w:p w14:paraId="2B1DF16D" w14:textId="5AD195FB" w:rsidR="53B7E6FB" w:rsidRDefault="53B7E6FB" w:rsidP="53B7E6FB">
          <w:pPr>
            <w:pStyle w:val="Header"/>
            <w:ind w:right="-115"/>
            <w:jc w:val="right"/>
          </w:pPr>
        </w:p>
      </w:tc>
    </w:tr>
  </w:tbl>
  <w:p w14:paraId="56BAB8BB" w14:textId="2E73A954" w:rsidR="53B7E6FB" w:rsidRDefault="53B7E6FB" w:rsidP="53B7E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470"/>
    <w:multiLevelType w:val="multilevel"/>
    <w:tmpl w:val="DFD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6149"/>
    <w:multiLevelType w:val="multilevel"/>
    <w:tmpl w:val="D71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45A6F"/>
    <w:multiLevelType w:val="hybridMultilevel"/>
    <w:tmpl w:val="23CC98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323680C"/>
    <w:multiLevelType w:val="hybridMultilevel"/>
    <w:tmpl w:val="A97EE2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33B75A4"/>
    <w:multiLevelType w:val="hybridMultilevel"/>
    <w:tmpl w:val="D43C9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B0454D"/>
    <w:multiLevelType w:val="multilevel"/>
    <w:tmpl w:val="A24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56AE6"/>
    <w:multiLevelType w:val="multilevel"/>
    <w:tmpl w:val="859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70AF"/>
    <w:multiLevelType w:val="multilevel"/>
    <w:tmpl w:val="7F2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1872"/>
    <w:multiLevelType w:val="multilevel"/>
    <w:tmpl w:val="23F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D1C15"/>
    <w:multiLevelType w:val="hybridMultilevel"/>
    <w:tmpl w:val="353A822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32B32EAA"/>
    <w:multiLevelType w:val="hybridMultilevel"/>
    <w:tmpl w:val="F5D8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1F6CD6"/>
    <w:multiLevelType w:val="multilevel"/>
    <w:tmpl w:val="3C4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A1147"/>
    <w:multiLevelType w:val="hybridMultilevel"/>
    <w:tmpl w:val="E214CB0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BC77D06"/>
    <w:multiLevelType w:val="multilevel"/>
    <w:tmpl w:val="264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57CFA"/>
    <w:multiLevelType w:val="multilevel"/>
    <w:tmpl w:val="A6F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C515C"/>
    <w:multiLevelType w:val="multilevel"/>
    <w:tmpl w:val="ADAACDB4"/>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B3DC9"/>
    <w:multiLevelType w:val="multilevel"/>
    <w:tmpl w:val="FBB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E6467"/>
    <w:multiLevelType w:val="hybridMultilevel"/>
    <w:tmpl w:val="0262AEF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7A36D78"/>
    <w:multiLevelType w:val="hybridMultilevel"/>
    <w:tmpl w:val="C6D20104"/>
    <w:lvl w:ilvl="0" w:tplc="81227460">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9A57DE"/>
    <w:multiLevelType w:val="multilevel"/>
    <w:tmpl w:val="528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538BC"/>
    <w:multiLevelType w:val="multilevel"/>
    <w:tmpl w:val="7C9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57B2F"/>
    <w:multiLevelType w:val="multilevel"/>
    <w:tmpl w:val="ADAACDB4"/>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F65B3A"/>
    <w:multiLevelType w:val="hybridMultilevel"/>
    <w:tmpl w:val="036A759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54D95EDA"/>
    <w:multiLevelType w:val="hybridMultilevel"/>
    <w:tmpl w:val="8C1CAA2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B4105C7"/>
    <w:multiLevelType w:val="hybridMultilevel"/>
    <w:tmpl w:val="D1BEFA3C"/>
    <w:lvl w:ilvl="0" w:tplc="62BAEDCE">
      <w:start w:val="1"/>
      <w:numFmt w:val="decimal"/>
      <w:lvlText w:val="%1."/>
      <w:lvlJc w:val="left"/>
      <w:pPr>
        <w:ind w:left="720" w:hanging="360"/>
      </w:pPr>
      <w:rPr>
        <w:rFonts w:hint="default"/>
        <w:sz w:val="36"/>
        <w:szCs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D5D146E"/>
    <w:multiLevelType w:val="hybridMultilevel"/>
    <w:tmpl w:val="D05259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B003B0E"/>
    <w:multiLevelType w:val="hybridMultilevel"/>
    <w:tmpl w:val="9404F94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6B7121A7"/>
    <w:multiLevelType w:val="hybridMultilevel"/>
    <w:tmpl w:val="91BEB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1C08DE"/>
    <w:multiLevelType w:val="hybridMultilevel"/>
    <w:tmpl w:val="6972B032"/>
    <w:lvl w:ilvl="0" w:tplc="EC701CB6">
      <w:start w:val="1"/>
      <w:numFmt w:val="bullet"/>
      <w:pStyle w:val="BodyTex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EB43C76"/>
    <w:multiLevelType w:val="multilevel"/>
    <w:tmpl w:val="826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C43FC"/>
    <w:multiLevelType w:val="multilevel"/>
    <w:tmpl w:val="B71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303DF"/>
    <w:multiLevelType w:val="hybridMultilevel"/>
    <w:tmpl w:val="BE2C2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DB5066"/>
    <w:multiLevelType w:val="multilevel"/>
    <w:tmpl w:val="402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36985"/>
    <w:multiLevelType w:val="multilevel"/>
    <w:tmpl w:val="DD8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350114">
    <w:abstractNumId w:val="28"/>
  </w:num>
  <w:num w:numId="2" w16cid:durableId="1972199643">
    <w:abstractNumId w:val="24"/>
  </w:num>
  <w:num w:numId="3" w16cid:durableId="266353652">
    <w:abstractNumId w:val="10"/>
  </w:num>
  <w:num w:numId="4" w16cid:durableId="1346008690">
    <w:abstractNumId w:val="18"/>
  </w:num>
  <w:num w:numId="5" w16cid:durableId="348987535">
    <w:abstractNumId w:val="23"/>
  </w:num>
  <w:num w:numId="6" w16cid:durableId="107703635">
    <w:abstractNumId w:val="25"/>
  </w:num>
  <w:num w:numId="7" w16cid:durableId="767315375">
    <w:abstractNumId w:val="2"/>
  </w:num>
  <w:num w:numId="8" w16cid:durableId="126120357">
    <w:abstractNumId w:val="3"/>
  </w:num>
  <w:num w:numId="9" w16cid:durableId="1645740406">
    <w:abstractNumId w:val="12"/>
  </w:num>
  <w:num w:numId="10" w16cid:durableId="851804064">
    <w:abstractNumId w:val="26"/>
  </w:num>
  <w:num w:numId="11" w16cid:durableId="361244094">
    <w:abstractNumId w:val="9"/>
  </w:num>
  <w:num w:numId="12" w16cid:durableId="882516949">
    <w:abstractNumId w:val="22"/>
  </w:num>
  <w:num w:numId="13" w16cid:durableId="31536758">
    <w:abstractNumId w:val="32"/>
  </w:num>
  <w:num w:numId="14" w16cid:durableId="1280186558">
    <w:abstractNumId w:val="8"/>
  </w:num>
  <w:num w:numId="15" w16cid:durableId="908542488">
    <w:abstractNumId w:val="14"/>
  </w:num>
  <w:num w:numId="16" w16cid:durableId="1013923946">
    <w:abstractNumId w:val="31"/>
  </w:num>
  <w:num w:numId="17" w16cid:durableId="1502311043">
    <w:abstractNumId w:val="29"/>
  </w:num>
  <w:num w:numId="18" w16cid:durableId="996346738">
    <w:abstractNumId w:val="17"/>
  </w:num>
  <w:num w:numId="19" w16cid:durableId="183443776">
    <w:abstractNumId w:val="21"/>
  </w:num>
  <w:num w:numId="20" w16cid:durableId="1185703170">
    <w:abstractNumId w:val="15"/>
  </w:num>
  <w:num w:numId="21" w16cid:durableId="523061196">
    <w:abstractNumId w:val="20"/>
  </w:num>
  <w:num w:numId="22" w16cid:durableId="2108186359">
    <w:abstractNumId w:val="6"/>
  </w:num>
  <w:num w:numId="23" w16cid:durableId="229468540">
    <w:abstractNumId w:val="33"/>
  </w:num>
  <w:num w:numId="24" w16cid:durableId="608660888">
    <w:abstractNumId w:val="1"/>
  </w:num>
  <w:num w:numId="25" w16cid:durableId="1167984059">
    <w:abstractNumId w:val="4"/>
  </w:num>
  <w:num w:numId="26" w16cid:durableId="284580518">
    <w:abstractNumId w:val="27"/>
  </w:num>
  <w:num w:numId="27" w16cid:durableId="1635132946">
    <w:abstractNumId w:val="11"/>
  </w:num>
  <w:num w:numId="28" w16cid:durableId="1858539734">
    <w:abstractNumId w:val="13"/>
  </w:num>
  <w:num w:numId="29" w16cid:durableId="312410925">
    <w:abstractNumId w:val="7"/>
  </w:num>
  <w:num w:numId="30" w16cid:durableId="956528677">
    <w:abstractNumId w:val="5"/>
  </w:num>
  <w:num w:numId="31" w16cid:durableId="1263610208">
    <w:abstractNumId w:val="16"/>
  </w:num>
  <w:num w:numId="32" w16cid:durableId="1943687128">
    <w:abstractNumId w:val="30"/>
  </w:num>
  <w:num w:numId="33" w16cid:durableId="1245454049">
    <w:abstractNumId w:val="19"/>
  </w:num>
  <w:num w:numId="34" w16cid:durableId="1141770649">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B"/>
    <w:rsid w:val="00000445"/>
    <w:rsid w:val="00000565"/>
    <w:rsid w:val="00001B9D"/>
    <w:rsid w:val="00001FBF"/>
    <w:rsid w:val="00002712"/>
    <w:rsid w:val="000027DA"/>
    <w:rsid w:val="00002945"/>
    <w:rsid w:val="00002AAF"/>
    <w:rsid w:val="000042A4"/>
    <w:rsid w:val="0000463C"/>
    <w:rsid w:val="000046FE"/>
    <w:rsid w:val="00004A72"/>
    <w:rsid w:val="00004E10"/>
    <w:rsid w:val="00004EE0"/>
    <w:rsid w:val="0000507A"/>
    <w:rsid w:val="0000545E"/>
    <w:rsid w:val="0000595D"/>
    <w:rsid w:val="00006027"/>
    <w:rsid w:val="00006176"/>
    <w:rsid w:val="00006191"/>
    <w:rsid w:val="00006412"/>
    <w:rsid w:val="0000704E"/>
    <w:rsid w:val="00007106"/>
    <w:rsid w:val="00007116"/>
    <w:rsid w:val="0000735F"/>
    <w:rsid w:val="00007995"/>
    <w:rsid w:val="000079D0"/>
    <w:rsid w:val="00010AE9"/>
    <w:rsid w:val="00010C6C"/>
    <w:rsid w:val="00011564"/>
    <w:rsid w:val="0001192B"/>
    <w:rsid w:val="00011B95"/>
    <w:rsid w:val="00011C0B"/>
    <w:rsid w:val="0001212B"/>
    <w:rsid w:val="0001233E"/>
    <w:rsid w:val="000126ED"/>
    <w:rsid w:val="00012D33"/>
    <w:rsid w:val="00013A3E"/>
    <w:rsid w:val="0001429D"/>
    <w:rsid w:val="000142CC"/>
    <w:rsid w:val="000152B5"/>
    <w:rsid w:val="000153B6"/>
    <w:rsid w:val="0001550F"/>
    <w:rsid w:val="000156D0"/>
    <w:rsid w:val="000157D3"/>
    <w:rsid w:val="00015B8F"/>
    <w:rsid w:val="00015CF8"/>
    <w:rsid w:val="00015FF4"/>
    <w:rsid w:val="00016875"/>
    <w:rsid w:val="00017411"/>
    <w:rsid w:val="0002010B"/>
    <w:rsid w:val="00020AB0"/>
    <w:rsid w:val="00020FD0"/>
    <w:rsid w:val="00021040"/>
    <w:rsid w:val="00021472"/>
    <w:rsid w:val="00021F3A"/>
    <w:rsid w:val="00021F5D"/>
    <w:rsid w:val="000222C2"/>
    <w:rsid w:val="00022323"/>
    <w:rsid w:val="00022BA2"/>
    <w:rsid w:val="00022D1E"/>
    <w:rsid w:val="00023201"/>
    <w:rsid w:val="00023328"/>
    <w:rsid w:val="00023DB8"/>
    <w:rsid w:val="0002412E"/>
    <w:rsid w:val="00025386"/>
    <w:rsid w:val="00026394"/>
    <w:rsid w:val="000263C3"/>
    <w:rsid w:val="0002715B"/>
    <w:rsid w:val="00027193"/>
    <w:rsid w:val="000274F2"/>
    <w:rsid w:val="00027A46"/>
    <w:rsid w:val="00027DAB"/>
    <w:rsid w:val="00030194"/>
    <w:rsid w:val="000301D1"/>
    <w:rsid w:val="00030CAA"/>
    <w:rsid w:val="00030D14"/>
    <w:rsid w:val="00030E1C"/>
    <w:rsid w:val="00030EA6"/>
    <w:rsid w:val="00030FBC"/>
    <w:rsid w:val="00031D51"/>
    <w:rsid w:val="00031E08"/>
    <w:rsid w:val="0003206E"/>
    <w:rsid w:val="00032228"/>
    <w:rsid w:val="000323C6"/>
    <w:rsid w:val="00032F6A"/>
    <w:rsid w:val="000331DD"/>
    <w:rsid w:val="0003375E"/>
    <w:rsid w:val="00033BB9"/>
    <w:rsid w:val="00034608"/>
    <w:rsid w:val="00034895"/>
    <w:rsid w:val="000350B6"/>
    <w:rsid w:val="000357D5"/>
    <w:rsid w:val="00035F2E"/>
    <w:rsid w:val="00037086"/>
    <w:rsid w:val="0003737D"/>
    <w:rsid w:val="000402B0"/>
    <w:rsid w:val="0004059F"/>
    <w:rsid w:val="00040D3C"/>
    <w:rsid w:val="000411B1"/>
    <w:rsid w:val="0004145A"/>
    <w:rsid w:val="0004290B"/>
    <w:rsid w:val="0004299D"/>
    <w:rsid w:val="00042B1B"/>
    <w:rsid w:val="00042C64"/>
    <w:rsid w:val="00042F1F"/>
    <w:rsid w:val="0004346E"/>
    <w:rsid w:val="00043B72"/>
    <w:rsid w:val="00043BA7"/>
    <w:rsid w:val="00044313"/>
    <w:rsid w:val="00044723"/>
    <w:rsid w:val="0004526E"/>
    <w:rsid w:val="0004557F"/>
    <w:rsid w:val="00045B1C"/>
    <w:rsid w:val="0004685A"/>
    <w:rsid w:val="00046AAF"/>
    <w:rsid w:val="00046B32"/>
    <w:rsid w:val="00046B49"/>
    <w:rsid w:val="00046D1B"/>
    <w:rsid w:val="00046FA6"/>
    <w:rsid w:val="00047440"/>
    <w:rsid w:val="00047F5F"/>
    <w:rsid w:val="00050AAF"/>
    <w:rsid w:val="00050C6C"/>
    <w:rsid w:val="00050CE4"/>
    <w:rsid w:val="00050EA3"/>
    <w:rsid w:val="00052250"/>
    <w:rsid w:val="0005266D"/>
    <w:rsid w:val="000535B5"/>
    <w:rsid w:val="00053655"/>
    <w:rsid w:val="0005383B"/>
    <w:rsid w:val="00053890"/>
    <w:rsid w:val="00053909"/>
    <w:rsid w:val="00053C66"/>
    <w:rsid w:val="00054058"/>
    <w:rsid w:val="000544FB"/>
    <w:rsid w:val="0005456A"/>
    <w:rsid w:val="00054A1C"/>
    <w:rsid w:val="00054A2D"/>
    <w:rsid w:val="00054EC4"/>
    <w:rsid w:val="00055186"/>
    <w:rsid w:val="00055840"/>
    <w:rsid w:val="00055E1F"/>
    <w:rsid w:val="00055E61"/>
    <w:rsid w:val="0005639C"/>
    <w:rsid w:val="00056787"/>
    <w:rsid w:val="00056A31"/>
    <w:rsid w:val="00057154"/>
    <w:rsid w:val="00057DB2"/>
    <w:rsid w:val="00060307"/>
    <w:rsid w:val="0006036D"/>
    <w:rsid w:val="000606DA"/>
    <w:rsid w:val="0006079C"/>
    <w:rsid w:val="000611F3"/>
    <w:rsid w:val="00061963"/>
    <w:rsid w:val="00061BD7"/>
    <w:rsid w:val="000625B9"/>
    <w:rsid w:val="000625E1"/>
    <w:rsid w:val="00062A7F"/>
    <w:rsid w:val="00062AFA"/>
    <w:rsid w:val="00062F76"/>
    <w:rsid w:val="00063296"/>
    <w:rsid w:val="00063A51"/>
    <w:rsid w:val="000645EC"/>
    <w:rsid w:val="00064915"/>
    <w:rsid w:val="00064CB9"/>
    <w:rsid w:val="00064D52"/>
    <w:rsid w:val="0006538B"/>
    <w:rsid w:val="000654A2"/>
    <w:rsid w:val="00065D05"/>
    <w:rsid w:val="00066AC3"/>
    <w:rsid w:val="000673FC"/>
    <w:rsid w:val="00070182"/>
    <w:rsid w:val="00070604"/>
    <w:rsid w:val="00070818"/>
    <w:rsid w:val="00070C5E"/>
    <w:rsid w:val="0007136C"/>
    <w:rsid w:val="00071CCA"/>
    <w:rsid w:val="00072748"/>
    <w:rsid w:val="000732FD"/>
    <w:rsid w:val="0007350A"/>
    <w:rsid w:val="00073675"/>
    <w:rsid w:val="000739A0"/>
    <w:rsid w:val="00073B1C"/>
    <w:rsid w:val="00073D58"/>
    <w:rsid w:val="00074146"/>
    <w:rsid w:val="0007415E"/>
    <w:rsid w:val="000747AF"/>
    <w:rsid w:val="00074C97"/>
    <w:rsid w:val="00075585"/>
    <w:rsid w:val="00075761"/>
    <w:rsid w:val="0007663C"/>
    <w:rsid w:val="00076EC0"/>
    <w:rsid w:val="00076FA3"/>
    <w:rsid w:val="0007701A"/>
    <w:rsid w:val="0007709F"/>
    <w:rsid w:val="0007728E"/>
    <w:rsid w:val="0007766B"/>
    <w:rsid w:val="000776B9"/>
    <w:rsid w:val="00077E18"/>
    <w:rsid w:val="00080345"/>
    <w:rsid w:val="00080A06"/>
    <w:rsid w:val="00080F88"/>
    <w:rsid w:val="00081472"/>
    <w:rsid w:val="00081D35"/>
    <w:rsid w:val="00081EFA"/>
    <w:rsid w:val="00082190"/>
    <w:rsid w:val="0008261E"/>
    <w:rsid w:val="00083111"/>
    <w:rsid w:val="000832D8"/>
    <w:rsid w:val="0008351B"/>
    <w:rsid w:val="00083525"/>
    <w:rsid w:val="0008361D"/>
    <w:rsid w:val="00083EA0"/>
    <w:rsid w:val="000840B6"/>
    <w:rsid w:val="000840D5"/>
    <w:rsid w:val="0008455D"/>
    <w:rsid w:val="00084858"/>
    <w:rsid w:val="00084EEC"/>
    <w:rsid w:val="000850D2"/>
    <w:rsid w:val="000854EE"/>
    <w:rsid w:val="000862F6"/>
    <w:rsid w:val="0008704A"/>
    <w:rsid w:val="0008746E"/>
    <w:rsid w:val="00090085"/>
    <w:rsid w:val="000904A2"/>
    <w:rsid w:val="00090B12"/>
    <w:rsid w:val="00090F7B"/>
    <w:rsid w:val="000914D1"/>
    <w:rsid w:val="000918B1"/>
    <w:rsid w:val="000920F6"/>
    <w:rsid w:val="00093068"/>
    <w:rsid w:val="00093159"/>
    <w:rsid w:val="0009343A"/>
    <w:rsid w:val="00093DD4"/>
    <w:rsid w:val="000959E5"/>
    <w:rsid w:val="00095B81"/>
    <w:rsid w:val="000963AC"/>
    <w:rsid w:val="000966C9"/>
    <w:rsid w:val="00096A17"/>
    <w:rsid w:val="00097326"/>
    <w:rsid w:val="00097366"/>
    <w:rsid w:val="000976B5"/>
    <w:rsid w:val="00097F4C"/>
    <w:rsid w:val="000A02A8"/>
    <w:rsid w:val="000A08A4"/>
    <w:rsid w:val="000A0B63"/>
    <w:rsid w:val="000A1621"/>
    <w:rsid w:val="000A1CB0"/>
    <w:rsid w:val="000A1CF0"/>
    <w:rsid w:val="000A1FC4"/>
    <w:rsid w:val="000A236A"/>
    <w:rsid w:val="000A269E"/>
    <w:rsid w:val="000A26B9"/>
    <w:rsid w:val="000A27FC"/>
    <w:rsid w:val="000A3096"/>
    <w:rsid w:val="000A325E"/>
    <w:rsid w:val="000A35D4"/>
    <w:rsid w:val="000A364F"/>
    <w:rsid w:val="000A3835"/>
    <w:rsid w:val="000A399E"/>
    <w:rsid w:val="000A3AF5"/>
    <w:rsid w:val="000A3D74"/>
    <w:rsid w:val="000A411A"/>
    <w:rsid w:val="000A4FFE"/>
    <w:rsid w:val="000A5342"/>
    <w:rsid w:val="000A5A05"/>
    <w:rsid w:val="000A6CB3"/>
    <w:rsid w:val="000A6E6B"/>
    <w:rsid w:val="000A6F00"/>
    <w:rsid w:val="000A7418"/>
    <w:rsid w:val="000A7694"/>
    <w:rsid w:val="000A76A3"/>
    <w:rsid w:val="000A7754"/>
    <w:rsid w:val="000A7862"/>
    <w:rsid w:val="000A796C"/>
    <w:rsid w:val="000A7B6D"/>
    <w:rsid w:val="000B05E6"/>
    <w:rsid w:val="000B1042"/>
    <w:rsid w:val="000B22C3"/>
    <w:rsid w:val="000B28EF"/>
    <w:rsid w:val="000B3056"/>
    <w:rsid w:val="000B40A0"/>
    <w:rsid w:val="000B4B34"/>
    <w:rsid w:val="000B4C5C"/>
    <w:rsid w:val="000B543C"/>
    <w:rsid w:val="000B56BD"/>
    <w:rsid w:val="000B63CA"/>
    <w:rsid w:val="000B6AFA"/>
    <w:rsid w:val="000B6DD4"/>
    <w:rsid w:val="000C003E"/>
    <w:rsid w:val="000C006E"/>
    <w:rsid w:val="000C031E"/>
    <w:rsid w:val="000C038A"/>
    <w:rsid w:val="000C0661"/>
    <w:rsid w:val="000C0DC4"/>
    <w:rsid w:val="000C1092"/>
    <w:rsid w:val="000C174E"/>
    <w:rsid w:val="000C1D3A"/>
    <w:rsid w:val="000C278F"/>
    <w:rsid w:val="000C27D1"/>
    <w:rsid w:val="000C28B7"/>
    <w:rsid w:val="000C2998"/>
    <w:rsid w:val="000C3217"/>
    <w:rsid w:val="000C36D0"/>
    <w:rsid w:val="000C3854"/>
    <w:rsid w:val="000C39DA"/>
    <w:rsid w:val="000C3FEC"/>
    <w:rsid w:val="000C453F"/>
    <w:rsid w:val="000C45F7"/>
    <w:rsid w:val="000C47F2"/>
    <w:rsid w:val="000C4836"/>
    <w:rsid w:val="000C4C1C"/>
    <w:rsid w:val="000C5F85"/>
    <w:rsid w:val="000C6258"/>
    <w:rsid w:val="000C6FCA"/>
    <w:rsid w:val="000C7FF4"/>
    <w:rsid w:val="000D01A2"/>
    <w:rsid w:val="000D0D22"/>
    <w:rsid w:val="000D0EF1"/>
    <w:rsid w:val="000D0F37"/>
    <w:rsid w:val="000D1194"/>
    <w:rsid w:val="000D11C4"/>
    <w:rsid w:val="000D125D"/>
    <w:rsid w:val="000D12B0"/>
    <w:rsid w:val="000D39D4"/>
    <w:rsid w:val="000D426E"/>
    <w:rsid w:val="000D4647"/>
    <w:rsid w:val="000D4826"/>
    <w:rsid w:val="000D4EDB"/>
    <w:rsid w:val="000D68A4"/>
    <w:rsid w:val="000D6CF5"/>
    <w:rsid w:val="000D7300"/>
    <w:rsid w:val="000D7455"/>
    <w:rsid w:val="000D7728"/>
    <w:rsid w:val="000E01A0"/>
    <w:rsid w:val="000E0630"/>
    <w:rsid w:val="000E08B2"/>
    <w:rsid w:val="000E0986"/>
    <w:rsid w:val="000E1329"/>
    <w:rsid w:val="000E1B22"/>
    <w:rsid w:val="000E2027"/>
    <w:rsid w:val="000E25B2"/>
    <w:rsid w:val="000E27BA"/>
    <w:rsid w:val="000E2BB6"/>
    <w:rsid w:val="000E2DAC"/>
    <w:rsid w:val="000E33B7"/>
    <w:rsid w:val="000E366E"/>
    <w:rsid w:val="000E398C"/>
    <w:rsid w:val="000E3A5C"/>
    <w:rsid w:val="000E44C6"/>
    <w:rsid w:val="000E472E"/>
    <w:rsid w:val="000E4ACF"/>
    <w:rsid w:val="000E4F43"/>
    <w:rsid w:val="000E5325"/>
    <w:rsid w:val="000E5C2E"/>
    <w:rsid w:val="000E63E2"/>
    <w:rsid w:val="000E6991"/>
    <w:rsid w:val="000E7A7C"/>
    <w:rsid w:val="000F008C"/>
    <w:rsid w:val="000F059F"/>
    <w:rsid w:val="000F080B"/>
    <w:rsid w:val="000F119F"/>
    <w:rsid w:val="000F18E7"/>
    <w:rsid w:val="000F18F1"/>
    <w:rsid w:val="000F18FA"/>
    <w:rsid w:val="000F1A01"/>
    <w:rsid w:val="000F32C0"/>
    <w:rsid w:val="000F3438"/>
    <w:rsid w:val="000F3549"/>
    <w:rsid w:val="000F3AF5"/>
    <w:rsid w:val="000F4261"/>
    <w:rsid w:val="000F4479"/>
    <w:rsid w:val="000F5AEE"/>
    <w:rsid w:val="000F686D"/>
    <w:rsid w:val="000F6994"/>
    <w:rsid w:val="000F6B38"/>
    <w:rsid w:val="000F7201"/>
    <w:rsid w:val="000F7232"/>
    <w:rsid w:val="000F7233"/>
    <w:rsid w:val="000F76CA"/>
    <w:rsid w:val="000F7797"/>
    <w:rsid w:val="000F77E6"/>
    <w:rsid w:val="000F7870"/>
    <w:rsid w:val="000F7A68"/>
    <w:rsid w:val="000F7DB9"/>
    <w:rsid w:val="000F7F4E"/>
    <w:rsid w:val="00100B6E"/>
    <w:rsid w:val="001011EA"/>
    <w:rsid w:val="00101EA3"/>
    <w:rsid w:val="00102586"/>
    <w:rsid w:val="001025FA"/>
    <w:rsid w:val="00102B52"/>
    <w:rsid w:val="001030AC"/>
    <w:rsid w:val="00103690"/>
    <w:rsid w:val="00103F62"/>
    <w:rsid w:val="00104592"/>
    <w:rsid w:val="001047D2"/>
    <w:rsid w:val="00104B7E"/>
    <w:rsid w:val="00105504"/>
    <w:rsid w:val="00105861"/>
    <w:rsid w:val="00105BFB"/>
    <w:rsid w:val="0010619E"/>
    <w:rsid w:val="00106594"/>
    <w:rsid w:val="001068E3"/>
    <w:rsid w:val="001070EB"/>
    <w:rsid w:val="00107749"/>
    <w:rsid w:val="00107E00"/>
    <w:rsid w:val="00110255"/>
    <w:rsid w:val="001106B7"/>
    <w:rsid w:val="00110F1E"/>
    <w:rsid w:val="0011121C"/>
    <w:rsid w:val="001113E3"/>
    <w:rsid w:val="00111636"/>
    <w:rsid w:val="00111A94"/>
    <w:rsid w:val="00111AC4"/>
    <w:rsid w:val="00111EA6"/>
    <w:rsid w:val="00111FAC"/>
    <w:rsid w:val="001122CB"/>
    <w:rsid w:val="001124AF"/>
    <w:rsid w:val="001125E3"/>
    <w:rsid w:val="00112FEB"/>
    <w:rsid w:val="00113417"/>
    <w:rsid w:val="00113715"/>
    <w:rsid w:val="001139BA"/>
    <w:rsid w:val="00113A17"/>
    <w:rsid w:val="00113D1B"/>
    <w:rsid w:val="00113E39"/>
    <w:rsid w:val="001144FC"/>
    <w:rsid w:val="0011455F"/>
    <w:rsid w:val="00114A1C"/>
    <w:rsid w:val="00115745"/>
    <w:rsid w:val="00115D80"/>
    <w:rsid w:val="00115E22"/>
    <w:rsid w:val="00116154"/>
    <w:rsid w:val="0011645D"/>
    <w:rsid w:val="00116E14"/>
    <w:rsid w:val="00116E53"/>
    <w:rsid w:val="001170EF"/>
    <w:rsid w:val="00117675"/>
    <w:rsid w:val="001179AA"/>
    <w:rsid w:val="001179D8"/>
    <w:rsid w:val="001208EA"/>
    <w:rsid w:val="00120C57"/>
    <w:rsid w:val="00120C59"/>
    <w:rsid w:val="001211D3"/>
    <w:rsid w:val="00121915"/>
    <w:rsid w:val="00121987"/>
    <w:rsid w:val="00121EE0"/>
    <w:rsid w:val="00121FB4"/>
    <w:rsid w:val="0012206B"/>
    <w:rsid w:val="0012246D"/>
    <w:rsid w:val="0012271C"/>
    <w:rsid w:val="0012290C"/>
    <w:rsid w:val="00122D09"/>
    <w:rsid w:val="00122DAA"/>
    <w:rsid w:val="00122E3E"/>
    <w:rsid w:val="00123CAE"/>
    <w:rsid w:val="00124003"/>
    <w:rsid w:val="001241F2"/>
    <w:rsid w:val="001248A3"/>
    <w:rsid w:val="00125420"/>
    <w:rsid w:val="0012564E"/>
    <w:rsid w:val="00125C9C"/>
    <w:rsid w:val="00125DFE"/>
    <w:rsid w:val="00125E7F"/>
    <w:rsid w:val="00126020"/>
    <w:rsid w:val="0012629D"/>
    <w:rsid w:val="00126339"/>
    <w:rsid w:val="001263E3"/>
    <w:rsid w:val="00126475"/>
    <w:rsid w:val="001272BC"/>
    <w:rsid w:val="00127C30"/>
    <w:rsid w:val="00127F52"/>
    <w:rsid w:val="001303B4"/>
    <w:rsid w:val="00130FE1"/>
    <w:rsid w:val="001312F2"/>
    <w:rsid w:val="001312F3"/>
    <w:rsid w:val="00131411"/>
    <w:rsid w:val="001314EB"/>
    <w:rsid w:val="00131647"/>
    <w:rsid w:val="00132277"/>
    <w:rsid w:val="00132BF5"/>
    <w:rsid w:val="00133A26"/>
    <w:rsid w:val="00134750"/>
    <w:rsid w:val="00134AC4"/>
    <w:rsid w:val="00134D1C"/>
    <w:rsid w:val="00134D78"/>
    <w:rsid w:val="00134E13"/>
    <w:rsid w:val="00134F6F"/>
    <w:rsid w:val="00135058"/>
    <w:rsid w:val="00135195"/>
    <w:rsid w:val="00135478"/>
    <w:rsid w:val="00135BA6"/>
    <w:rsid w:val="00135BE9"/>
    <w:rsid w:val="00136ECD"/>
    <w:rsid w:val="001375E6"/>
    <w:rsid w:val="001376F2"/>
    <w:rsid w:val="00137860"/>
    <w:rsid w:val="001378DF"/>
    <w:rsid w:val="00137A55"/>
    <w:rsid w:val="00137E09"/>
    <w:rsid w:val="00140008"/>
    <w:rsid w:val="00140092"/>
    <w:rsid w:val="001404F0"/>
    <w:rsid w:val="00140561"/>
    <w:rsid w:val="00140DC5"/>
    <w:rsid w:val="00140E1F"/>
    <w:rsid w:val="00141B32"/>
    <w:rsid w:val="00141BEE"/>
    <w:rsid w:val="00142000"/>
    <w:rsid w:val="001424F7"/>
    <w:rsid w:val="00143140"/>
    <w:rsid w:val="00144343"/>
    <w:rsid w:val="001444E5"/>
    <w:rsid w:val="0014450E"/>
    <w:rsid w:val="00144522"/>
    <w:rsid w:val="001445C6"/>
    <w:rsid w:val="001446B5"/>
    <w:rsid w:val="001449D6"/>
    <w:rsid w:val="0014515D"/>
    <w:rsid w:val="0014518B"/>
    <w:rsid w:val="00145AD3"/>
    <w:rsid w:val="0014621B"/>
    <w:rsid w:val="001465FE"/>
    <w:rsid w:val="00146C57"/>
    <w:rsid w:val="00146C61"/>
    <w:rsid w:val="00147B84"/>
    <w:rsid w:val="00147FC5"/>
    <w:rsid w:val="0015082A"/>
    <w:rsid w:val="00150E9F"/>
    <w:rsid w:val="0015132A"/>
    <w:rsid w:val="00151713"/>
    <w:rsid w:val="00151C8B"/>
    <w:rsid w:val="00151CEA"/>
    <w:rsid w:val="00151F77"/>
    <w:rsid w:val="0015211E"/>
    <w:rsid w:val="00152391"/>
    <w:rsid w:val="0015241E"/>
    <w:rsid w:val="0015258A"/>
    <w:rsid w:val="00152B11"/>
    <w:rsid w:val="00152F8E"/>
    <w:rsid w:val="0015329A"/>
    <w:rsid w:val="00153A6B"/>
    <w:rsid w:val="00153C55"/>
    <w:rsid w:val="00154470"/>
    <w:rsid w:val="00154471"/>
    <w:rsid w:val="00155738"/>
    <w:rsid w:val="001568DB"/>
    <w:rsid w:val="001568F0"/>
    <w:rsid w:val="00156997"/>
    <w:rsid w:val="001569A2"/>
    <w:rsid w:val="00156C88"/>
    <w:rsid w:val="00156FEB"/>
    <w:rsid w:val="001572E8"/>
    <w:rsid w:val="00157B73"/>
    <w:rsid w:val="00157B7A"/>
    <w:rsid w:val="00157D7C"/>
    <w:rsid w:val="00160564"/>
    <w:rsid w:val="00160941"/>
    <w:rsid w:val="00161273"/>
    <w:rsid w:val="001623A1"/>
    <w:rsid w:val="001623D1"/>
    <w:rsid w:val="001626AA"/>
    <w:rsid w:val="00162B8C"/>
    <w:rsid w:val="00162D42"/>
    <w:rsid w:val="00163125"/>
    <w:rsid w:val="001632FE"/>
    <w:rsid w:val="00163991"/>
    <w:rsid w:val="00163B80"/>
    <w:rsid w:val="00163C82"/>
    <w:rsid w:val="00163DFB"/>
    <w:rsid w:val="0016420C"/>
    <w:rsid w:val="001642A7"/>
    <w:rsid w:val="0016549E"/>
    <w:rsid w:val="0016585C"/>
    <w:rsid w:val="0016652C"/>
    <w:rsid w:val="00166940"/>
    <w:rsid w:val="00166C9C"/>
    <w:rsid w:val="00166CDE"/>
    <w:rsid w:val="001673E6"/>
    <w:rsid w:val="001674FA"/>
    <w:rsid w:val="00167AC3"/>
    <w:rsid w:val="00170036"/>
    <w:rsid w:val="00170B10"/>
    <w:rsid w:val="00171059"/>
    <w:rsid w:val="00171647"/>
    <w:rsid w:val="00171A06"/>
    <w:rsid w:val="0017217B"/>
    <w:rsid w:val="00172E49"/>
    <w:rsid w:val="0017315A"/>
    <w:rsid w:val="0017333A"/>
    <w:rsid w:val="00173454"/>
    <w:rsid w:val="001739E5"/>
    <w:rsid w:val="001741F3"/>
    <w:rsid w:val="00175CD2"/>
    <w:rsid w:val="00175D3D"/>
    <w:rsid w:val="00175FE1"/>
    <w:rsid w:val="0017604F"/>
    <w:rsid w:val="001764BA"/>
    <w:rsid w:val="001765D7"/>
    <w:rsid w:val="001768C4"/>
    <w:rsid w:val="00176DED"/>
    <w:rsid w:val="00177242"/>
    <w:rsid w:val="00177255"/>
    <w:rsid w:val="00177F83"/>
    <w:rsid w:val="001800B3"/>
    <w:rsid w:val="001802E8"/>
    <w:rsid w:val="00180366"/>
    <w:rsid w:val="00180DF1"/>
    <w:rsid w:val="001810D8"/>
    <w:rsid w:val="001813FD"/>
    <w:rsid w:val="001817AD"/>
    <w:rsid w:val="001818F9"/>
    <w:rsid w:val="00181C0A"/>
    <w:rsid w:val="0018273F"/>
    <w:rsid w:val="001827B4"/>
    <w:rsid w:val="00183755"/>
    <w:rsid w:val="00184982"/>
    <w:rsid w:val="00184BF9"/>
    <w:rsid w:val="001850CB"/>
    <w:rsid w:val="001854EE"/>
    <w:rsid w:val="00185A0C"/>
    <w:rsid w:val="00185C4B"/>
    <w:rsid w:val="00185FF9"/>
    <w:rsid w:val="001860F0"/>
    <w:rsid w:val="00187695"/>
    <w:rsid w:val="001876ED"/>
    <w:rsid w:val="0018792C"/>
    <w:rsid w:val="0019053B"/>
    <w:rsid w:val="00190C0E"/>
    <w:rsid w:val="00190F32"/>
    <w:rsid w:val="0019168B"/>
    <w:rsid w:val="00191774"/>
    <w:rsid w:val="00191AEF"/>
    <w:rsid w:val="00191E37"/>
    <w:rsid w:val="00191F3A"/>
    <w:rsid w:val="00192B7C"/>
    <w:rsid w:val="00192C8B"/>
    <w:rsid w:val="001932D6"/>
    <w:rsid w:val="001939A6"/>
    <w:rsid w:val="00193D03"/>
    <w:rsid w:val="00193F4D"/>
    <w:rsid w:val="00194372"/>
    <w:rsid w:val="00194673"/>
    <w:rsid w:val="0019468F"/>
    <w:rsid w:val="00194B14"/>
    <w:rsid w:val="001953A1"/>
    <w:rsid w:val="001953D6"/>
    <w:rsid w:val="00195449"/>
    <w:rsid w:val="001960A3"/>
    <w:rsid w:val="00196300"/>
    <w:rsid w:val="0019640A"/>
    <w:rsid w:val="00197194"/>
    <w:rsid w:val="00197439"/>
    <w:rsid w:val="001974F2"/>
    <w:rsid w:val="00197749"/>
    <w:rsid w:val="00197DB7"/>
    <w:rsid w:val="001A070F"/>
    <w:rsid w:val="001A0A26"/>
    <w:rsid w:val="001A0F0C"/>
    <w:rsid w:val="001A2708"/>
    <w:rsid w:val="001A2BF3"/>
    <w:rsid w:val="001A2E69"/>
    <w:rsid w:val="001A2EE1"/>
    <w:rsid w:val="001A36F8"/>
    <w:rsid w:val="001A3892"/>
    <w:rsid w:val="001A3BDE"/>
    <w:rsid w:val="001A472A"/>
    <w:rsid w:val="001A4846"/>
    <w:rsid w:val="001A4D3D"/>
    <w:rsid w:val="001A5932"/>
    <w:rsid w:val="001A5C1D"/>
    <w:rsid w:val="001A64AF"/>
    <w:rsid w:val="001A6812"/>
    <w:rsid w:val="001A6926"/>
    <w:rsid w:val="001A6ADA"/>
    <w:rsid w:val="001A6B73"/>
    <w:rsid w:val="001A6C40"/>
    <w:rsid w:val="001A7308"/>
    <w:rsid w:val="001A7789"/>
    <w:rsid w:val="001B0283"/>
    <w:rsid w:val="001B0F52"/>
    <w:rsid w:val="001B16C0"/>
    <w:rsid w:val="001B1DAD"/>
    <w:rsid w:val="001B26CA"/>
    <w:rsid w:val="001B2B3F"/>
    <w:rsid w:val="001B2BF8"/>
    <w:rsid w:val="001B33B3"/>
    <w:rsid w:val="001B3443"/>
    <w:rsid w:val="001B3546"/>
    <w:rsid w:val="001B35EB"/>
    <w:rsid w:val="001B39E5"/>
    <w:rsid w:val="001B40C9"/>
    <w:rsid w:val="001B4CBD"/>
    <w:rsid w:val="001B50E1"/>
    <w:rsid w:val="001B5292"/>
    <w:rsid w:val="001B5E4A"/>
    <w:rsid w:val="001B5EA6"/>
    <w:rsid w:val="001B652C"/>
    <w:rsid w:val="001B6952"/>
    <w:rsid w:val="001B6B03"/>
    <w:rsid w:val="001B76D7"/>
    <w:rsid w:val="001B7D24"/>
    <w:rsid w:val="001C04E4"/>
    <w:rsid w:val="001C0784"/>
    <w:rsid w:val="001C08CE"/>
    <w:rsid w:val="001C0A1A"/>
    <w:rsid w:val="001C14AA"/>
    <w:rsid w:val="001C1CAD"/>
    <w:rsid w:val="001C2284"/>
    <w:rsid w:val="001C249A"/>
    <w:rsid w:val="001C31DE"/>
    <w:rsid w:val="001C3753"/>
    <w:rsid w:val="001C3D2B"/>
    <w:rsid w:val="001C43CA"/>
    <w:rsid w:val="001C43CD"/>
    <w:rsid w:val="001C43EA"/>
    <w:rsid w:val="001C442A"/>
    <w:rsid w:val="001C4433"/>
    <w:rsid w:val="001C52BD"/>
    <w:rsid w:val="001C566A"/>
    <w:rsid w:val="001C5C7A"/>
    <w:rsid w:val="001C5E2E"/>
    <w:rsid w:val="001C624A"/>
    <w:rsid w:val="001C64AE"/>
    <w:rsid w:val="001C658F"/>
    <w:rsid w:val="001C687F"/>
    <w:rsid w:val="001C6F75"/>
    <w:rsid w:val="001C7A88"/>
    <w:rsid w:val="001C7E4F"/>
    <w:rsid w:val="001D1306"/>
    <w:rsid w:val="001D15E1"/>
    <w:rsid w:val="001D18A6"/>
    <w:rsid w:val="001D214E"/>
    <w:rsid w:val="001D2984"/>
    <w:rsid w:val="001D2B54"/>
    <w:rsid w:val="001D2BBD"/>
    <w:rsid w:val="001D2FE0"/>
    <w:rsid w:val="001D3023"/>
    <w:rsid w:val="001D316B"/>
    <w:rsid w:val="001D39CA"/>
    <w:rsid w:val="001D3D5A"/>
    <w:rsid w:val="001D4113"/>
    <w:rsid w:val="001D4162"/>
    <w:rsid w:val="001D41AE"/>
    <w:rsid w:val="001D42AD"/>
    <w:rsid w:val="001D4822"/>
    <w:rsid w:val="001D484C"/>
    <w:rsid w:val="001D4D60"/>
    <w:rsid w:val="001D5851"/>
    <w:rsid w:val="001D6707"/>
    <w:rsid w:val="001D67C8"/>
    <w:rsid w:val="001D6C56"/>
    <w:rsid w:val="001D6C6D"/>
    <w:rsid w:val="001D78D9"/>
    <w:rsid w:val="001D7915"/>
    <w:rsid w:val="001D7AC1"/>
    <w:rsid w:val="001D7AF1"/>
    <w:rsid w:val="001E011F"/>
    <w:rsid w:val="001E06AD"/>
    <w:rsid w:val="001E094C"/>
    <w:rsid w:val="001E10C4"/>
    <w:rsid w:val="001E1219"/>
    <w:rsid w:val="001E17E1"/>
    <w:rsid w:val="001E197C"/>
    <w:rsid w:val="001E1DEE"/>
    <w:rsid w:val="001E21E6"/>
    <w:rsid w:val="001E2C78"/>
    <w:rsid w:val="001E356E"/>
    <w:rsid w:val="001E3FF3"/>
    <w:rsid w:val="001E444C"/>
    <w:rsid w:val="001E5132"/>
    <w:rsid w:val="001E5338"/>
    <w:rsid w:val="001E58EB"/>
    <w:rsid w:val="001E6334"/>
    <w:rsid w:val="001E683A"/>
    <w:rsid w:val="001E6CBE"/>
    <w:rsid w:val="001E75CE"/>
    <w:rsid w:val="001E7937"/>
    <w:rsid w:val="001E7B7A"/>
    <w:rsid w:val="001E7C57"/>
    <w:rsid w:val="001E7F29"/>
    <w:rsid w:val="001F0FF6"/>
    <w:rsid w:val="001F17BA"/>
    <w:rsid w:val="001F1831"/>
    <w:rsid w:val="001F1C62"/>
    <w:rsid w:val="001F1F2E"/>
    <w:rsid w:val="001F2172"/>
    <w:rsid w:val="001F21EF"/>
    <w:rsid w:val="001F23EA"/>
    <w:rsid w:val="001F2747"/>
    <w:rsid w:val="001F2922"/>
    <w:rsid w:val="001F383D"/>
    <w:rsid w:val="001F43E6"/>
    <w:rsid w:val="001F4819"/>
    <w:rsid w:val="001F49AA"/>
    <w:rsid w:val="001F537F"/>
    <w:rsid w:val="001F5747"/>
    <w:rsid w:val="001F596A"/>
    <w:rsid w:val="001F5EE7"/>
    <w:rsid w:val="001F60AE"/>
    <w:rsid w:val="001F62C3"/>
    <w:rsid w:val="001F66F9"/>
    <w:rsid w:val="001F6C83"/>
    <w:rsid w:val="001F767B"/>
    <w:rsid w:val="00200ADA"/>
    <w:rsid w:val="00200B58"/>
    <w:rsid w:val="0020185F"/>
    <w:rsid w:val="00202183"/>
    <w:rsid w:val="00203000"/>
    <w:rsid w:val="00203468"/>
    <w:rsid w:val="002034E0"/>
    <w:rsid w:val="00203945"/>
    <w:rsid w:val="00203D32"/>
    <w:rsid w:val="00203E15"/>
    <w:rsid w:val="002041CA"/>
    <w:rsid w:val="00204C4A"/>
    <w:rsid w:val="0020532F"/>
    <w:rsid w:val="0020544F"/>
    <w:rsid w:val="002056CC"/>
    <w:rsid w:val="00205906"/>
    <w:rsid w:val="00205A85"/>
    <w:rsid w:val="0020615C"/>
    <w:rsid w:val="0020656D"/>
    <w:rsid w:val="002069F1"/>
    <w:rsid w:val="002070E9"/>
    <w:rsid w:val="002108CB"/>
    <w:rsid w:val="00210D7E"/>
    <w:rsid w:val="00211C16"/>
    <w:rsid w:val="00211E7E"/>
    <w:rsid w:val="00212E8A"/>
    <w:rsid w:val="00213436"/>
    <w:rsid w:val="00213D95"/>
    <w:rsid w:val="00213E79"/>
    <w:rsid w:val="002140BF"/>
    <w:rsid w:val="002144B8"/>
    <w:rsid w:val="002148EF"/>
    <w:rsid w:val="00214ADD"/>
    <w:rsid w:val="002151FB"/>
    <w:rsid w:val="0021596D"/>
    <w:rsid w:val="002168A0"/>
    <w:rsid w:val="00216A18"/>
    <w:rsid w:val="00216A3D"/>
    <w:rsid w:val="00216DAD"/>
    <w:rsid w:val="00217327"/>
    <w:rsid w:val="0021748B"/>
    <w:rsid w:val="00217D0E"/>
    <w:rsid w:val="00217F22"/>
    <w:rsid w:val="00217FCE"/>
    <w:rsid w:val="002210F6"/>
    <w:rsid w:val="00221669"/>
    <w:rsid w:val="00221A1A"/>
    <w:rsid w:val="00222B15"/>
    <w:rsid w:val="00222BDB"/>
    <w:rsid w:val="0022327A"/>
    <w:rsid w:val="0022332F"/>
    <w:rsid w:val="0022386F"/>
    <w:rsid w:val="00223FE9"/>
    <w:rsid w:val="00224495"/>
    <w:rsid w:val="0022449D"/>
    <w:rsid w:val="002247A8"/>
    <w:rsid w:val="00224941"/>
    <w:rsid w:val="00224A0D"/>
    <w:rsid w:val="002266A0"/>
    <w:rsid w:val="00226C25"/>
    <w:rsid w:val="00226C4B"/>
    <w:rsid w:val="002270C6"/>
    <w:rsid w:val="00227E13"/>
    <w:rsid w:val="002301C9"/>
    <w:rsid w:val="00230383"/>
    <w:rsid w:val="002303A9"/>
    <w:rsid w:val="00231E92"/>
    <w:rsid w:val="00231EC8"/>
    <w:rsid w:val="00232A95"/>
    <w:rsid w:val="00232C05"/>
    <w:rsid w:val="0023313A"/>
    <w:rsid w:val="00233495"/>
    <w:rsid w:val="00233D50"/>
    <w:rsid w:val="00234355"/>
    <w:rsid w:val="002349E8"/>
    <w:rsid w:val="00234F02"/>
    <w:rsid w:val="00234F0B"/>
    <w:rsid w:val="00235032"/>
    <w:rsid w:val="00235237"/>
    <w:rsid w:val="00235339"/>
    <w:rsid w:val="002357AA"/>
    <w:rsid w:val="002359EF"/>
    <w:rsid w:val="00235C3A"/>
    <w:rsid w:val="002362EA"/>
    <w:rsid w:val="002364BC"/>
    <w:rsid w:val="00236933"/>
    <w:rsid w:val="0023731B"/>
    <w:rsid w:val="00240DA0"/>
    <w:rsid w:val="00241699"/>
    <w:rsid w:val="00241C88"/>
    <w:rsid w:val="00242087"/>
    <w:rsid w:val="00242203"/>
    <w:rsid w:val="002424BE"/>
    <w:rsid w:val="00242D18"/>
    <w:rsid w:val="00243746"/>
    <w:rsid w:val="0024390E"/>
    <w:rsid w:val="00243A49"/>
    <w:rsid w:val="00246412"/>
    <w:rsid w:val="00247A43"/>
    <w:rsid w:val="00247E86"/>
    <w:rsid w:val="00250033"/>
    <w:rsid w:val="00250A0C"/>
    <w:rsid w:val="00250C1F"/>
    <w:rsid w:val="00251198"/>
    <w:rsid w:val="0025176E"/>
    <w:rsid w:val="002517EE"/>
    <w:rsid w:val="00251F2C"/>
    <w:rsid w:val="00252047"/>
    <w:rsid w:val="00252883"/>
    <w:rsid w:val="00252FFB"/>
    <w:rsid w:val="00253A3A"/>
    <w:rsid w:val="00253C2F"/>
    <w:rsid w:val="00253E71"/>
    <w:rsid w:val="00253ED3"/>
    <w:rsid w:val="00253F9B"/>
    <w:rsid w:val="002545B1"/>
    <w:rsid w:val="0025472B"/>
    <w:rsid w:val="00254A94"/>
    <w:rsid w:val="0025526F"/>
    <w:rsid w:val="00255507"/>
    <w:rsid w:val="00256326"/>
    <w:rsid w:val="002565EF"/>
    <w:rsid w:val="00256F83"/>
    <w:rsid w:val="00257363"/>
    <w:rsid w:val="00257D49"/>
    <w:rsid w:val="002601F8"/>
    <w:rsid w:val="002604CA"/>
    <w:rsid w:val="002605A4"/>
    <w:rsid w:val="0026081E"/>
    <w:rsid w:val="00260841"/>
    <w:rsid w:val="00260B29"/>
    <w:rsid w:val="00260E96"/>
    <w:rsid w:val="00260FB5"/>
    <w:rsid w:val="002613DE"/>
    <w:rsid w:val="0026154B"/>
    <w:rsid w:val="002621C5"/>
    <w:rsid w:val="00262C80"/>
    <w:rsid w:val="00262DA8"/>
    <w:rsid w:val="00263964"/>
    <w:rsid w:val="00263992"/>
    <w:rsid w:val="00263B12"/>
    <w:rsid w:val="00264193"/>
    <w:rsid w:val="0026436C"/>
    <w:rsid w:val="00264964"/>
    <w:rsid w:val="00264ABF"/>
    <w:rsid w:val="00264D13"/>
    <w:rsid w:val="0026561B"/>
    <w:rsid w:val="0026573F"/>
    <w:rsid w:val="00265917"/>
    <w:rsid w:val="00265D6C"/>
    <w:rsid w:val="00266956"/>
    <w:rsid w:val="002669C7"/>
    <w:rsid w:val="00266BB7"/>
    <w:rsid w:val="00266C3A"/>
    <w:rsid w:val="00266C4B"/>
    <w:rsid w:val="00266F9F"/>
    <w:rsid w:val="002671C3"/>
    <w:rsid w:val="00267B12"/>
    <w:rsid w:val="002706FE"/>
    <w:rsid w:val="00270998"/>
    <w:rsid w:val="00270E96"/>
    <w:rsid w:val="00270F92"/>
    <w:rsid w:val="00271B07"/>
    <w:rsid w:val="00271DE1"/>
    <w:rsid w:val="002727D6"/>
    <w:rsid w:val="00272BD4"/>
    <w:rsid w:val="00272EE6"/>
    <w:rsid w:val="002731E8"/>
    <w:rsid w:val="002734AC"/>
    <w:rsid w:val="00273C53"/>
    <w:rsid w:val="00273D18"/>
    <w:rsid w:val="0027426B"/>
    <w:rsid w:val="00274A9A"/>
    <w:rsid w:val="00274E1E"/>
    <w:rsid w:val="002751C0"/>
    <w:rsid w:val="00275511"/>
    <w:rsid w:val="00275A87"/>
    <w:rsid w:val="00275AA2"/>
    <w:rsid w:val="00275B03"/>
    <w:rsid w:val="00275E99"/>
    <w:rsid w:val="00276753"/>
    <w:rsid w:val="00276CA3"/>
    <w:rsid w:val="00277621"/>
    <w:rsid w:val="00277754"/>
    <w:rsid w:val="002779E4"/>
    <w:rsid w:val="00277AA4"/>
    <w:rsid w:val="002809C5"/>
    <w:rsid w:val="00280C3B"/>
    <w:rsid w:val="00281158"/>
    <w:rsid w:val="0028152C"/>
    <w:rsid w:val="002823FF"/>
    <w:rsid w:val="00282AF8"/>
    <w:rsid w:val="00282F74"/>
    <w:rsid w:val="0028356C"/>
    <w:rsid w:val="00283CA6"/>
    <w:rsid w:val="00284375"/>
    <w:rsid w:val="0028456C"/>
    <w:rsid w:val="00284B1C"/>
    <w:rsid w:val="0028548C"/>
    <w:rsid w:val="002856FC"/>
    <w:rsid w:val="002857AC"/>
    <w:rsid w:val="0028593E"/>
    <w:rsid w:val="00285EDB"/>
    <w:rsid w:val="002865E2"/>
    <w:rsid w:val="00286740"/>
    <w:rsid w:val="00286B06"/>
    <w:rsid w:val="00286F04"/>
    <w:rsid w:val="0028738C"/>
    <w:rsid w:val="00287CF4"/>
    <w:rsid w:val="0029019B"/>
    <w:rsid w:val="002904B4"/>
    <w:rsid w:val="002911EF"/>
    <w:rsid w:val="00291437"/>
    <w:rsid w:val="002914CC"/>
    <w:rsid w:val="00292519"/>
    <w:rsid w:val="002929E5"/>
    <w:rsid w:val="0029350A"/>
    <w:rsid w:val="00293A50"/>
    <w:rsid w:val="00293E62"/>
    <w:rsid w:val="00293F05"/>
    <w:rsid w:val="0029402B"/>
    <w:rsid w:val="002941FF"/>
    <w:rsid w:val="00295052"/>
    <w:rsid w:val="00295592"/>
    <w:rsid w:val="00295781"/>
    <w:rsid w:val="00295986"/>
    <w:rsid w:val="00295A7C"/>
    <w:rsid w:val="00295EA7"/>
    <w:rsid w:val="0029640C"/>
    <w:rsid w:val="00297072"/>
    <w:rsid w:val="002971F0"/>
    <w:rsid w:val="0029773E"/>
    <w:rsid w:val="002978CE"/>
    <w:rsid w:val="00297AB9"/>
    <w:rsid w:val="00297EC6"/>
    <w:rsid w:val="002A03C9"/>
    <w:rsid w:val="002A150B"/>
    <w:rsid w:val="002A1542"/>
    <w:rsid w:val="002A1B47"/>
    <w:rsid w:val="002A1F54"/>
    <w:rsid w:val="002A21A7"/>
    <w:rsid w:val="002A2211"/>
    <w:rsid w:val="002A242D"/>
    <w:rsid w:val="002A246D"/>
    <w:rsid w:val="002A26F7"/>
    <w:rsid w:val="002A2947"/>
    <w:rsid w:val="002A2DA3"/>
    <w:rsid w:val="002A2F32"/>
    <w:rsid w:val="002A3101"/>
    <w:rsid w:val="002A33DC"/>
    <w:rsid w:val="002A34FF"/>
    <w:rsid w:val="002A3D1E"/>
    <w:rsid w:val="002A3D58"/>
    <w:rsid w:val="002A4131"/>
    <w:rsid w:val="002A4766"/>
    <w:rsid w:val="002A5536"/>
    <w:rsid w:val="002A5776"/>
    <w:rsid w:val="002A5812"/>
    <w:rsid w:val="002A6217"/>
    <w:rsid w:val="002A67F5"/>
    <w:rsid w:val="002A6BE8"/>
    <w:rsid w:val="002A730A"/>
    <w:rsid w:val="002A7BEF"/>
    <w:rsid w:val="002B05BB"/>
    <w:rsid w:val="002B0660"/>
    <w:rsid w:val="002B073E"/>
    <w:rsid w:val="002B087C"/>
    <w:rsid w:val="002B1451"/>
    <w:rsid w:val="002B16C8"/>
    <w:rsid w:val="002B1883"/>
    <w:rsid w:val="002B1B20"/>
    <w:rsid w:val="002B266C"/>
    <w:rsid w:val="002B2865"/>
    <w:rsid w:val="002B300B"/>
    <w:rsid w:val="002B37F2"/>
    <w:rsid w:val="002B4001"/>
    <w:rsid w:val="002B4E37"/>
    <w:rsid w:val="002B4E9E"/>
    <w:rsid w:val="002B563B"/>
    <w:rsid w:val="002B66BE"/>
    <w:rsid w:val="002B6DCE"/>
    <w:rsid w:val="002B7010"/>
    <w:rsid w:val="002C01D3"/>
    <w:rsid w:val="002C02D5"/>
    <w:rsid w:val="002C0E71"/>
    <w:rsid w:val="002C1900"/>
    <w:rsid w:val="002C1D3C"/>
    <w:rsid w:val="002C1F3C"/>
    <w:rsid w:val="002C25B0"/>
    <w:rsid w:val="002C2A31"/>
    <w:rsid w:val="002C306A"/>
    <w:rsid w:val="002C3851"/>
    <w:rsid w:val="002C3C9C"/>
    <w:rsid w:val="002C3E57"/>
    <w:rsid w:val="002C407E"/>
    <w:rsid w:val="002C41E0"/>
    <w:rsid w:val="002C4666"/>
    <w:rsid w:val="002C495D"/>
    <w:rsid w:val="002C57DA"/>
    <w:rsid w:val="002C5959"/>
    <w:rsid w:val="002C6576"/>
    <w:rsid w:val="002C682F"/>
    <w:rsid w:val="002C6956"/>
    <w:rsid w:val="002C6DF7"/>
    <w:rsid w:val="002C703D"/>
    <w:rsid w:val="002C7496"/>
    <w:rsid w:val="002C7748"/>
    <w:rsid w:val="002D06C9"/>
    <w:rsid w:val="002D07D3"/>
    <w:rsid w:val="002D0CAD"/>
    <w:rsid w:val="002D0FE3"/>
    <w:rsid w:val="002D1C12"/>
    <w:rsid w:val="002D1CCF"/>
    <w:rsid w:val="002D1F9A"/>
    <w:rsid w:val="002D20FC"/>
    <w:rsid w:val="002D223C"/>
    <w:rsid w:val="002D2361"/>
    <w:rsid w:val="002D2C3C"/>
    <w:rsid w:val="002D2F78"/>
    <w:rsid w:val="002D2F8F"/>
    <w:rsid w:val="002D32E8"/>
    <w:rsid w:val="002D3470"/>
    <w:rsid w:val="002D3669"/>
    <w:rsid w:val="002D3B63"/>
    <w:rsid w:val="002D3BBD"/>
    <w:rsid w:val="002D3FB3"/>
    <w:rsid w:val="002D419C"/>
    <w:rsid w:val="002D6066"/>
    <w:rsid w:val="002D627E"/>
    <w:rsid w:val="002D6A28"/>
    <w:rsid w:val="002D6DD4"/>
    <w:rsid w:val="002D7252"/>
    <w:rsid w:val="002D7BC5"/>
    <w:rsid w:val="002D7FA7"/>
    <w:rsid w:val="002E0551"/>
    <w:rsid w:val="002E207F"/>
    <w:rsid w:val="002E2401"/>
    <w:rsid w:val="002E2B09"/>
    <w:rsid w:val="002E2C90"/>
    <w:rsid w:val="002E2E9F"/>
    <w:rsid w:val="002E3ED3"/>
    <w:rsid w:val="002E43DE"/>
    <w:rsid w:val="002E4439"/>
    <w:rsid w:val="002E5547"/>
    <w:rsid w:val="002E5895"/>
    <w:rsid w:val="002E58D4"/>
    <w:rsid w:val="002E5B9B"/>
    <w:rsid w:val="002E5ECA"/>
    <w:rsid w:val="002E7848"/>
    <w:rsid w:val="002E7C98"/>
    <w:rsid w:val="002E7D22"/>
    <w:rsid w:val="002F00A7"/>
    <w:rsid w:val="002F0363"/>
    <w:rsid w:val="002F042F"/>
    <w:rsid w:val="002F07D7"/>
    <w:rsid w:val="002F084C"/>
    <w:rsid w:val="002F0B35"/>
    <w:rsid w:val="002F0D5F"/>
    <w:rsid w:val="002F12C1"/>
    <w:rsid w:val="002F132C"/>
    <w:rsid w:val="002F14C2"/>
    <w:rsid w:val="002F1865"/>
    <w:rsid w:val="002F1A60"/>
    <w:rsid w:val="002F2230"/>
    <w:rsid w:val="002F253D"/>
    <w:rsid w:val="002F3776"/>
    <w:rsid w:val="002F3FCF"/>
    <w:rsid w:val="002F4586"/>
    <w:rsid w:val="002F5DDF"/>
    <w:rsid w:val="002F695F"/>
    <w:rsid w:val="002F6BA2"/>
    <w:rsid w:val="002F6E72"/>
    <w:rsid w:val="002F6F64"/>
    <w:rsid w:val="002F735E"/>
    <w:rsid w:val="002F791C"/>
    <w:rsid w:val="002F7972"/>
    <w:rsid w:val="002F7B16"/>
    <w:rsid w:val="003000DF"/>
    <w:rsid w:val="00300234"/>
    <w:rsid w:val="0030083F"/>
    <w:rsid w:val="00300F90"/>
    <w:rsid w:val="0030115A"/>
    <w:rsid w:val="0030129F"/>
    <w:rsid w:val="00301378"/>
    <w:rsid w:val="003013B7"/>
    <w:rsid w:val="003014D8"/>
    <w:rsid w:val="003014DB"/>
    <w:rsid w:val="003016C6"/>
    <w:rsid w:val="003017BA"/>
    <w:rsid w:val="0030191C"/>
    <w:rsid w:val="003023D8"/>
    <w:rsid w:val="003023D9"/>
    <w:rsid w:val="00302BD4"/>
    <w:rsid w:val="00302CD8"/>
    <w:rsid w:val="00303097"/>
    <w:rsid w:val="003035AA"/>
    <w:rsid w:val="00303678"/>
    <w:rsid w:val="003037FF"/>
    <w:rsid w:val="00303BCE"/>
    <w:rsid w:val="00303DE0"/>
    <w:rsid w:val="00303E73"/>
    <w:rsid w:val="00303EAB"/>
    <w:rsid w:val="00303F53"/>
    <w:rsid w:val="0030401D"/>
    <w:rsid w:val="00304314"/>
    <w:rsid w:val="00304824"/>
    <w:rsid w:val="00305423"/>
    <w:rsid w:val="00305708"/>
    <w:rsid w:val="00305C54"/>
    <w:rsid w:val="0030625B"/>
    <w:rsid w:val="003062F8"/>
    <w:rsid w:val="003063EC"/>
    <w:rsid w:val="0030681A"/>
    <w:rsid w:val="00307440"/>
    <w:rsid w:val="003075DF"/>
    <w:rsid w:val="00307997"/>
    <w:rsid w:val="003101B0"/>
    <w:rsid w:val="00310466"/>
    <w:rsid w:val="003109B6"/>
    <w:rsid w:val="00310B4B"/>
    <w:rsid w:val="00311015"/>
    <w:rsid w:val="0031132A"/>
    <w:rsid w:val="00311AAB"/>
    <w:rsid w:val="003127E3"/>
    <w:rsid w:val="00312971"/>
    <w:rsid w:val="00313835"/>
    <w:rsid w:val="00313CBD"/>
    <w:rsid w:val="0031435A"/>
    <w:rsid w:val="00314464"/>
    <w:rsid w:val="00314DC2"/>
    <w:rsid w:val="00315F81"/>
    <w:rsid w:val="003163D3"/>
    <w:rsid w:val="00316672"/>
    <w:rsid w:val="003168FB"/>
    <w:rsid w:val="00316BE9"/>
    <w:rsid w:val="00316DB2"/>
    <w:rsid w:val="00316F41"/>
    <w:rsid w:val="003173AF"/>
    <w:rsid w:val="003173E8"/>
    <w:rsid w:val="00317F5E"/>
    <w:rsid w:val="00321900"/>
    <w:rsid w:val="0032233A"/>
    <w:rsid w:val="003225A5"/>
    <w:rsid w:val="003225F3"/>
    <w:rsid w:val="0032292C"/>
    <w:rsid w:val="0032295B"/>
    <w:rsid w:val="00322BBD"/>
    <w:rsid w:val="00322D36"/>
    <w:rsid w:val="0032330F"/>
    <w:rsid w:val="00323A4C"/>
    <w:rsid w:val="00323D87"/>
    <w:rsid w:val="00323E56"/>
    <w:rsid w:val="00323F1C"/>
    <w:rsid w:val="003248DC"/>
    <w:rsid w:val="00324EA0"/>
    <w:rsid w:val="003257B4"/>
    <w:rsid w:val="00326C3E"/>
    <w:rsid w:val="00326D19"/>
    <w:rsid w:val="003275BA"/>
    <w:rsid w:val="00327ACE"/>
    <w:rsid w:val="0033083A"/>
    <w:rsid w:val="0033140B"/>
    <w:rsid w:val="003315AB"/>
    <w:rsid w:val="003319B9"/>
    <w:rsid w:val="00331C85"/>
    <w:rsid w:val="00331DD8"/>
    <w:rsid w:val="00332AFF"/>
    <w:rsid w:val="00332FAC"/>
    <w:rsid w:val="00333250"/>
    <w:rsid w:val="00333838"/>
    <w:rsid w:val="003342DB"/>
    <w:rsid w:val="003346DB"/>
    <w:rsid w:val="00334A3A"/>
    <w:rsid w:val="00334DC2"/>
    <w:rsid w:val="003362D4"/>
    <w:rsid w:val="00336927"/>
    <w:rsid w:val="00336ED0"/>
    <w:rsid w:val="00337146"/>
    <w:rsid w:val="003379BB"/>
    <w:rsid w:val="00337BFF"/>
    <w:rsid w:val="00337C71"/>
    <w:rsid w:val="00337E9A"/>
    <w:rsid w:val="0034047F"/>
    <w:rsid w:val="00340690"/>
    <w:rsid w:val="003410F8"/>
    <w:rsid w:val="003415C0"/>
    <w:rsid w:val="00341854"/>
    <w:rsid w:val="003419CA"/>
    <w:rsid w:val="003420AD"/>
    <w:rsid w:val="003422AF"/>
    <w:rsid w:val="00342641"/>
    <w:rsid w:val="00342FA5"/>
    <w:rsid w:val="00342FFB"/>
    <w:rsid w:val="0034338D"/>
    <w:rsid w:val="003436BF"/>
    <w:rsid w:val="003438A2"/>
    <w:rsid w:val="00343D3F"/>
    <w:rsid w:val="003441F9"/>
    <w:rsid w:val="00344CFB"/>
    <w:rsid w:val="00344F0B"/>
    <w:rsid w:val="003451D7"/>
    <w:rsid w:val="0034547E"/>
    <w:rsid w:val="0034558F"/>
    <w:rsid w:val="003455E5"/>
    <w:rsid w:val="00345BC3"/>
    <w:rsid w:val="00345F47"/>
    <w:rsid w:val="00346974"/>
    <w:rsid w:val="0034762C"/>
    <w:rsid w:val="00350313"/>
    <w:rsid w:val="003508D0"/>
    <w:rsid w:val="00350C53"/>
    <w:rsid w:val="00350D6A"/>
    <w:rsid w:val="003510DF"/>
    <w:rsid w:val="00351969"/>
    <w:rsid w:val="00351B5E"/>
    <w:rsid w:val="00351B6F"/>
    <w:rsid w:val="00351D4C"/>
    <w:rsid w:val="0035232D"/>
    <w:rsid w:val="00352353"/>
    <w:rsid w:val="003523A8"/>
    <w:rsid w:val="00352A48"/>
    <w:rsid w:val="00353527"/>
    <w:rsid w:val="003539C7"/>
    <w:rsid w:val="003543C8"/>
    <w:rsid w:val="0035452C"/>
    <w:rsid w:val="003546DD"/>
    <w:rsid w:val="00354EEA"/>
    <w:rsid w:val="003550A2"/>
    <w:rsid w:val="00355576"/>
    <w:rsid w:val="00356075"/>
    <w:rsid w:val="00356871"/>
    <w:rsid w:val="00357519"/>
    <w:rsid w:val="00360B6C"/>
    <w:rsid w:val="00360BAB"/>
    <w:rsid w:val="0036120C"/>
    <w:rsid w:val="0036131A"/>
    <w:rsid w:val="0036187B"/>
    <w:rsid w:val="003621B5"/>
    <w:rsid w:val="003628B4"/>
    <w:rsid w:val="003629C3"/>
    <w:rsid w:val="00362BA6"/>
    <w:rsid w:val="00362C2E"/>
    <w:rsid w:val="00362D0F"/>
    <w:rsid w:val="00362EFE"/>
    <w:rsid w:val="0036400E"/>
    <w:rsid w:val="0036431D"/>
    <w:rsid w:val="0036483C"/>
    <w:rsid w:val="00364924"/>
    <w:rsid w:val="00364DED"/>
    <w:rsid w:val="00365B4A"/>
    <w:rsid w:val="00366135"/>
    <w:rsid w:val="00366384"/>
    <w:rsid w:val="00366408"/>
    <w:rsid w:val="0036688A"/>
    <w:rsid w:val="00366D12"/>
    <w:rsid w:val="00366DC8"/>
    <w:rsid w:val="00367017"/>
    <w:rsid w:val="0036765E"/>
    <w:rsid w:val="003678D2"/>
    <w:rsid w:val="00370347"/>
    <w:rsid w:val="00370AB2"/>
    <w:rsid w:val="00371488"/>
    <w:rsid w:val="00371970"/>
    <w:rsid w:val="00371FE7"/>
    <w:rsid w:val="00372956"/>
    <w:rsid w:val="00373581"/>
    <w:rsid w:val="00373C8A"/>
    <w:rsid w:val="00373CF9"/>
    <w:rsid w:val="00374424"/>
    <w:rsid w:val="0037450D"/>
    <w:rsid w:val="00374739"/>
    <w:rsid w:val="0037479B"/>
    <w:rsid w:val="00374A15"/>
    <w:rsid w:val="00374CC1"/>
    <w:rsid w:val="003757C7"/>
    <w:rsid w:val="00375CD5"/>
    <w:rsid w:val="0038022F"/>
    <w:rsid w:val="003808D6"/>
    <w:rsid w:val="00381C21"/>
    <w:rsid w:val="00381D38"/>
    <w:rsid w:val="00382617"/>
    <w:rsid w:val="003827CD"/>
    <w:rsid w:val="0038343A"/>
    <w:rsid w:val="0038403E"/>
    <w:rsid w:val="00384352"/>
    <w:rsid w:val="00384CE9"/>
    <w:rsid w:val="00385B49"/>
    <w:rsid w:val="0038603D"/>
    <w:rsid w:val="003869C3"/>
    <w:rsid w:val="00386DBE"/>
    <w:rsid w:val="0038703F"/>
    <w:rsid w:val="00387093"/>
    <w:rsid w:val="00387316"/>
    <w:rsid w:val="003879D3"/>
    <w:rsid w:val="00387C4D"/>
    <w:rsid w:val="00387C86"/>
    <w:rsid w:val="00390598"/>
    <w:rsid w:val="0039059A"/>
    <w:rsid w:val="00390950"/>
    <w:rsid w:val="00391D4F"/>
    <w:rsid w:val="003923E3"/>
    <w:rsid w:val="0039261C"/>
    <w:rsid w:val="00392A8F"/>
    <w:rsid w:val="00392D6F"/>
    <w:rsid w:val="00392F0D"/>
    <w:rsid w:val="00393653"/>
    <w:rsid w:val="0039374A"/>
    <w:rsid w:val="00393EFB"/>
    <w:rsid w:val="00394589"/>
    <w:rsid w:val="003947FD"/>
    <w:rsid w:val="0039499B"/>
    <w:rsid w:val="00394DF2"/>
    <w:rsid w:val="003954BB"/>
    <w:rsid w:val="003954C0"/>
    <w:rsid w:val="00396776"/>
    <w:rsid w:val="00396A4A"/>
    <w:rsid w:val="00396E58"/>
    <w:rsid w:val="00396F01"/>
    <w:rsid w:val="003972A1"/>
    <w:rsid w:val="00397F05"/>
    <w:rsid w:val="003A0141"/>
    <w:rsid w:val="003A0169"/>
    <w:rsid w:val="003A0370"/>
    <w:rsid w:val="003A039B"/>
    <w:rsid w:val="003A04CE"/>
    <w:rsid w:val="003A0DF3"/>
    <w:rsid w:val="003A1804"/>
    <w:rsid w:val="003A1A54"/>
    <w:rsid w:val="003A1B43"/>
    <w:rsid w:val="003A1F54"/>
    <w:rsid w:val="003A23BD"/>
    <w:rsid w:val="003A23F1"/>
    <w:rsid w:val="003A2792"/>
    <w:rsid w:val="003A2D40"/>
    <w:rsid w:val="003A2DA2"/>
    <w:rsid w:val="003A2F13"/>
    <w:rsid w:val="003A3344"/>
    <w:rsid w:val="003A359C"/>
    <w:rsid w:val="003A375E"/>
    <w:rsid w:val="003A37AC"/>
    <w:rsid w:val="003A37D2"/>
    <w:rsid w:val="003A39F5"/>
    <w:rsid w:val="003A3FC2"/>
    <w:rsid w:val="003A4147"/>
    <w:rsid w:val="003A4992"/>
    <w:rsid w:val="003A56ED"/>
    <w:rsid w:val="003A6077"/>
    <w:rsid w:val="003A621F"/>
    <w:rsid w:val="003A65D9"/>
    <w:rsid w:val="003A6703"/>
    <w:rsid w:val="003A676E"/>
    <w:rsid w:val="003A6C96"/>
    <w:rsid w:val="003A6F98"/>
    <w:rsid w:val="003A7563"/>
    <w:rsid w:val="003A7A4A"/>
    <w:rsid w:val="003B08EE"/>
    <w:rsid w:val="003B0984"/>
    <w:rsid w:val="003B098E"/>
    <w:rsid w:val="003B126C"/>
    <w:rsid w:val="003B1708"/>
    <w:rsid w:val="003B2B28"/>
    <w:rsid w:val="003B37BC"/>
    <w:rsid w:val="003B3E22"/>
    <w:rsid w:val="003B4351"/>
    <w:rsid w:val="003B4940"/>
    <w:rsid w:val="003B50F2"/>
    <w:rsid w:val="003B5140"/>
    <w:rsid w:val="003B565F"/>
    <w:rsid w:val="003B580A"/>
    <w:rsid w:val="003B598E"/>
    <w:rsid w:val="003B5B5F"/>
    <w:rsid w:val="003B5BD8"/>
    <w:rsid w:val="003B5BF0"/>
    <w:rsid w:val="003B6B82"/>
    <w:rsid w:val="003B6B9D"/>
    <w:rsid w:val="003B6FB5"/>
    <w:rsid w:val="003B70DB"/>
    <w:rsid w:val="003B7167"/>
    <w:rsid w:val="003B722D"/>
    <w:rsid w:val="003B7533"/>
    <w:rsid w:val="003B7B82"/>
    <w:rsid w:val="003B7C52"/>
    <w:rsid w:val="003B7C66"/>
    <w:rsid w:val="003C018E"/>
    <w:rsid w:val="003C01EC"/>
    <w:rsid w:val="003C0B09"/>
    <w:rsid w:val="003C0C81"/>
    <w:rsid w:val="003C10DC"/>
    <w:rsid w:val="003C18E1"/>
    <w:rsid w:val="003C28FA"/>
    <w:rsid w:val="003C2A41"/>
    <w:rsid w:val="003C2AFE"/>
    <w:rsid w:val="003C389B"/>
    <w:rsid w:val="003C394D"/>
    <w:rsid w:val="003C3F56"/>
    <w:rsid w:val="003C4A48"/>
    <w:rsid w:val="003C59C4"/>
    <w:rsid w:val="003C5FFA"/>
    <w:rsid w:val="003C6238"/>
    <w:rsid w:val="003C654E"/>
    <w:rsid w:val="003C6AA6"/>
    <w:rsid w:val="003C6D87"/>
    <w:rsid w:val="003C7439"/>
    <w:rsid w:val="003C7BAB"/>
    <w:rsid w:val="003C7D28"/>
    <w:rsid w:val="003C7F57"/>
    <w:rsid w:val="003D0634"/>
    <w:rsid w:val="003D071A"/>
    <w:rsid w:val="003D0B8F"/>
    <w:rsid w:val="003D143A"/>
    <w:rsid w:val="003D16F3"/>
    <w:rsid w:val="003D17D6"/>
    <w:rsid w:val="003D1F50"/>
    <w:rsid w:val="003D2019"/>
    <w:rsid w:val="003D2BA9"/>
    <w:rsid w:val="003D2F83"/>
    <w:rsid w:val="003D2F9F"/>
    <w:rsid w:val="003D33E3"/>
    <w:rsid w:val="003D413F"/>
    <w:rsid w:val="003D45CB"/>
    <w:rsid w:val="003D5AB2"/>
    <w:rsid w:val="003D5CDD"/>
    <w:rsid w:val="003D61DF"/>
    <w:rsid w:val="003D6286"/>
    <w:rsid w:val="003D67A7"/>
    <w:rsid w:val="003D7C59"/>
    <w:rsid w:val="003D7CB6"/>
    <w:rsid w:val="003D7F5E"/>
    <w:rsid w:val="003E005C"/>
    <w:rsid w:val="003E05A4"/>
    <w:rsid w:val="003E07A8"/>
    <w:rsid w:val="003E0F87"/>
    <w:rsid w:val="003E174E"/>
    <w:rsid w:val="003E1B6D"/>
    <w:rsid w:val="003E30AD"/>
    <w:rsid w:val="003E3BAF"/>
    <w:rsid w:val="003E486D"/>
    <w:rsid w:val="003E4E65"/>
    <w:rsid w:val="003E4EE1"/>
    <w:rsid w:val="003E6050"/>
    <w:rsid w:val="003E60C7"/>
    <w:rsid w:val="003E616F"/>
    <w:rsid w:val="003E6C0B"/>
    <w:rsid w:val="003E6CE6"/>
    <w:rsid w:val="003E7018"/>
    <w:rsid w:val="003E7417"/>
    <w:rsid w:val="003E7C44"/>
    <w:rsid w:val="003E7E51"/>
    <w:rsid w:val="003E7F7A"/>
    <w:rsid w:val="003F0844"/>
    <w:rsid w:val="003F10E9"/>
    <w:rsid w:val="003F1791"/>
    <w:rsid w:val="003F1851"/>
    <w:rsid w:val="003F18D9"/>
    <w:rsid w:val="003F1CDF"/>
    <w:rsid w:val="003F1E8C"/>
    <w:rsid w:val="003F2503"/>
    <w:rsid w:val="003F25E8"/>
    <w:rsid w:val="003F2C07"/>
    <w:rsid w:val="003F32A4"/>
    <w:rsid w:val="003F33D2"/>
    <w:rsid w:val="003F355C"/>
    <w:rsid w:val="003F3942"/>
    <w:rsid w:val="003F3FDF"/>
    <w:rsid w:val="003F43ED"/>
    <w:rsid w:val="003F4790"/>
    <w:rsid w:val="003F486A"/>
    <w:rsid w:val="003F4897"/>
    <w:rsid w:val="003F4BE4"/>
    <w:rsid w:val="003F4DC5"/>
    <w:rsid w:val="003F4DCC"/>
    <w:rsid w:val="003F4E47"/>
    <w:rsid w:val="003F51EC"/>
    <w:rsid w:val="003F5408"/>
    <w:rsid w:val="003F57E8"/>
    <w:rsid w:val="003F5E8E"/>
    <w:rsid w:val="003F68C4"/>
    <w:rsid w:val="003F7326"/>
    <w:rsid w:val="003F798A"/>
    <w:rsid w:val="00400020"/>
    <w:rsid w:val="004012B3"/>
    <w:rsid w:val="00401510"/>
    <w:rsid w:val="004018EB"/>
    <w:rsid w:val="00402400"/>
    <w:rsid w:val="0040344A"/>
    <w:rsid w:val="00403592"/>
    <w:rsid w:val="00403F24"/>
    <w:rsid w:val="004040A3"/>
    <w:rsid w:val="00404130"/>
    <w:rsid w:val="0040437A"/>
    <w:rsid w:val="00404854"/>
    <w:rsid w:val="00404CD9"/>
    <w:rsid w:val="0040514A"/>
    <w:rsid w:val="00405A0B"/>
    <w:rsid w:val="00405AEE"/>
    <w:rsid w:val="00405D32"/>
    <w:rsid w:val="004069DB"/>
    <w:rsid w:val="00406BF3"/>
    <w:rsid w:val="00406EBA"/>
    <w:rsid w:val="00407054"/>
    <w:rsid w:val="0040727E"/>
    <w:rsid w:val="004074FB"/>
    <w:rsid w:val="00410494"/>
    <w:rsid w:val="00410AA2"/>
    <w:rsid w:val="004128B1"/>
    <w:rsid w:val="0041295F"/>
    <w:rsid w:val="00413601"/>
    <w:rsid w:val="00413861"/>
    <w:rsid w:val="00413D17"/>
    <w:rsid w:val="00414495"/>
    <w:rsid w:val="00414526"/>
    <w:rsid w:val="004148B4"/>
    <w:rsid w:val="00414BEC"/>
    <w:rsid w:val="00414CE6"/>
    <w:rsid w:val="00414DFC"/>
    <w:rsid w:val="004159C3"/>
    <w:rsid w:val="0041617B"/>
    <w:rsid w:val="00416565"/>
    <w:rsid w:val="004168CF"/>
    <w:rsid w:val="00416CEF"/>
    <w:rsid w:val="00417C31"/>
    <w:rsid w:val="004201A9"/>
    <w:rsid w:val="00420521"/>
    <w:rsid w:val="004208AD"/>
    <w:rsid w:val="00420B70"/>
    <w:rsid w:val="0042187E"/>
    <w:rsid w:val="00421BF5"/>
    <w:rsid w:val="00422C8C"/>
    <w:rsid w:val="00422CC3"/>
    <w:rsid w:val="00422D0A"/>
    <w:rsid w:val="004235BF"/>
    <w:rsid w:val="00423AAC"/>
    <w:rsid w:val="00423C10"/>
    <w:rsid w:val="00423CBC"/>
    <w:rsid w:val="00423E50"/>
    <w:rsid w:val="00424048"/>
    <w:rsid w:val="00424727"/>
    <w:rsid w:val="00425120"/>
    <w:rsid w:val="00425F6B"/>
    <w:rsid w:val="00426054"/>
    <w:rsid w:val="004268DF"/>
    <w:rsid w:val="00427096"/>
    <w:rsid w:val="004274A6"/>
    <w:rsid w:val="004275E3"/>
    <w:rsid w:val="0042798C"/>
    <w:rsid w:val="004303B9"/>
    <w:rsid w:val="00430420"/>
    <w:rsid w:val="00430628"/>
    <w:rsid w:val="0043073D"/>
    <w:rsid w:val="004307A8"/>
    <w:rsid w:val="00430FDD"/>
    <w:rsid w:val="00431D85"/>
    <w:rsid w:val="00432073"/>
    <w:rsid w:val="00432261"/>
    <w:rsid w:val="004322A2"/>
    <w:rsid w:val="0043239F"/>
    <w:rsid w:val="004329F8"/>
    <w:rsid w:val="00432BAE"/>
    <w:rsid w:val="00432BB9"/>
    <w:rsid w:val="00433630"/>
    <w:rsid w:val="0043378F"/>
    <w:rsid w:val="004338C5"/>
    <w:rsid w:val="00433DBE"/>
    <w:rsid w:val="00433EC6"/>
    <w:rsid w:val="004343DD"/>
    <w:rsid w:val="0043495B"/>
    <w:rsid w:val="00434AFF"/>
    <w:rsid w:val="00435997"/>
    <w:rsid w:val="0043637F"/>
    <w:rsid w:val="00436584"/>
    <w:rsid w:val="0043659B"/>
    <w:rsid w:val="004368DC"/>
    <w:rsid w:val="00436A5B"/>
    <w:rsid w:val="004374F4"/>
    <w:rsid w:val="004402D2"/>
    <w:rsid w:val="00440355"/>
    <w:rsid w:val="0044036C"/>
    <w:rsid w:val="00440661"/>
    <w:rsid w:val="0044135D"/>
    <w:rsid w:val="0044163F"/>
    <w:rsid w:val="0044169B"/>
    <w:rsid w:val="004417BF"/>
    <w:rsid w:val="00441C1A"/>
    <w:rsid w:val="00442A10"/>
    <w:rsid w:val="00442D27"/>
    <w:rsid w:val="00442E95"/>
    <w:rsid w:val="0044302A"/>
    <w:rsid w:val="00443951"/>
    <w:rsid w:val="00443D9B"/>
    <w:rsid w:val="00443DA3"/>
    <w:rsid w:val="0044403E"/>
    <w:rsid w:val="004447C6"/>
    <w:rsid w:val="0044550A"/>
    <w:rsid w:val="00445C30"/>
    <w:rsid w:val="004461CD"/>
    <w:rsid w:val="00446BD3"/>
    <w:rsid w:val="00446F20"/>
    <w:rsid w:val="0044711C"/>
    <w:rsid w:val="00447495"/>
    <w:rsid w:val="004475A5"/>
    <w:rsid w:val="0045041C"/>
    <w:rsid w:val="0045046E"/>
    <w:rsid w:val="0045055E"/>
    <w:rsid w:val="004505EB"/>
    <w:rsid w:val="004508CF"/>
    <w:rsid w:val="0045108B"/>
    <w:rsid w:val="00451563"/>
    <w:rsid w:val="0045167B"/>
    <w:rsid w:val="004521F7"/>
    <w:rsid w:val="00452753"/>
    <w:rsid w:val="0045294D"/>
    <w:rsid w:val="00452F61"/>
    <w:rsid w:val="00453105"/>
    <w:rsid w:val="00453FB7"/>
    <w:rsid w:val="00453FEA"/>
    <w:rsid w:val="004541EA"/>
    <w:rsid w:val="004543A8"/>
    <w:rsid w:val="004559B9"/>
    <w:rsid w:val="00455A4D"/>
    <w:rsid w:val="00455C23"/>
    <w:rsid w:val="00456122"/>
    <w:rsid w:val="00456F84"/>
    <w:rsid w:val="0045738D"/>
    <w:rsid w:val="00457E02"/>
    <w:rsid w:val="00457EDD"/>
    <w:rsid w:val="00460723"/>
    <w:rsid w:val="00460876"/>
    <w:rsid w:val="00460B15"/>
    <w:rsid w:val="00460F79"/>
    <w:rsid w:val="004611B9"/>
    <w:rsid w:val="004613BA"/>
    <w:rsid w:val="00461487"/>
    <w:rsid w:val="00461783"/>
    <w:rsid w:val="00462155"/>
    <w:rsid w:val="00463234"/>
    <w:rsid w:val="00463A82"/>
    <w:rsid w:val="00463B4F"/>
    <w:rsid w:val="00464F44"/>
    <w:rsid w:val="00466101"/>
    <w:rsid w:val="00466226"/>
    <w:rsid w:val="0046645A"/>
    <w:rsid w:val="00466C07"/>
    <w:rsid w:val="00467378"/>
    <w:rsid w:val="00467A73"/>
    <w:rsid w:val="0047004A"/>
    <w:rsid w:val="0047049B"/>
    <w:rsid w:val="0047072F"/>
    <w:rsid w:val="00470B99"/>
    <w:rsid w:val="00470EC7"/>
    <w:rsid w:val="00471307"/>
    <w:rsid w:val="00471389"/>
    <w:rsid w:val="004717B7"/>
    <w:rsid w:val="00471A40"/>
    <w:rsid w:val="00471E9A"/>
    <w:rsid w:val="00472436"/>
    <w:rsid w:val="00472711"/>
    <w:rsid w:val="004727F5"/>
    <w:rsid w:val="0047284C"/>
    <w:rsid w:val="00472DF2"/>
    <w:rsid w:val="00473289"/>
    <w:rsid w:val="00473553"/>
    <w:rsid w:val="00473F76"/>
    <w:rsid w:val="00475A50"/>
    <w:rsid w:val="0047676A"/>
    <w:rsid w:val="00476ABC"/>
    <w:rsid w:val="00477853"/>
    <w:rsid w:val="00477ABD"/>
    <w:rsid w:val="0048027B"/>
    <w:rsid w:val="004804E3"/>
    <w:rsid w:val="00480D3D"/>
    <w:rsid w:val="00481C29"/>
    <w:rsid w:val="00482192"/>
    <w:rsid w:val="00482717"/>
    <w:rsid w:val="004828D7"/>
    <w:rsid w:val="00482945"/>
    <w:rsid w:val="0048319D"/>
    <w:rsid w:val="00483600"/>
    <w:rsid w:val="00484054"/>
    <w:rsid w:val="00484BF9"/>
    <w:rsid w:val="00484E0B"/>
    <w:rsid w:val="00485218"/>
    <w:rsid w:val="00485BF0"/>
    <w:rsid w:val="00485CB0"/>
    <w:rsid w:val="00485D62"/>
    <w:rsid w:val="00485D7A"/>
    <w:rsid w:val="0048627A"/>
    <w:rsid w:val="004866D8"/>
    <w:rsid w:val="00486987"/>
    <w:rsid w:val="00487F70"/>
    <w:rsid w:val="00490222"/>
    <w:rsid w:val="0049045B"/>
    <w:rsid w:val="00490626"/>
    <w:rsid w:val="00491876"/>
    <w:rsid w:val="00491BDE"/>
    <w:rsid w:val="00491EF2"/>
    <w:rsid w:val="00492721"/>
    <w:rsid w:val="00493405"/>
    <w:rsid w:val="00493D93"/>
    <w:rsid w:val="00494566"/>
    <w:rsid w:val="00494B7F"/>
    <w:rsid w:val="00494D59"/>
    <w:rsid w:val="00494DAB"/>
    <w:rsid w:val="00495338"/>
    <w:rsid w:val="00495907"/>
    <w:rsid w:val="00496066"/>
    <w:rsid w:val="00496C0E"/>
    <w:rsid w:val="00496C3C"/>
    <w:rsid w:val="00496F19"/>
    <w:rsid w:val="004970DC"/>
    <w:rsid w:val="00497266"/>
    <w:rsid w:val="00497496"/>
    <w:rsid w:val="00497F53"/>
    <w:rsid w:val="004A053A"/>
    <w:rsid w:val="004A08B3"/>
    <w:rsid w:val="004A0CD5"/>
    <w:rsid w:val="004A0E0F"/>
    <w:rsid w:val="004A0FD5"/>
    <w:rsid w:val="004A1186"/>
    <w:rsid w:val="004A12B7"/>
    <w:rsid w:val="004A1CAF"/>
    <w:rsid w:val="004A1F81"/>
    <w:rsid w:val="004A33DE"/>
    <w:rsid w:val="004A34C1"/>
    <w:rsid w:val="004A3820"/>
    <w:rsid w:val="004A4001"/>
    <w:rsid w:val="004A4095"/>
    <w:rsid w:val="004A42B8"/>
    <w:rsid w:val="004A50C2"/>
    <w:rsid w:val="004A5A53"/>
    <w:rsid w:val="004A607B"/>
    <w:rsid w:val="004A6774"/>
    <w:rsid w:val="004A6999"/>
    <w:rsid w:val="004A6A54"/>
    <w:rsid w:val="004A6EE0"/>
    <w:rsid w:val="004A7C11"/>
    <w:rsid w:val="004B0089"/>
    <w:rsid w:val="004B0475"/>
    <w:rsid w:val="004B06B2"/>
    <w:rsid w:val="004B188C"/>
    <w:rsid w:val="004B1DA8"/>
    <w:rsid w:val="004B2CCB"/>
    <w:rsid w:val="004B2D2B"/>
    <w:rsid w:val="004B34A0"/>
    <w:rsid w:val="004B35D9"/>
    <w:rsid w:val="004B40E8"/>
    <w:rsid w:val="004B46EE"/>
    <w:rsid w:val="004B48C4"/>
    <w:rsid w:val="004B49D4"/>
    <w:rsid w:val="004B4E4F"/>
    <w:rsid w:val="004B5808"/>
    <w:rsid w:val="004B5A5D"/>
    <w:rsid w:val="004B60A5"/>
    <w:rsid w:val="004B6614"/>
    <w:rsid w:val="004B74C3"/>
    <w:rsid w:val="004C00BA"/>
    <w:rsid w:val="004C0470"/>
    <w:rsid w:val="004C1691"/>
    <w:rsid w:val="004C1AAD"/>
    <w:rsid w:val="004C1F23"/>
    <w:rsid w:val="004C2B92"/>
    <w:rsid w:val="004C2E04"/>
    <w:rsid w:val="004C2E17"/>
    <w:rsid w:val="004C3609"/>
    <w:rsid w:val="004C3C17"/>
    <w:rsid w:val="004C408F"/>
    <w:rsid w:val="004C48AC"/>
    <w:rsid w:val="004C4BCC"/>
    <w:rsid w:val="004C4BDF"/>
    <w:rsid w:val="004C4DFA"/>
    <w:rsid w:val="004C5157"/>
    <w:rsid w:val="004C54C4"/>
    <w:rsid w:val="004C5A80"/>
    <w:rsid w:val="004C711C"/>
    <w:rsid w:val="004C7A89"/>
    <w:rsid w:val="004D0165"/>
    <w:rsid w:val="004D0324"/>
    <w:rsid w:val="004D054B"/>
    <w:rsid w:val="004D069F"/>
    <w:rsid w:val="004D1618"/>
    <w:rsid w:val="004D1941"/>
    <w:rsid w:val="004D1E60"/>
    <w:rsid w:val="004D2026"/>
    <w:rsid w:val="004D21AC"/>
    <w:rsid w:val="004D2305"/>
    <w:rsid w:val="004D25F1"/>
    <w:rsid w:val="004D2789"/>
    <w:rsid w:val="004D2894"/>
    <w:rsid w:val="004D2A22"/>
    <w:rsid w:val="004D2EAF"/>
    <w:rsid w:val="004D36B6"/>
    <w:rsid w:val="004D38F6"/>
    <w:rsid w:val="004D3BF5"/>
    <w:rsid w:val="004D41C8"/>
    <w:rsid w:val="004D49E9"/>
    <w:rsid w:val="004D4EA2"/>
    <w:rsid w:val="004D51E4"/>
    <w:rsid w:val="004D5E3E"/>
    <w:rsid w:val="004D602D"/>
    <w:rsid w:val="004D647C"/>
    <w:rsid w:val="004D6E13"/>
    <w:rsid w:val="004D71BE"/>
    <w:rsid w:val="004D72E0"/>
    <w:rsid w:val="004D782E"/>
    <w:rsid w:val="004D7D13"/>
    <w:rsid w:val="004E061B"/>
    <w:rsid w:val="004E0D5C"/>
    <w:rsid w:val="004E11D0"/>
    <w:rsid w:val="004E21B1"/>
    <w:rsid w:val="004E274E"/>
    <w:rsid w:val="004E2CFB"/>
    <w:rsid w:val="004E3EF5"/>
    <w:rsid w:val="004E43B3"/>
    <w:rsid w:val="004E553C"/>
    <w:rsid w:val="004E5FDD"/>
    <w:rsid w:val="004E6770"/>
    <w:rsid w:val="004E6BAA"/>
    <w:rsid w:val="004E6DA2"/>
    <w:rsid w:val="004E6F44"/>
    <w:rsid w:val="004E74E3"/>
    <w:rsid w:val="004E77AD"/>
    <w:rsid w:val="004E7A65"/>
    <w:rsid w:val="004E7B62"/>
    <w:rsid w:val="004F021E"/>
    <w:rsid w:val="004F1033"/>
    <w:rsid w:val="004F1ED0"/>
    <w:rsid w:val="004F1F64"/>
    <w:rsid w:val="004F2787"/>
    <w:rsid w:val="004F3250"/>
    <w:rsid w:val="004F36B7"/>
    <w:rsid w:val="004F3828"/>
    <w:rsid w:val="004F39C4"/>
    <w:rsid w:val="004F476B"/>
    <w:rsid w:val="004F4B0D"/>
    <w:rsid w:val="004F4DC6"/>
    <w:rsid w:val="004F55FC"/>
    <w:rsid w:val="004F5CB8"/>
    <w:rsid w:val="004F6028"/>
    <w:rsid w:val="004F6455"/>
    <w:rsid w:val="004F6487"/>
    <w:rsid w:val="004F677A"/>
    <w:rsid w:val="004F6907"/>
    <w:rsid w:val="004F69E2"/>
    <w:rsid w:val="004F7046"/>
    <w:rsid w:val="004F7175"/>
    <w:rsid w:val="005000A0"/>
    <w:rsid w:val="00500B7B"/>
    <w:rsid w:val="00500DDC"/>
    <w:rsid w:val="005010F3"/>
    <w:rsid w:val="00501478"/>
    <w:rsid w:val="005018A3"/>
    <w:rsid w:val="00501D07"/>
    <w:rsid w:val="00501E27"/>
    <w:rsid w:val="0050286D"/>
    <w:rsid w:val="00502BB4"/>
    <w:rsid w:val="00502D07"/>
    <w:rsid w:val="00503FAA"/>
    <w:rsid w:val="005041C1"/>
    <w:rsid w:val="00505190"/>
    <w:rsid w:val="00505506"/>
    <w:rsid w:val="005057F4"/>
    <w:rsid w:val="005059C0"/>
    <w:rsid w:val="00505AA9"/>
    <w:rsid w:val="00505C52"/>
    <w:rsid w:val="00505D3A"/>
    <w:rsid w:val="00505FD3"/>
    <w:rsid w:val="0050654C"/>
    <w:rsid w:val="00506778"/>
    <w:rsid w:val="00506B03"/>
    <w:rsid w:val="0050744A"/>
    <w:rsid w:val="005077A6"/>
    <w:rsid w:val="00507B18"/>
    <w:rsid w:val="00507E20"/>
    <w:rsid w:val="0051020D"/>
    <w:rsid w:val="00510547"/>
    <w:rsid w:val="00510762"/>
    <w:rsid w:val="00510ADF"/>
    <w:rsid w:val="00510B8D"/>
    <w:rsid w:val="00510EF0"/>
    <w:rsid w:val="00511F02"/>
    <w:rsid w:val="005121B0"/>
    <w:rsid w:val="005122C0"/>
    <w:rsid w:val="00512388"/>
    <w:rsid w:val="00512399"/>
    <w:rsid w:val="00512798"/>
    <w:rsid w:val="00512D8B"/>
    <w:rsid w:val="0051359B"/>
    <w:rsid w:val="00514443"/>
    <w:rsid w:val="005146D5"/>
    <w:rsid w:val="00514823"/>
    <w:rsid w:val="00514BCC"/>
    <w:rsid w:val="00514F31"/>
    <w:rsid w:val="0051521D"/>
    <w:rsid w:val="0051540B"/>
    <w:rsid w:val="005157DE"/>
    <w:rsid w:val="00515C4C"/>
    <w:rsid w:val="00515F1C"/>
    <w:rsid w:val="005163D0"/>
    <w:rsid w:val="00516B48"/>
    <w:rsid w:val="00516E2C"/>
    <w:rsid w:val="005179DD"/>
    <w:rsid w:val="00517B75"/>
    <w:rsid w:val="005214AA"/>
    <w:rsid w:val="00522058"/>
    <w:rsid w:val="00522D90"/>
    <w:rsid w:val="00523F2B"/>
    <w:rsid w:val="0052402A"/>
    <w:rsid w:val="005243E8"/>
    <w:rsid w:val="00524449"/>
    <w:rsid w:val="00524901"/>
    <w:rsid w:val="0052498D"/>
    <w:rsid w:val="00524F22"/>
    <w:rsid w:val="00525033"/>
    <w:rsid w:val="005256D4"/>
    <w:rsid w:val="00525BD2"/>
    <w:rsid w:val="00526067"/>
    <w:rsid w:val="005263F5"/>
    <w:rsid w:val="00526658"/>
    <w:rsid w:val="005268ED"/>
    <w:rsid w:val="00526C94"/>
    <w:rsid w:val="00527753"/>
    <w:rsid w:val="00527AE1"/>
    <w:rsid w:val="00530145"/>
    <w:rsid w:val="00530DF7"/>
    <w:rsid w:val="00531021"/>
    <w:rsid w:val="00531857"/>
    <w:rsid w:val="005325E8"/>
    <w:rsid w:val="0053283C"/>
    <w:rsid w:val="00532CF8"/>
    <w:rsid w:val="00532F37"/>
    <w:rsid w:val="005332DF"/>
    <w:rsid w:val="00533376"/>
    <w:rsid w:val="0053488D"/>
    <w:rsid w:val="00534F72"/>
    <w:rsid w:val="00535BB9"/>
    <w:rsid w:val="00535EA9"/>
    <w:rsid w:val="005364A2"/>
    <w:rsid w:val="00536849"/>
    <w:rsid w:val="00536D4C"/>
    <w:rsid w:val="00536FF9"/>
    <w:rsid w:val="00537D94"/>
    <w:rsid w:val="0054056C"/>
    <w:rsid w:val="00540D02"/>
    <w:rsid w:val="00541316"/>
    <w:rsid w:val="0054183A"/>
    <w:rsid w:val="005420A0"/>
    <w:rsid w:val="00543E90"/>
    <w:rsid w:val="00543FA2"/>
    <w:rsid w:val="00544270"/>
    <w:rsid w:val="00544DC4"/>
    <w:rsid w:val="00545369"/>
    <w:rsid w:val="0054633D"/>
    <w:rsid w:val="00546411"/>
    <w:rsid w:val="005464A7"/>
    <w:rsid w:val="00546F4A"/>
    <w:rsid w:val="00547640"/>
    <w:rsid w:val="00547BD6"/>
    <w:rsid w:val="005503D8"/>
    <w:rsid w:val="0055051A"/>
    <w:rsid w:val="00550B49"/>
    <w:rsid w:val="00550C23"/>
    <w:rsid w:val="00550C5A"/>
    <w:rsid w:val="005510E8"/>
    <w:rsid w:val="0055247F"/>
    <w:rsid w:val="00552530"/>
    <w:rsid w:val="0055271B"/>
    <w:rsid w:val="00552B8C"/>
    <w:rsid w:val="00552E32"/>
    <w:rsid w:val="0055383C"/>
    <w:rsid w:val="00553DF5"/>
    <w:rsid w:val="00554525"/>
    <w:rsid w:val="00554807"/>
    <w:rsid w:val="00554B0A"/>
    <w:rsid w:val="00554F79"/>
    <w:rsid w:val="005560A5"/>
    <w:rsid w:val="00557029"/>
    <w:rsid w:val="0055719C"/>
    <w:rsid w:val="005575F6"/>
    <w:rsid w:val="005578ED"/>
    <w:rsid w:val="00557B10"/>
    <w:rsid w:val="00557D25"/>
    <w:rsid w:val="00557DBF"/>
    <w:rsid w:val="0056189A"/>
    <w:rsid w:val="00562520"/>
    <w:rsid w:val="00562B75"/>
    <w:rsid w:val="00562BCA"/>
    <w:rsid w:val="00562CEB"/>
    <w:rsid w:val="00562E94"/>
    <w:rsid w:val="005639CD"/>
    <w:rsid w:val="00563A96"/>
    <w:rsid w:val="00563C1B"/>
    <w:rsid w:val="00564249"/>
    <w:rsid w:val="00564B62"/>
    <w:rsid w:val="005653A2"/>
    <w:rsid w:val="00566252"/>
    <w:rsid w:val="0056637D"/>
    <w:rsid w:val="00566445"/>
    <w:rsid w:val="005665FB"/>
    <w:rsid w:val="00567064"/>
    <w:rsid w:val="005675B4"/>
    <w:rsid w:val="005677C1"/>
    <w:rsid w:val="005679DF"/>
    <w:rsid w:val="00567B25"/>
    <w:rsid w:val="00567CB2"/>
    <w:rsid w:val="00567D14"/>
    <w:rsid w:val="00567D50"/>
    <w:rsid w:val="0057052A"/>
    <w:rsid w:val="0057089B"/>
    <w:rsid w:val="005711E3"/>
    <w:rsid w:val="0057144A"/>
    <w:rsid w:val="005719D0"/>
    <w:rsid w:val="00572377"/>
    <w:rsid w:val="0057288E"/>
    <w:rsid w:val="00572DCB"/>
    <w:rsid w:val="0057327C"/>
    <w:rsid w:val="0057363A"/>
    <w:rsid w:val="0057398E"/>
    <w:rsid w:val="00573DCD"/>
    <w:rsid w:val="00574FD9"/>
    <w:rsid w:val="0057566E"/>
    <w:rsid w:val="005759F5"/>
    <w:rsid w:val="00575C71"/>
    <w:rsid w:val="00575DAC"/>
    <w:rsid w:val="005760E2"/>
    <w:rsid w:val="0057706A"/>
    <w:rsid w:val="0057707C"/>
    <w:rsid w:val="0058072A"/>
    <w:rsid w:val="00580A0C"/>
    <w:rsid w:val="0058163E"/>
    <w:rsid w:val="00581993"/>
    <w:rsid w:val="00581BE5"/>
    <w:rsid w:val="00581E4A"/>
    <w:rsid w:val="00581E54"/>
    <w:rsid w:val="00582983"/>
    <w:rsid w:val="00583436"/>
    <w:rsid w:val="00583A2D"/>
    <w:rsid w:val="00583A88"/>
    <w:rsid w:val="00583B30"/>
    <w:rsid w:val="00583ECF"/>
    <w:rsid w:val="00583FE2"/>
    <w:rsid w:val="005848D6"/>
    <w:rsid w:val="00584A25"/>
    <w:rsid w:val="00584A41"/>
    <w:rsid w:val="00585E3F"/>
    <w:rsid w:val="00586750"/>
    <w:rsid w:val="005873A1"/>
    <w:rsid w:val="00587621"/>
    <w:rsid w:val="00587F35"/>
    <w:rsid w:val="00587FEA"/>
    <w:rsid w:val="00590365"/>
    <w:rsid w:val="00590815"/>
    <w:rsid w:val="0059084E"/>
    <w:rsid w:val="00590B44"/>
    <w:rsid w:val="00591145"/>
    <w:rsid w:val="005912E3"/>
    <w:rsid w:val="005913E4"/>
    <w:rsid w:val="00591A6F"/>
    <w:rsid w:val="00591AFD"/>
    <w:rsid w:val="00592296"/>
    <w:rsid w:val="005923A1"/>
    <w:rsid w:val="00592F3B"/>
    <w:rsid w:val="0059378D"/>
    <w:rsid w:val="00593D82"/>
    <w:rsid w:val="00593E99"/>
    <w:rsid w:val="00594556"/>
    <w:rsid w:val="00594775"/>
    <w:rsid w:val="005953C0"/>
    <w:rsid w:val="00595F61"/>
    <w:rsid w:val="00596180"/>
    <w:rsid w:val="00596837"/>
    <w:rsid w:val="005968E6"/>
    <w:rsid w:val="00596C19"/>
    <w:rsid w:val="00596E6B"/>
    <w:rsid w:val="0059707A"/>
    <w:rsid w:val="0059729F"/>
    <w:rsid w:val="005974E6"/>
    <w:rsid w:val="00597639"/>
    <w:rsid w:val="00597AAB"/>
    <w:rsid w:val="005A087A"/>
    <w:rsid w:val="005A0BA0"/>
    <w:rsid w:val="005A1372"/>
    <w:rsid w:val="005A13DD"/>
    <w:rsid w:val="005A15A7"/>
    <w:rsid w:val="005A1621"/>
    <w:rsid w:val="005A1A3A"/>
    <w:rsid w:val="005A21AC"/>
    <w:rsid w:val="005A2375"/>
    <w:rsid w:val="005A24DC"/>
    <w:rsid w:val="005A25A0"/>
    <w:rsid w:val="005A25D4"/>
    <w:rsid w:val="005A26BC"/>
    <w:rsid w:val="005A2BDA"/>
    <w:rsid w:val="005A39C0"/>
    <w:rsid w:val="005A3F41"/>
    <w:rsid w:val="005A402B"/>
    <w:rsid w:val="005A473A"/>
    <w:rsid w:val="005A4AD9"/>
    <w:rsid w:val="005A4DA3"/>
    <w:rsid w:val="005A4E7E"/>
    <w:rsid w:val="005A55E0"/>
    <w:rsid w:val="005A5DBC"/>
    <w:rsid w:val="005A66ED"/>
    <w:rsid w:val="005B053D"/>
    <w:rsid w:val="005B067F"/>
    <w:rsid w:val="005B10FF"/>
    <w:rsid w:val="005B15D2"/>
    <w:rsid w:val="005B177E"/>
    <w:rsid w:val="005B1953"/>
    <w:rsid w:val="005B278F"/>
    <w:rsid w:val="005B29D7"/>
    <w:rsid w:val="005B2C6D"/>
    <w:rsid w:val="005B2C74"/>
    <w:rsid w:val="005B2EC7"/>
    <w:rsid w:val="005B32A5"/>
    <w:rsid w:val="005B3611"/>
    <w:rsid w:val="005B428D"/>
    <w:rsid w:val="005B4540"/>
    <w:rsid w:val="005B5062"/>
    <w:rsid w:val="005B5637"/>
    <w:rsid w:val="005B5A8E"/>
    <w:rsid w:val="005B5BE9"/>
    <w:rsid w:val="005B5DD2"/>
    <w:rsid w:val="005B629D"/>
    <w:rsid w:val="005B6761"/>
    <w:rsid w:val="005B6B39"/>
    <w:rsid w:val="005B70E0"/>
    <w:rsid w:val="005B74C4"/>
    <w:rsid w:val="005B7BC7"/>
    <w:rsid w:val="005C0DC7"/>
    <w:rsid w:val="005C10A3"/>
    <w:rsid w:val="005C11E9"/>
    <w:rsid w:val="005C20CE"/>
    <w:rsid w:val="005C25B2"/>
    <w:rsid w:val="005C30DF"/>
    <w:rsid w:val="005C3D02"/>
    <w:rsid w:val="005C3DDC"/>
    <w:rsid w:val="005C3F00"/>
    <w:rsid w:val="005C48CE"/>
    <w:rsid w:val="005C4D2E"/>
    <w:rsid w:val="005C4F2B"/>
    <w:rsid w:val="005C51C2"/>
    <w:rsid w:val="005C57FB"/>
    <w:rsid w:val="005C5C60"/>
    <w:rsid w:val="005C5CE2"/>
    <w:rsid w:val="005C61E7"/>
    <w:rsid w:val="005C6C4E"/>
    <w:rsid w:val="005C709E"/>
    <w:rsid w:val="005C74F2"/>
    <w:rsid w:val="005D0002"/>
    <w:rsid w:val="005D05DF"/>
    <w:rsid w:val="005D0ED7"/>
    <w:rsid w:val="005D0FE4"/>
    <w:rsid w:val="005D14F6"/>
    <w:rsid w:val="005D1600"/>
    <w:rsid w:val="005D1730"/>
    <w:rsid w:val="005D1C50"/>
    <w:rsid w:val="005D23E3"/>
    <w:rsid w:val="005D28C3"/>
    <w:rsid w:val="005D3280"/>
    <w:rsid w:val="005D32AC"/>
    <w:rsid w:val="005D3355"/>
    <w:rsid w:val="005D4594"/>
    <w:rsid w:val="005D4A3B"/>
    <w:rsid w:val="005D5475"/>
    <w:rsid w:val="005D55D0"/>
    <w:rsid w:val="005D5F1C"/>
    <w:rsid w:val="005D633E"/>
    <w:rsid w:val="005D6C57"/>
    <w:rsid w:val="005D6DE8"/>
    <w:rsid w:val="005D7123"/>
    <w:rsid w:val="005D725E"/>
    <w:rsid w:val="005D7352"/>
    <w:rsid w:val="005D735A"/>
    <w:rsid w:val="005D7FBC"/>
    <w:rsid w:val="005D7FD6"/>
    <w:rsid w:val="005E0B2E"/>
    <w:rsid w:val="005E0EAE"/>
    <w:rsid w:val="005E154A"/>
    <w:rsid w:val="005E16C2"/>
    <w:rsid w:val="005E1DC8"/>
    <w:rsid w:val="005E1FEA"/>
    <w:rsid w:val="005E2224"/>
    <w:rsid w:val="005E3663"/>
    <w:rsid w:val="005E3845"/>
    <w:rsid w:val="005E392D"/>
    <w:rsid w:val="005E3D0D"/>
    <w:rsid w:val="005E4411"/>
    <w:rsid w:val="005E48F5"/>
    <w:rsid w:val="005E5393"/>
    <w:rsid w:val="005E66F6"/>
    <w:rsid w:val="005E6B6D"/>
    <w:rsid w:val="005E6BEC"/>
    <w:rsid w:val="005E72E6"/>
    <w:rsid w:val="005E74E5"/>
    <w:rsid w:val="005E7515"/>
    <w:rsid w:val="005E7615"/>
    <w:rsid w:val="005E7DEE"/>
    <w:rsid w:val="005E7EF2"/>
    <w:rsid w:val="005F0500"/>
    <w:rsid w:val="005F05C1"/>
    <w:rsid w:val="005F0667"/>
    <w:rsid w:val="005F066E"/>
    <w:rsid w:val="005F16EC"/>
    <w:rsid w:val="005F1AE9"/>
    <w:rsid w:val="005F20AA"/>
    <w:rsid w:val="005F27D4"/>
    <w:rsid w:val="005F2AE7"/>
    <w:rsid w:val="005F2F42"/>
    <w:rsid w:val="005F3410"/>
    <w:rsid w:val="005F3680"/>
    <w:rsid w:val="005F3691"/>
    <w:rsid w:val="005F3EF1"/>
    <w:rsid w:val="005F4042"/>
    <w:rsid w:val="005F409E"/>
    <w:rsid w:val="005F4E71"/>
    <w:rsid w:val="005F517C"/>
    <w:rsid w:val="005F526A"/>
    <w:rsid w:val="005F5305"/>
    <w:rsid w:val="005F59D5"/>
    <w:rsid w:val="005F5B2B"/>
    <w:rsid w:val="005F5CE3"/>
    <w:rsid w:val="005F5D97"/>
    <w:rsid w:val="005F6A84"/>
    <w:rsid w:val="005F6DC6"/>
    <w:rsid w:val="005F73F6"/>
    <w:rsid w:val="005F76F6"/>
    <w:rsid w:val="006002FA"/>
    <w:rsid w:val="006004A7"/>
    <w:rsid w:val="006008B5"/>
    <w:rsid w:val="00600A31"/>
    <w:rsid w:val="00601A07"/>
    <w:rsid w:val="00601F86"/>
    <w:rsid w:val="006022BC"/>
    <w:rsid w:val="00603063"/>
    <w:rsid w:val="006032D8"/>
    <w:rsid w:val="00603408"/>
    <w:rsid w:val="0060376A"/>
    <w:rsid w:val="00604FBB"/>
    <w:rsid w:val="006050D5"/>
    <w:rsid w:val="00605921"/>
    <w:rsid w:val="00605BB2"/>
    <w:rsid w:val="00605C16"/>
    <w:rsid w:val="00605EA7"/>
    <w:rsid w:val="00606993"/>
    <w:rsid w:val="00606C7D"/>
    <w:rsid w:val="00607657"/>
    <w:rsid w:val="006076CB"/>
    <w:rsid w:val="00607955"/>
    <w:rsid w:val="00607D2E"/>
    <w:rsid w:val="0061097B"/>
    <w:rsid w:val="00610D53"/>
    <w:rsid w:val="00611317"/>
    <w:rsid w:val="006121AC"/>
    <w:rsid w:val="00612399"/>
    <w:rsid w:val="0061292B"/>
    <w:rsid w:val="006129F1"/>
    <w:rsid w:val="00612F13"/>
    <w:rsid w:val="0061325D"/>
    <w:rsid w:val="00613399"/>
    <w:rsid w:val="006139D8"/>
    <w:rsid w:val="00613D09"/>
    <w:rsid w:val="006140F8"/>
    <w:rsid w:val="00614174"/>
    <w:rsid w:val="00614644"/>
    <w:rsid w:val="006149B2"/>
    <w:rsid w:val="006150BA"/>
    <w:rsid w:val="006157DC"/>
    <w:rsid w:val="00615D56"/>
    <w:rsid w:val="006163AB"/>
    <w:rsid w:val="0061646B"/>
    <w:rsid w:val="006165E3"/>
    <w:rsid w:val="00616DB5"/>
    <w:rsid w:val="0061706B"/>
    <w:rsid w:val="00617083"/>
    <w:rsid w:val="006178B1"/>
    <w:rsid w:val="00617A5E"/>
    <w:rsid w:val="00617CBA"/>
    <w:rsid w:val="00617F8D"/>
    <w:rsid w:val="0062004A"/>
    <w:rsid w:val="00620361"/>
    <w:rsid w:val="00620488"/>
    <w:rsid w:val="0062062F"/>
    <w:rsid w:val="00620AC1"/>
    <w:rsid w:val="006213A4"/>
    <w:rsid w:val="006213CA"/>
    <w:rsid w:val="00621E4D"/>
    <w:rsid w:val="00622616"/>
    <w:rsid w:val="00622C47"/>
    <w:rsid w:val="00623302"/>
    <w:rsid w:val="00623376"/>
    <w:rsid w:val="006235CF"/>
    <w:rsid w:val="00623A85"/>
    <w:rsid w:val="00623CAC"/>
    <w:rsid w:val="00624221"/>
    <w:rsid w:val="00624B81"/>
    <w:rsid w:val="00625018"/>
    <w:rsid w:val="006251A4"/>
    <w:rsid w:val="0062533B"/>
    <w:rsid w:val="006260F7"/>
    <w:rsid w:val="00626E3F"/>
    <w:rsid w:val="00627005"/>
    <w:rsid w:val="006276EE"/>
    <w:rsid w:val="006279EB"/>
    <w:rsid w:val="00630133"/>
    <w:rsid w:val="00630849"/>
    <w:rsid w:val="00630DEF"/>
    <w:rsid w:val="00631871"/>
    <w:rsid w:val="00631978"/>
    <w:rsid w:val="00631A63"/>
    <w:rsid w:val="00631B01"/>
    <w:rsid w:val="00631BEF"/>
    <w:rsid w:val="00631CA6"/>
    <w:rsid w:val="00631DC6"/>
    <w:rsid w:val="00632398"/>
    <w:rsid w:val="00632486"/>
    <w:rsid w:val="006328B6"/>
    <w:rsid w:val="006329FB"/>
    <w:rsid w:val="0063322D"/>
    <w:rsid w:val="00633306"/>
    <w:rsid w:val="00633896"/>
    <w:rsid w:val="00633C55"/>
    <w:rsid w:val="00633E28"/>
    <w:rsid w:val="006344F0"/>
    <w:rsid w:val="00634757"/>
    <w:rsid w:val="00634DD6"/>
    <w:rsid w:val="00636B15"/>
    <w:rsid w:val="00636D78"/>
    <w:rsid w:val="00637380"/>
    <w:rsid w:val="00637441"/>
    <w:rsid w:val="006375AE"/>
    <w:rsid w:val="0063798A"/>
    <w:rsid w:val="00637B85"/>
    <w:rsid w:val="00637BE4"/>
    <w:rsid w:val="00637DF3"/>
    <w:rsid w:val="00637FB5"/>
    <w:rsid w:val="00640239"/>
    <w:rsid w:val="00640D51"/>
    <w:rsid w:val="00641127"/>
    <w:rsid w:val="00641CAA"/>
    <w:rsid w:val="00641F4B"/>
    <w:rsid w:val="006421B2"/>
    <w:rsid w:val="006421DF"/>
    <w:rsid w:val="006423FA"/>
    <w:rsid w:val="006425E5"/>
    <w:rsid w:val="00642AC7"/>
    <w:rsid w:val="00642B59"/>
    <w:rsid w:val="006431CA"/>
    <w:rsid w:val="006435B5"/>
    <w:rsid w:val="0064392D"/>
    <w:rsid w:val="00643B5C"/>
    <w:rsid w:val="00643F30"/>
    <w:rsid w:val="00643F40"/>
    <w:rsid w:val="00644797"/>
    <w:rsid w:val="006448BA"/>
    <w:rsid w:val="006449AE"/>
    <w:rsid w:val="00644B71"/>
    <w:rsid w:val="00644BC8"/>
    <w:rsid w:val="00646741"/>
    <w:rsid w:val="00646E0E"/>
    <w:rsid w:val="00646F7A"/>
    <w:rsid w:val="00650585"/>
    <w:rsid w:val="00650A3A"/>
    <w:rsid w:val="00651135"/>
    <w:rsid w:val="00651570"/>
    <w:rsid w:val="00651668"/>
    <w:rsid w:val="00651C0A"/>
    <w:rsid w:val="00651FFF"/>
    <w:rsid w:val="00653800"/>
    <w:rsid w:val="00653FB5"/>
    <w:rsid w:val="0065401F"/>
    <w:rsid w:val="006547ED"/>
    <w:rsid w:val="00654ADC"/>
    <w:rsid w:val="00654F64"/>
    <w:rsid w:val="00655E88"/>
    <w:rsid w:val="0065742E"/>
    <w:rsid w:val="006574B0"/>
    <w:rsid w:val="006576F2"/>
    <w:rsid w:val="00657C26"/>
    <w:rsid w:val="00660239"/>
    <w:rsid w:val="00660A9B"/>
    <w:rsid w:val="00660EEE"/>
    <w:rsid w:val="00661030"/>
    <w:rsid w:val="006610A1"/>
    <w:rsid w:val="006613F8"/>
    <w:rsid w:val="00661493"/>
    <w:rsid w:val="00661907"/>
    <w:rsid w:val="00661BCA"/>
    <w:rsid w:val="00662975"/>
    <w:rsid w:val="006630F0"/>
    <w:rsid w:val="00663536"/>
    <w:rsid w:val="00663C49"/>
    <w:rsid w:val="006645FC"/>
    <w:rsid w:val="0066466A"/>
    <w:rsid w:val="006646FF"/>
    <w:rsid w:val="00664732"/>
    <w:rsid w:val="0066482E"/>
    <w:rsid w:val="0066493A"/>
    <w:rsid w:val="0066504F"/>
    <w:rsid w:val="006651AF"/>
    <w:rsid w:val="00665594"/>
    <w:rsid w:val="00665C58"/>
    <w:rsid w:val="006660FA"/>
    <w:rsid w:val="006666D5"/>
    <w:rsid w:val="00666965"/>
    <w:rsid w:val="00666B02"/>
    <w:rsid w:val="0066704C"/>
    <w:rsid w:val="006672B9"/>
    <w:rsid w:val="006674E1"/>
    <w:rsid w:val="00667CDB"/>
    <w:rsid w:val="0067100C"/>
    <w:rsid w:val="00671571"/>
    <w:rsid w:val="00671674"/>
    <w:rsid w:val="00671927"/>
    <w:rsid w:val="00671B49"/>
    <w:rsid w:val="00671DBA"/>
    <w:rsid w:val="006725E4"/>
    <w:rsid w:val="006734CA"/>
    <w:rsid w:val="00673B7F"/>
    <w:rsid w:val="00674475"/>
    <w:rsid w:val="00674B47"/>
    <w:rsid w:val="00674EBE"/>
    <w:rsid w:val="0067583F"/>
    <w:rsid w:val="006762DE"/>
    <w:rsid w:val="006765F0"/>
    <w:rsid w:val="00676B85"/>
    <w:rsid w:val="00676C91"/>
    <w:rsid w:val="00677A31"/>
    <w:rsid w:val="00677C01"/>
    <w:rsid w:val="00677D29"/>
    <w:rsid w:val="006801DD"/>
    <w:rsid w:val="006801F4"/>
    <w:rsid w:val="00680687"/>
    <w:rsid w:val="00680D52"/>
    <w:rsid w:val="00680E9B"/>
    <w:rsid w:val="00680FAE"/>
    <w:rsid w:val="00681803"/>
    <w:rsid w:val="00681DA2"/>
    <w:rsid w:val="00681F39"/>
    <w:rsid w:val="00683C3A"/>
    <w:rsid w:val="00684A5E"/>
    <w:rsid w:val="00684C60"/>
    <w:rsid w:val="00684D4C"/>
    <w:rsid w:val="00684DA7"/>
    <w:rsid w:val="00685162"/>
    <w:rsid w:val="00685168"/>
    <w:rsid w:val="006853DD"/>
    <w:rsid w:val="0068579C"/>
    <w:rsid w:val="00685B61"/>
    <w:rsid w:val="006864B4"/>
    <w:rsid w:val="006869BC"/>
    <w:rsid w:val="006875FD"/>
    <w:rsid w:val="00690296"/>
    <w:rsid w:val="00690810"/>
    <w:rsid w:val="00690EB4"/>
    <w:rsid w:val="006916DD"/>
    <w:rsid w:val="0069183C"/>
    <w:rsid w:val="0069202C"/>
    <w:rsid w:val="00692AEA"/>
    <w:rsid w:val="00692DAF"/>
    <w:rsid w:val="00693635"/>
    <w:rsid w:val="00693913"/>
    <w:rsid w:val="00693FAE"/>
    <w:rsid w:val="006948BB"/>
    <w:rsid w:val="00695D18"/>
    <w:rsid w:val="00696598"/>
    <w:rsid w:val="00696670"/>
    <w:rsid w:val="00696A5A"/>
    <w:rsid w:val="00696EF7"/>
    <w:rsid w:val="00697273"/>
    <w:rsid w:val="006972BA"/>
    <w:rsid w:val="006976B1"/>
    <w:rsid w:val="006977D2"/>
    <w:rsid w:val="006979CB"/>
    <w:rsid w:val="00697D67"/>
    <w:rsid w:val="00697F99"/>
    <w:rsid w:val="006A0334"/>
    <w:rsid w:val="006A09EA"/>
    <w:rsid w:val="006A0A22"/>
    <w:rsid w:val="006A1E76"/>
    <w:rsid w:val="006A216A"/>
    <w:rsid w:val="006A21EC"/>
    <w:rsid w:val="006A2F4B"/>
    <w:rsid w:val="006A3926"/>
    <w:rsid w:val="006A3A1B"/>
    <w:rsid w:val="006A3B88"/>
    <w:rsid w:val="006A3B8E"/>
    <w:rsid w:val="006A3BE3"/>
    <w:rsid w:val="006A4169"/>
    <w:rsid w:val="006A47A6"/>
    <w:rsid w:val="006A4B1F"/>
    <w:rsid w:val="006A534B"/>
    <w:rsid w:val="006A5A87"/>
    <w:rsid w:val="006A65F0"/>
    <w:rsid w:val="006A68B3"/>
    <w:rsid w:val="006A726C"/>
    <w:rsid w:val="006A73A3"/>
    <w:rsid w:val="006A7BC4"/>
    <w:rsid w:val="006A7F0A"/>
    <w:rsid w:val="006B05E7"/>
    <w:rsid w:val="006B0728"/>
    <w:rsid w:val="006B117B"/>
    <w:rsid w:val="006B1929"/>
    <w:rsid w:val="006B1EA3"/>
    <w:rsid w:val="006B1FE5"/>
    <w:rsid w:val="006B235B"/>
    <w:rsid w:val="006B270E"/>
    <w:rsid w:val="006B2ED8"/>
    <w:rsid w:val="006B32F2"/>
    <w:rsid w:val="006B3B9D"/>
    <w:rsid w:val="006B3BA5"/>
    <w:rsid w:val="006B4155"/>
    <w:rsid w:val="006B53FB"/>
    <w:rsid w:val="006B55EC"/>
    <w:rsid w:val="006B6256"/>
    <w:rsid w:val="006B6900"/>
    <w:rsid w:val="006B6B14"/>
    <w:rsid w:val="006B6F3C"/>
    <w:rsid w:val="006B7A2E"/>
    <w:rsid w:val="006B7F41"/>
    <w:rsid w:val="006B7F54"/>
    <w:rsid w:val="006C04B4"/>
    <w:rsid w:val="006C0847"/>
    <w:rsid w:val="006C0E2B"/>
    <w:rsid w:val="006C15B1"/>
    <w:rsid w:val="006C1D06"/>
    <w:rsid w:val="006C2588"/>
    <w:rsid w:val="006C30A9"/>
    <w:rsid w:val="006C3512"/>
    <w:rsid w:val="006C3840"/>
    <w:rsid w:val="006C425D"/>
    <w:rsid w:val="006C4FC8"/>
    <w:rsid w:val="006C543B"/>
    <w:rsid w:val="006C558D"/>
    <w:rsid w:val="006C5643"/>
    <w:rsid w:val="006C5AD6"/>
    <w:rsid w:val="006C608B"/>
    <w:rsid w:val="006C6250"/>
    <w:rsid w:val="006C6646"/>
    <w:rsid w:val="006C666B"/>
    <w:rsid w:val="006C71E9"/>
    <w:rsid w:val="006C72D4"/>
    <w:rsid w:val="006C7735"/>
    <w:rsid w:val="006C7892"/>
    <w:rsid w:val="006C7AC5"/>
    <w:rsid w:val="006D04E1"/>
    <w:rsid w:val="006D07B2"/>
    <w:rsid w:val="006D0FBC"/>
    <w:rsid w:val="006D166A"/>
    <w:rsid w:val="006D1B9D"/>
    <w:rsid w:val="006D2B85"/>
    <w:rsid w:val="006D2C08"/>
    <w:rsid w:val="006D2F82"/>
    <w:rsid w:val="006D33D2"/>
    <w:rsid w:val="006D37C7"/>
    <w:rsid w:val="006D3AD4"/>
    <w:rsid w:val="006D43B3"/>
    <w:rsid w:val="006D4929"/>
    <w:rsid w:val="006D4B76"/>
    <w:rsid w:val="006D5083"/>
    <w:rsid w:val="006D5A36"/>
    <w:rsid w:val="006D5B07"/>
    <w:rsid w:val="006D5FAF"/>
    <w:rsid w:val="006D6B18"/>
    <w:rsid w:val="006D6B25"/>
    <w:rsid w:val="006D7142"/>
    <w:rsid w:val="006D770E"/>
    <w:rsid w:val="006E031F"/>
    <w:rsid w:val="006E0599"/>
    <w:rsid w:val="006E0B57"/>
    <w:rsid w:val="006E0EDB"/>
    <w:rsid w:val="006E13C3"/>
    <w:rsid w:val="006E15F5"/>
    <w:rsid w:val="006E1905"/>
    <w:rsid w:val="006E1F94"/>
    <w:rsid w:val="006E20D0"/>
    <w:rsid w:val="006E2764"/>
    <w:rsid w:val="006E29C4"/>
    <w:rsid w:val="006E32B6"/>
    <w:rsid w:val="006E4A2A"/>
    <w:rsid w:val="006E4AE3"/>
    <w:rsid w:val="006E4CF7"/>
    <w:rsid w:val="006E5294"/>
    <w:rsid w:val="006E543F"/>
    <w:rsid w:val="006E581B"/>
    <w:rsid w:val="006E6966"/>
    <w:rsid w:val="006E6FB1"/>
    <w:rsid w:val="006E7264"/>
    <w:rsid w:val="006E774D"/>
    <w:rsid w:val="006E77FA"/>
    <w:rsid w:val="006E78F0"/>
    <w:rsid w:val="006E797D"/>
    <w:rsid w:val="006F027C"/>
    <w:rsid w:val="006F1B88"/>
    <w:rsid w:val="006F335F"/>
    <w:rsid w:val="006F381D"/>
    <w:rsid w:val="006F3993"/>
    <w:rsid w:val="006F406E"/>
    <w:rsid w:val="006F4660"/>
    <w:rsid w:val="006F494F"/>
    <w:rsid w:val="006F5032"/>
    <w:rsid w:val="006F59A8"/>
    <w:rsid w:val="006F6017"/>
    <w:rsid w:val="006F68F8"/>
    <w:rsid w:val="006F6DB5"/>
    <w:rsid w:val="006F71CB"/>
    <w:rsid w:val="006F764A"/>
    <w:rsid w:val="006F77CE"/>
    <w:rsid w:val="006F7805"/>
    <w:rsid w:val="006F7912"/>
    <w:rsid w:val="006F79AD"/>
    <w:rsid w:val="006F7F08"/>
    <w:rsid w:val="00700020"/>
    <w:rsid w:val="00700190"/>
    <w:rsid w:val="007003C5"/>
    <w:rsid w:val="00701152"/>
    <w:rsid w:val="0070189A"/>
    <w:rsid w:val="00701D4C"/>
    <w:rsid w:val="00701E32"/>
    <w:rsid w:val="007022B3"/>
    <w:rsid w:val="00702B87"/>
    <w:rsid w:val="00702CAD"/>
    <w:rsid w:val="00702E89"/>
    <w:rsid w:val="007030B1"/>
    <w:rsid w:val="00703475"/>
    <w:rsid w:val="00703645"/>
    <w:rsid w:val="00704088"/>
    <w:rsid w:val="0070497E"/>
    <w:rsid w:val="00704BF7"/>
    <w:rsid w:val="007055D4"/>
    <w:rsid w:val="00705912"/>
    <w:rsid w:val="00706943"/>
    <w:rsid w:val="00706AE0"/>
    <w:rsid w:val="00706C5E"/>
    <w:rsid w:val="00707123"/>
    <w:rsid w:val="0070717B"/>
    <w:rsid w:val="00710567"/>
    <w:rsid w:val="0071142F"/>
    <w:rsid w:val="00711567"/>
    <w:rsid w:val="00711971"/>
    <w:rsid w:val="00711BC9"/>
    <w:rsid w:val="00711C19"/>
    <w:rsid w:val="00711CDC"/>
    <w:rsid w:val="007124C1"/>
    <w:rsid w:val="00712628"/>
    <w:rsid w:val="00712CAB"/>
    <w:rsid w:val="00712D40"/>
    <w:rsid w:val="00713093"/>
    <w:rsid w:val="007131F9"/>
    <w:rsid w:val="00713291"/>
    <w:rsid w:val="00713315"/>
    <w:rsid w:val="0071397B"/>
    <w:rsid w:val="00713D31"/>
    <w:rsid w:val="00713E72"/>
    <w:rsid w:val="00714B04"/>
    <w:rsid w:val="00714F09"/>
    <w:rsid w:val="00715539"/>
    <w:rsid w:val="00715617"/>
    <w:rsid w:val="00715672"/>
    <w:rsid w:val="00716127"/>
    <w:rsid w:val="0071695F"/>
    <w:rsid w:val="00717EA1"/>
    <w:rsid w:val="00720D88"/>
    <w:rsid w:val="00720DFE"/>
    <w:rsid w:val="0072100D"/>
    <w:rsid w:val="00721139"/>
    <w:rsid w:val="00721542"/>
    <w:rsid w:val="007218F1"/>
    <w:rsid w:val="00722737"/>
    <w:rsid w:val="007233B0"/>
    <w:rsid w:val="00723554"/>
    <w:rsid w:val="00723649"/>
    <w:rsid w:val="0072442F"/>
    <w:rsid w:val="00724C0B"/>
    <w:rsid w:val="00724FB9"/>
    <w:rsid w:val="007253FD"/>
    <w:rsid w:val="00725E92"/>
    <w:rsid w:val="00726552"/>
    <w:rsid w:val="00726956"/>
    <w:rsid w:val="00726A4C"/>
    <w:rsid w:val="007270F2"/>
    <w:rsid w:val="00727422"/>
    <w:rsid w:val="0072763F"/>
    <w:rsid w:val="00727EE4"/>
    <w:rsid w:val="0073033A"/>
    <w:rsid w:val="00730D34"/>
    <w:rsid w:val="00730D3C"/>
    <w:rsid w:val="00730D5B"/>
    <w:rsid w:val="007310FA"/>
    <w:rsid w:val="007316E1"/>
    <w:rsid w:val="007323F6"/>
    <w:rsid w:val="0073240F"/>
    <w:rsid w:val="00732555"/>
    <w:rsid w:val="007328FC"/>
    <w:rsid w:val="00732B01"/>
    <w:rsid w:val="0073315E"/>
    <w:rsid w:val="0073393A"/>
    <w:rsid w:val="0073413C"/>
    <w:rsid w:val="00734B55"/>
    <w:rsid w:val="00734B93"/>
    <w:rsid w:val="00734BA7"/>
    <w:rsid w:val="00735137"/>
    <w:rsid w:val="00735B25"/>
    <w:rsid w:val="00735D35"/>
    <w:rsid w:val="0073659A"/>
    <w:rsid w:val="007366DD"/>
    <w:rsid w:val="00736973"/>
    <w:rsid w:val="00736A74"/>
    <w:rsid w:val="007370D6"/>
    <w:rsid w:val="00737232"/>
    <w:rsid w:val="007375A9"/>
    <w:rsid w:val="00737979"/>
    <w:rsid w:val="007379B9"/>
    <w:rsid w:val="00737C2A"/>
    <w:rsid w:val="00737F8A"/>
    <w:rsid w:val="00740B58"/>
    <w:rsid w:val="00741880"/>
    <w:rsid w:val="00741988"/>
    <w:rsid w:val="007419E9"/>
    <w:rsid w:val="00741A14"/>
    <w:rsid w:val="007421C9"/>
    <w:rsid w:val="007435C4"/>
    <w:rsid w:val="00743658"/>
    <w:rsid w:val="007459EA"/>
    <w:rsid w:val="00745A5C"/>
    <w:rsid w:val="0074603E"/>
    <w:rsid w:val="00746517"/>
    <w:rsid w:val="00747252"/>
    <w:rsid w:val="00747C23"/>
    <w:rsid w:val="00747D22"/>
    <w:rsid w:val="00750302"/>
    <w:rsid w:val="0075042E"/>
    <w:rsid w:val="00750E9E"/>
    <w:rsid w:val="00752241"/>
    <w:rsid w:val="00752471"/>
    <w:rsid w:val="00752536"/>
    <w:rsid w:val="007525D2"/>
    <w:rsid w:val="00752636"/>
    <w:rsid w:val="00752B2D"/>
    <w:rsid w:val="0075333F"/>
    <w:rsid w:val="00753639"/>
    <w:rsid w:val="00753FAD"/>
    <w:rsid w:val="007541E6"/>
    <w:rsid w:val="00754BA0"/>
    <w:rsid w:val="00754CF0"/>
    <w:rsid w:val="00754DC9"/>
    <w:rsid w:val="00755BE4"/>
    <w:rsid w:val="0075634A"/>
    <w:rsid w:val="007566AA"/>
    <w:rsid w:val="00756880"/>
    <w:rsid w:val="00756A49"/>
    <w:rsid w:val="00756B66"/>
    <w:rsid w:val="00757082"/>
    <w:rsid w:val="00757218"/>
    <w:rsid w:val="00757717"/>
    <w:rsid w:val="0075790E"/>
    <w:rsid w:val="00760309"/>
    <w:rsid w:val="00760704"/>
    <w:rsid w:val="00760849"/>
    <w:rsid w:val="00760C85"/>
    <w:rsid w:val="00760CF5"/>
    <w:rsid w:val="0076213E"/>
    <w:rsid w:val="00762255"/>
    <w:rsid w:val="0076297A"/>
    <w:rsid w:val="007629E2"/>
    <w:rsid w:val="00762D15"/>
    <w:rsid w:val="00762D6A"/>
    <w:rsid w:val="00762E38"/>
    <w:rsid w:val="00763121"/>
    <w:rsid w:val="0076385E"/>
    <w:rsid w:val="007638C3"/>
    <w:rsid w:val="007639FC"/>
    <w:rsid w:val="00763C39"/>
    <w:rsid w:val="00764122"/>
    <w:rsid w:val="0076414E"/>
    <w:rsid w:val="00764956"/>
    <w:rsid w:val="00764BBC"/>
    <w:rsid w:val="00764EF2"/>
    <w:rsid w:val="00764F20"/>
    <w:rsid w:val="00765931"/>
    <w:rsid w:val="00765EF3"/>
    <w:rsid w:val="0076626C"/>
    <w:rsid w:val="00766438"/>
    <w:rsid w:val="007665B1"/>
    <w:rsid w:val="007666F9"/>
    <w:rsid w:val="00766D30"/>
    <w:rsid w:val="00766EDE"/>
    <w:rsid w:val="00766F7A"/>
    <w:rsid w:val="007671A0"/>
    <w:rsid w:val="00770A6A"/>
    <w:rsid w:val="00770A7E"/>
    <w:rsid w:val="007710EC"/>
    <w:rsid w:val="0077120D"/>
    <w:rsid w:val="00771413"/>
    <w:rsid w:val="007715ED"/>
    <w:rsid w:val="00771DA5"/>
    <w:rsid w:val="0077234E"/>
    <w:rsid w:val="007736A1"/>
    <w:rsid w:val="00773DFF"/>
    <w:rsid w:val="00775856"/>
    <w:rsid w:val="00775934"/>
    <w:rsid w:val="00775E50"/>
    <w:rsid w:val="00776480"/>
    <w:rsid w:val="00776BA7"/>
    <w:rsid w:val="0077795C"/>
    <w:rsid w:val="00777B74"/>
    <w:rsid w:val="00777F39"/>
    <w:rsid w:val="007802DF"/>
    <w:rsid w:val="007807B3"/>
    <w:rsid w:val="00780AD6"/>
    <w:rsid w:val="00782302"/>
    <w:rsid w:val="00782795"/>
    <w:rsid w:val="00782D6B"/>
    <w:rsid w:val="00782EE5"/>
    <w:rsid w:val="00782F4A"/>
    <w:rsid w:val="00783410"/>
    <w:rsid w:val="00783431"/>
    <w:rsid w:val="00783983"/>
    <w:rsid w:val="00783E1C"/>
    <w:rsid w:val="0078431C"/>
    <w:rsid w:val="0078454D"/>
    <w:rsid w:val="0078509D"/>
    <w:rsid w:val="0078549C"/>
    <w:rsid w:val="00785502"/>
    <w:rsid w:val="00785594"/>
    <w:rsid w:val="007857B6"/>
    <w:rsid w:val="00785B9C"/>
    <w:rsid w:val="00785EE8"/>
    <w:rsid w:val="007865E6"/>
    <w:rsid w:val="00786636"/>
    <w:rsid w:val="00786746"/>
    <w:rsid w:val="00786854"/>
    <w:rsid w:val="00786E3E"/>
    <w:rsid w:val="007871A5"/>
    <w:rsid w:val="007872C5"/>
    <w:rsid w:val="007876BF"/>
    <w:rsid w:val="0079008B"/>
    <w:rsid w:val="007903AC"/>
    <w:rsid w:val="00790C56"/>
    <w:rsid w:val="00791026"/>
    <w:rsid w:val="007910CC"/>
    <w:rsid w:val="007914A2"/>
    <w:rsid w:val="0079218B"/>
    <w:rsid w:val="00792E9E"/>
    <w:rsid w:val="00793385"/>
    <w:rsid w:val="00793B3C"/>
    <w:rsid w:val="00794584"/>
    <w:rsid w:val="007949BC"/>
    <w:rsid w:val="00794F8B"/>
    <w:rsid w:val="007951D9"/>
    <w:rsid w:val="007952FA"/>
    <w:rsid w:val="00795723"/>
    <w:rsid w:val="00795B88"/>
    <w:rsid w:val="00795EFD"/>
    <w:rsid w:val="00796E29"/>
    <w:rsid w:val="00797E4E"/>
    <w:rsid w:val="007A05E2"/>
    <w:rsid w:val="007A0761"/>
    <w:rsid w:val="007A0B61"/>
    <w:rsid w:val="007A0B7B"/>
    <w:rsid w:val="007A1B11"/>
    <w:rsid w:val="007A1B5C"/>
    <w:rsid w:val="007A1D3A"/>
    <w:rsid w:val="007A273C"/>
    <w:rsid w:val="007A2F5F"/>
    <w:rsid w:val="007A412A"/>
    <w:rsid w:val="007A41C2"/>
    <w:rsid w:val="007A44CA"/>
    <w:rsid w:val="007A4ED4"/>
    <w:rsid w:val="007A5698"/>
    <w:rsid w:val="007A57A8"/>
    <w:rsid w:val="007A5EA5"/>
    <w:rsid w:val="007A67E8"/>
    <w:rsid w:val="007A67F9"/>
    <w:rsid w:val="007A6CE6"/>
    <w:rsid w:val="007A6D83"/>
    <w:rsid w:val="007A6D96"/>
    <w:rsid w:val="007A6EB9"/>
    <w:rsid w:val="007A714A"/>
    <w:rsid w:val="007A7278"/>
    <w:rsid w:val="007A735F"/>
    <w:rsid w:val="007A75D9"/>
    <w:rsid w:val="007B050B"/>
    <w:rsid w:val="007B102E"/>
    <w:rsid w:val="007B11DC"/>
    <w:rsid w:val="007B273C"/>
    <w:rsid w:val="007B2C6E"/>
    <w:rsid w:val="007B39B6"/>
    <w:rsid w:val="007B415C"/>
    <w:rsid w:val="007B4475"/>
    <w:rsid w:val="007B4CA0"/>
    <w:rsid w:val="007B51BB"/>
    <w:rsid w:val="007B5612"/>
    <w:rsid w:val="007B5B7C"/>
    <w:rsid w:val="007B62D8"/>
    <w:rsid w:val="007B6584"/>
    <w:rsid w:val="007B6893"/>
    <w:rsid w:val="007B6ED3"/>
    <w:rsid w:val="007B704C"/>
    <w:rsid w:val="007B7542"/>
    <w:rsid w:val="007B7990"/>
    <w:rsid w:val="007C0860"/>
    <w:rsid w:val="007C0DC2"/>
    <w:rsid w:val="007C0E8E"/>
    <w:rsid w:val="007C1F04"/>
    <w:rsid w:val="007C1FAD"/>
    <w:rsid w:val="007C2DDE"/>
    <w:rsid w:val="007C304C"/>
    <w:rsid w:val="007C3DD1"/>
    <w:rsid w:val="007C3ECC"/>
    <w:rsid w:val="007C4405"/>
    <w:rsid w:val="007C44E3"/>
    <w:rsid w:val="007C4849"/>
    <w:rsid w:val="007C4CFF"/>
    <w:rsid w:val="007C505E"/>
    <w:rsid w:val="007C57F2"/>
    <w:rsid w:val="007C5ED0"/>
    <w:rsid w:val="007C60C3"/>
    <w:rsid w:val="007C614A"/>
    <w:rsid w:val="007C6590"/>
    <w:rsid w:val="007C7EA8"/>
    <w:rsid w:val="007C7F03"/>
    <w:rsid w:val="007D04BC"/>
    <w:rsid w:val="007D05E3"/>
    <w:rsid w:val="007D076C"/>
    <w:rsid w:val="007D0937"/>
    <w:rsid w:val="007D0948"/>
    <w:rsid w:val="007D0E4E"/>
    <w:rsid w:val="007D124B"/>
    <w:rsid w:val="007D128A"/>
    <w:rsid w:val="007D1CE4"/>
    <w:rsid w:val="007D21DA"/>
    <w:rsid w:val="007D250F"/>
    <w:rsid w:val="007D266A"/>
    <w:rsid w:val="007D2918"/>
    <w:rsid w:val="007D2F00"/>
    <w:rsid w:val="007D34A4"/>
    <w:rsid w:val="007D378E"/>
    <w:rsid w:val="007D3C02"/>
    <w:rsid w:val="007D3DEF"/>
    <w:rsid w:val="007D4046"/>
    <w:rsid w:val="007D4672"/>
    <w:rsid w:val="007D47DE"/>
    <w:rsid w:val="007D5089"/>
    <w:rsid w:val="007D533B"/>
    <w:rsid w:val="007D5E86"/>
    <w:rsid w:val="007D60CF"/>
    <w:rsid w:val="007D659C"/>
    <w:rsid w:val="007D6940"/>
    <w:rsid w:val="007D6B9F"/>
    <w:rsid w:val="007D7609"/>
    <w:rsid w:val="007D79C4"/>
    <w:rsid w:val="007D7FB5"/>
    <w:rsid w:val="007E0007"/>
    <w:rsid w:val="007E0368"/>
    <w:rsid w:val="007E09B4"/>
    <w:rsid w:val="007E0A52"/>
    <w:rsid w:val="007E0B92"/>
    <w:rsid w:val="007E1757"/>
    <w:rsid w:val="007E18A8"/>
    <w:rsid w:val="007E1A14"/>
    <w:rsid w:val="007E1F7F"/>
    <w:rsid w:val="007E2687"/>
    <w:rsid w:val="007E2C38"/>
    <w:rsid w:val="007E318F"/>
    <w:rsid w:val="007E3212"/>
    <w:rsid w:val="007E328B"/>
    <w:rsid w:val="007E35FF"/>
    <w:rsid w:val="007E3E65"/>
    <w:rsid w:val="007E3FA2"/>
    <w:rsid w:val="007E405D"/>
    <w:rsid w:val="007E472D"/>
    <w:rsid w:val="007E48B1"/>
    <w:rsid w:val="007E4E35"/>
    <w:rsid w:val="007E50FA"/>
    <w:rsid w:val="007E519A"/>
    <w:rsid w:val="007E556A"/>
    <w:rsid w:val="007E55B9"/>
    <w:rsid w:val="007E5D12"/>
    <w:rsid w:val="007E678D"/>
    <w:rsid w:val="007E6D5D"/>
    <w:rsid w:val="007E7040"/>
    <w:rsid w:val="007E76CE"/>
    <w:rsid w:val="007E7893"/>
    <w:rsid w:val="007F01CD"/>
    <w:rsid w:val="007F0EC7"/>
    <w:rsid w:val="007F18A0"/>
    <w:rsid w:val="007F18B0"/>
    <w:rsid w:val="007F1DA0"/>
    <w:rsid w:val="007F2F1E"/>
    <w:rsid w:val="007F32E3"/>
    <w:rsid w:val="007F33E2"/>
    <w:rsid w:val="007F362E"/>
    <w:rsid w:val="007F381B"/>
    <w:rsid w:val="007F395E"/>
    <w:rsid w:val="007F3A72"/>
    <w:rsid w:val="007F3E8B"/>
    <w:rsid w:val="007F45C1"/>
    <w:rsid w:val="007F4613"/>
    <w:rsid w:val="007F4DAE"/>
    <w:rsid w:val="007F4FC8"/>
    <w:rsid w:val="007F51CD"/>
    <w:rsid w:val="007F5374"/>
    <w:rsid w:val="007F572F"/>
    <w:rsid w:val="007F59E8"/>
    <w:rsid w:val="007F5BD5"/>
    <w:rsid w:val="007F7082"/>
    <w:rsid w:val="007F7250"/>
    <w:rsid w:val="007F72B3"/>
    <w:rsid w:val="007F7596"/>
    <w:rsid w:val="007F763B"/>
    <w:rsid w:val="007F776C"/>
    <w:rsid w:val="007F7980"/>
    <w:rsid w:val="007F7D18"/>
    <w:rsid w:val="007F7FAB"/>
    <w:rsid w:val="00800442"/>
    <w:rsid w:val="0080088F"/>
    <w:rsid w:val="008010B3"/>
    <w:rsid w:val="00801133"/>
    <w:rsid w:val="00801A5E"/>
    <w:rsid w:val="0080220C"/>
    <w:rsid w:val="00802709"/>
    <w:rsid w:val="00803038"/>
    <w:rsid w:val="008031E8"/>
    <w:rsid w:val="0080339B"/>
    <w:rsid w:val="00803510"/>
    <w:rsid w:val="0080359E"/>
    <w:rsid w:val="00803F2F"/>
    <w:rsid w:val="00804723"/>
    <w:rsid w:val="008047F6"/>
    <w:rsid w:val="0080491D"/>
    <w:rsid w:val="00804A19"/>
    <w:rsid w:val="00805412"/>
    <w:rsid w:val="00805511"/>
    <w:rsid w:val="00805CE4"/>
    <w:rsid w:val="00805CF0"/>
    <w:rsid w:val="00806226"/>
    <w:rsid w:val="0080655C"/>
    <w:rsid w:val="00806878"/>
    <w:rsid w:val="00806A49"/>
    <w:rsid w:val="00806C62"/>
    <w:rsid w:val="00806FFC"/>
    <w:rsid w:val="00807587"/>
    <w:rsid w:val="00807768"/>
    <w:rsid w:val="00807796"/>
    <w:rsid w:val="008077BA"/>
    <w:rsid w:val="00807B16"/>
    <w:rsid w:val="00807E9F"/>
    <w:rsid w:val="008103C0"/>
    <w:rsid w:val="008103DC"/>
    <w:rsid w:val="008108AB"/>
    <w:rsid w:val="00810BB6"/>
    <w:rsid w:val="0081116A"/>
    <w:rsid w:val="008116E5"/>
    <w:rsid w:val="00811718"/>
    <w:rsid w:val="00811CDF"/>
    <w:rsid w:val="00812DD9"/>
    <w:rsid w:val="008131E6"/>
    <w:rsid w:val="00813653"/>
    <w:rsid w:val="00813869"/>
    <w:rsid w:val="00813919"/>
    <w:rsid w:val="008139B6"/>
    <w:rsid w:val="00813BCA"/>
    <w:rsid w:val="008140C5"/>
    <w:rsid w:val="008140F7"/>
    <w:rsid w:val="00814516"/>
    <w:rsid w:val="00814891"/>
    <w:rsid w:val="00815784"/>
    <w:rsid w:val="00815F67"/>
    <w:rsid w:val="0081602A"/>
    <w:rsid w:val="0081701D"/>
    <w:rsid w:val="00817907"/>
    <w:rsid w:val="0081791B"/>
    <w:rsid w:val="008203FB"/>
    <w:rsid w:val="0082041F"/>
    <w:rsid w:val="00820799"/>
    <w:rsid w:val="008207ED"/>
    <w:rsid w:val="00820C84"/>
    <w:rsid w:val="00820DC5"/>
    <w:rsid w:val="00820EFA"/>
    <w:rsid w:val="00820FBE"/>
    <w:rsid w:val="00821BEB"/>
    <w:rsid w:val="00822383"/>
    <w:rsid w:val="008234AE"/>
    <w:rsid w:val="00823676"/>
    <w:rsid w:val="0082405B"/>
    <w:rsid w:val="008245FB"/>
    <w:rsid w:val="00824A24"/>
    <w:rsid w:val="00824DDF"/>
    <w:rsid w:val="00824F07"/>
    <w:rsid w:val="00825109"/>
    <w:rsid w:val="00825659"/>
    <w:rsid w:val="008257AE"/>
    <w:rsid w:val="00825A9C"/>
    <w:rsid w:val="00825B08"/>
    <w:rsid w:val="00825B72"/>
    <w:rsid w:val="0082614C"/>
    <w:rsid w:val="0082699B"/>
    <w:rsid w:val="00826AB3"/>
    <w:rsid w:val="00826C21"/>
    <w:rsid w:val="00826D64"/>
    <w:rsid w:val="00826ED7"/>
    <w:rsid w:val="0082749E"/>
    <w:rsid w:val="00827726"/>
    <w:rsid w:val="00827C41"/>
    <w:rsid w:val="008302A6"/>
    <w:rsid w:val="00830537"/>
    <w:rsid w:val="0083064B"/>
    <w:rsid w:val="0083095E"/>
    <w:rsid w:val="00830E58"/>
    <w:rsid w:val="008312D6"/>
    <w:rsid w:val="008312D8"/>
    <w:rsid w:val="00831CB5"/>
    <w:rsid w:val="00831CEE"/>
    <w:rsid w:val="0083290A"/>
    <w:rsid w:val="00832CEA"/>
    <w:rsid w:val="0083350E"/>
    <w:rsid w:val="008337E2"/>
    <w:rsid w:val="00833B5D"/>
    <w:rsid w:val="008350A8"/>
    <w:rsid w:val="008353B1"/>
    <w:rsid w:val="00835C6C"/>
    <w:rsid w:val="00836AB6"/>
    <w:rsid w:val="00840503"/>
    <w:rsid w:val="008405E7"/>
    <w:rsid w:val="00840774"/>
    <w:rsid w:val="008418B8"/>
    <w:rsid w:val="0084190E"/>
    <w:rsid w:val="00841A5D"/>
    <w:rsid w:val="00841B3B"/>
    <w:rsid w:val="00841CEE"/>
    <w:rsid w:val="00841D26"/>
    <w:rsid w:val="00841E9A"/>
    <w:rsid w:val="008421EB"/>
    <w:rsid w:val="00842371"/>
    <w:rsid w:val="008423C3"/>
    <w:rsid w:val="00842CD7"/>
    <w:rsid w:val="00843684"/>
    <w:rsid w:val="00844A7F"/>
    <w:rsid w:val="00845F57"/>
    <w:rsid w:val="00846312"/>
    <w:rsid w:val="008469DB"/>
    <w:rsid w:val="00846A54"/>
    <w:rsid w:val="00846DF6"/>
    <w:rsid w:val="00847643"/>
    <w:rsid w:val="008477E6"/>
    <w:rsid w:val="00850510"/>
    <w:rsid w:val="00850762"/>
    <w:rsid w:val="00851900"/>
    <w:rsid w:val="00851B92"/>
    <w:rsid w:val="0085322F"/>
    <w:rsid w:val="008533FA"/>
    <w:rsid w:val="00853453"/>
    <w:rsid w:val="00853DBF"/>
    <w:rsid w:val="00854644"/>
    <w:rsid w:val="008546C0"/>
    <w:rsid w:val="008547B5"/>
    <w:rsid w:val="00855378"/>
    <w:rsid w:val="00855507"/>
    <w:rsid w:val="0085587E"/>
    <w:rsid w:val="008565D3"/>
    <w:rsid w:val="00856847"/>
    <w:rsid w:val="00856F51"/>
    <w:rsid w:val="0085702F"/>
    <w:rsid w:val="00857715"/>
    <w:rsid w:val="0085785E"/>
    <w:rsid w:val="00857A08"/>
    <w:rsid w:val="00857C02"/>
    <w:rsid w:val="00857D56"/>
    <w:rsid w:val="00857DC9"/>
    <w:rsid w:val="00857E08"/>
    <w:rsid w:val="00857E1A"/>
    <w:rsid w:val="0086017E"/>
    <w:rsid w:val="0086025A"/>
    <w:rsid w:val="00860435"/>
    <w:rsid w:val="0086097D"/>
    <w:rsid w:val="00860E75"/>
    <w:rsid w:val="00861187"/>
    <w:rsid w:val="00861344"/>
    <w:rsid w:val="0086155B"/>
    <w:rsid w:val="008616FF"/>
    <w:rsid w:val="00861F73"/>
    <w:rsid w:val="00862A29"/>
    <w:rsid w:val="00863C79"/>
    <w:rsid w:val="00863CC8"/>
    <w:rsid w:val="0086468C"/>
    <w:rsid w:val="008649F3"/>
    <w:rsid w:val="00864B46"/>
    <w:rsid w:val="00864CFB"/>
    <w:rsid w:val="00865226"/>
    <w:rsid w:val="00865446"/>
    <w:rsid w:val="008654F9"/>
    <w:rsid w:val="00865BC9"/>
    <w:rsid w:val="00865C69"/>
    <w:rsid w:val="00865D7C"/>
    <w:rsid w:val="008660D8"/>
    <w:rsid w:val="008662E8"/>
    <w:rsid w:val="0086776F"/>
    <w:rsid w:val="00867E28"/>
    <w:rsid w:val="0087020E"/>
    <w:rsid w:val="00870A85"/>
    <w:rsid w:val="00871A05"/>
    <w:rsid w:val="00871C91"/>
    <w:rsid w:val="00871E39"/>
    <w:rsid w:val="00871FF4"/>
    <w:rsid w:val="008725BF"/>
    <w:rsid w:val="00873971"/>
    <w:rsid w:val="00873E54"/>
    <w:rsid w:val="0087452B"/>
    <w:rsid w:val="00874B5D"/>
    <w:rsid w:val="00874E70"/>
    <w:rsid w:val="00875C57"/>
    <w:rsid w:val="00875DDF"/>
    <w:rsid w:val="00875F0E"/>
    <w:rsid w:val="008760B9"/>
    <w:rsid w:val="008764AB"/>
    <w:rsid w:val="008765A8"/>
    <w:rsid w:val="008765B7"/>
    <w:rsid w:val="008769D8"/>
    <w:rsid w:val="00876D6B"/>
    <w:rsid w:val="0087705B"/>
    <w:rsid w:val="00877AA6"/>
    <w:rsid w:val="00877E68"/>
    <w:rsid w:val="00880321"/>
    <w:rsid w:val="00880AFE"/>
    <w:rsid w:val="00880C46"/>
    <w:rsid w:val="00881016"/>
    <w:rsid w:val="008818E4"/>
    <w:rsid w:val="008818F6"/>
    <w:rsid w:val="00881ABF"/>
    <w:rsid w:val="0088224F"/>
    <w:rsid w:val="008825F2"/>
    <w:rsid w:val="00882CC6"/>
    <w:rsid w:val="00883219"/>
    <w:rsid w:val="00883AF9"/>
    <w:rsid w:val="00884560"/>
    <w:rsid w:val="00884A16"/>
    <w:rsid w:val="00884A61"/>
    <w:rsid w:val="00884DDD"/>
    <w:rsid w:val="008858A3"/>
    <w:rsid w:val="00885CD3"/>
    <w:rsid w:val="00885D28"/>
    <w:rsid w:val="00885D4F"/>
    <w:rsid w:val="00885D9A"/>
    <w:rsid w:val="00886132"/>
    <w:rsid w:val="0088615C"/>
    <w:rsid w:val="008862C8"/>
    <w:rsid w:val="008862DF"/>
    <w:rsid w:val="00886478"/>
    <w:rsid w:val="00886878"/>
    <w:rsid w:val="00886BFD"/>
    <w:rsid w:val="00886E46"/>
    <w:rsid w:val="0088778A"/>
    <w:rsid w:val="00887C8D"/>
    <w:rsid w:val="00890667"/>
    <w:rsid w:val="00890802"/>
    <w:rsid w:val="00891172"/>
    <w:rsid w:val="00891440"/>
    <w:rsid w:val="008918C4"/>
    <w:rsid w:val="008927F8"/>
    <w:rsid w:val="00892864"/>
    <w:rsid w:val="00892DED"/>
    <w:rsid w:val="00893044"/>
    <w:rsid w:val="00893199"/>
    <w:rsid w:val="008931A7"/>
    <w:rsid w:val="008932B5"/>
    <w:rsid w:val="00893541"/>
    <w:rsid w:val="00893B40"/>
    <w:rsid w:val="00894805"/>
    <w:rsid w:val="00894AC0"/>
    <w:rsid w:val="008953AB"/>
    <w:rsid w:val="008971B6"/>
    <w:rsid w:val="0089775D"/>
    <w:rsid w:val="008978C2"/>
    <w:rsid w:val="00897DDB"/>
    <w:rsid w:val="008A007B"/>
    <w:rsid w:val="008A017C"/>
    <w:rsid w:val="008A097E"/>
    <w:rsid w:val="008A11A5"/>
    <w:rsid w:val="008A1207"/>
    <w:rsid w:val="008A18BA"/>
    <w:rsid w:val="008A1CDD"/>
    <w:rsid w:val="008A21CE"/>
    <w:rsid w:val="008A281B"/>
    <w:rsid w:val="008A2A15"/>
    <w:rsid w:val="008A31C2"/>
    <w:rsid w:val="008A36C9"/>
    <w:rsid w:val="008A43E1"/>
    <w:rsid w:val="008A44ED"/>
    <w:rsid w:val="008A5023"/>
    <w:rsid w:val="008A56DB"/>
    <w:rsid w:val="008A5C2D"/>
    <w:rsid w:val="008A5FCE"/>
    <w:rsid w:val="008A60A5"/>
    <w:rsid w:val="008A699D"/>
    <w:rsid w:val="008A710B"/>
    <w:rsid w:val="008A7284"/>
    <w:rsid w:val="008A75E5"/>
    <w:rsid w:val="008A7CF2"/>
    <w:rsid w:val="008A7D00"/>
    <w:rsid w:val="008A7DE6"/>
    <w:rsid w:val="008B0048"/>
    <w:rsid w:val="008B035B"/>
    <w:rsid w:val="008B056A"/>
    <w:rsid w:val="008B0763"/>
    <w:rsid w:val="008B085D"/>
    <w:rsid w:val="008B0A57"/>
    <w:rsid w:val="008B0C93"/>
    <w:rsid w:val="008B10FF"/>
    <w:rsid w:val="008B1806"/>
    <w:rsid w:val="008B2593"/>
    <w:rsid w:val="008B26A9"/>
    <w:rsid w:val="008B2D1D"/>
    <w:rsid w:val="008B2D90"/>
    <w:rsid w:val="008B2EBD"/>
    <w:rsid w:val="008B2F3B"/>
    <w:rsid w:val="008B373C"/>
    <w:rsid w:val="008B44FA"/>
    <w:rsid w:val="008B4678"/>
    <w:rsid w:val="008B4719"/>
    <w:rsid w:val="008B4973"/>
    <w:rsid w:val="008B4A09"/>
    <w:rsid w:val="008B4CD2"/>
    <w:rsid w:val="008B5AD8"/>
    <w:rsid w:val="008B5DFC"/>
    <w:rsid w:val="008B635B"/>
    <w:rsid w:val="008B6A46"/>
    <w:rsid w:val="008B7814"/>
    <w:rsid w:val="008B7B05"/>
    <w:rsid w:val="008B7BB0"/>
    <w:rsid w:val="008B7D9D"/>
    <w:rsid w:val="008C083A"/>
    <w:rsid w:val="008C0D18"/>
    <w:rsid w:val="008C1201"/>
    <w:rsid w:val="008C147E"/>
    <w:rsid w:val="008C1E1A"/>
    <w:rsid w:val="008C20DA"/>
    <w:rsid w:val="008C2314"/>
    <w:rsid w:val="008C2A33"/>
    <w:rsid w:val="008C2DF7"/>
    <w:rsid w:val="008C2F36"/>
    <w:rsid w:val="008C330E"/>
    <w:rsid w:val="008C38DB"/>
    <w:rsid w:val="008C3AE3"/>
    <w:rsid w:val="008C457A"/>
    <w:rsid w:val="008C486D"/>
    <w:rsid w:val="008C4C65"/>
    <w:rsid w:val="008C5060"/>
    <w:rsid w:val="008C50AB"/>
    <w:rsid w:val="008C52A8"/>
    <w:rsid w:val="008C5551"/>
    <w:rsid w:val="008C5566"/>
    <w:rsid w:val="008C5761"/>
    <w:rsid w:val="008C58A0"/>
    <w:rsid w:val="008C58EC"/>
    <w:rsid w:val="008C644D"/>
    <w:rsid w:val="008C6B4D"/>
    <w:rsid w:val="008C6DCB"/>
    <w:rsid w:val="008C6EED"/>
    <w:rsid w:val="008C71A6"/>
    <w:rsid w:val="008C7230"/>
    <w:rsid w:val="008C76F2"/>
    <w:rsid w:val="008C7CD4"/>
    <w:rsid w:val="008D0222"/>
    <w:rsid w:val="008D10FA"/>
    <w:rsid w:val="008D12CD"/>
    <w:rsid w:val="008D19F6"/>
    <w:rsid w:val="008D1BE5"/>
    <w:rsid w:val="008D1EA2"/>
    <w:rsid w:val="008D1FCC"/>
    <w:rsid w:val="008D269D"/>
    <w:rsid w:val="008D2F36"/>
    <w:rsid w:val="008D3422"/>
    <w:rsid w:val="008D3CA3"/>
    <w:rsid w:val="008D3E6D"/>
    <w:rsid w:val="008D3FF9"/>
    <w:rsid w:val="008D45AD"/>
    <w:rsid w:val="008D4823"/>
    <w:rsid w:val="008D4A1D"/>
    <w:rsid w:val="008D6187"/>
    <w:rsid w:val="008D62D5"/>
    <w:rsid w:val="008D64C2"/>
    <w:rsid w:val="008D6E23"/>
    <w:rsid w:val="008E01A2"/>
    <w:rsid w:val="008E0EA5"/>
    <w:rsid w:val="008E1069"/>
    <w:rsid w:val="008E121D"/>
    <w:rsid w:val="008E1480"/>
    <w:rsid w:val="008E1628"/>
    <w:rsid w:val="008E1DE0"/>
    <w:rsid w:val="008E20DC"/>
    <w:rsid w:val="008E2158"/>
    <w:rsid w:val="008E230D"/>
    <w:rsid w:val="008E2826"/>
    <w:rsid w:val="008E2837"/>
    <w:rsid w:val="008E2893"/>
    <w:rsid w:val="008E2F8A"/>
    <w:rsid w:val="008E31DC"/>
    <w:rsid w:val="008E324F"/>
    <w:rsid w:val="008E37D3"/>
    <w:rsid w:val="008E405C"/>
    <w:rsid w:val="008E4579"/>
    <w:rsid w:val="008E469F"/>
    <w:rsid w:val="008E48D7"/>
    <w:rsid w:val="008E4F81"/>
    <w:rsid w:val="008E51C0"/>
    <w:rsid w:val="008E566F"/>
    <w:rsid w:val="008E5875"/>
    <w:rsid w:val="008E61D2"/>
    <w:rsid w:val="008E655F"/>
    <w:rsid w:val="008E697E"/>
    <w:rsid w:val="008E7123"/>
    <w:rsid w:val="008F0BE9"/>
    <w:rsid w:val="008F0E0C"/>
    <w:rsid w:val="008F0E26"/>
    <w:rsid w:val="008F0ED0"/>
    <w:rsid w:val="008F14BC"/>
    <w:rsid w:val="008F1EB7"/>
    <w:rsid w:val="008F20EA"/>
    <w:rsid w:val="008F22BC"/>
    <w:rsid w:val="008F22F4"/>
    <w:rsid w:val="008F2300"/>
    <w:rsid w:val="008F2430"/>
    <w:rsid w:val="008F272D"/>
    <w:rsid w:val="008F2D0C"/>
    <w:rsid w:val="008F3735"/>
    <w:rsid w:val="008F38CE"/>
    <w:rsid w:val="008F44AE"/>
    <w:rsid w:val="008F552E"/>
    <w:rsid w:val="008F5750"/>
    <w:rsid w:val="008F5D0E"/>
    <w:rsid w:val="008F5D74"/>
    <w:rsid w:val="008F6157"/>
    <w:rsid w:val="008F629F"/>
    <w:rsid w:val="008F669B"/>
    <w:rsid w:val="008F6AC3"/>
    <w:rsid w:val="008F6F03"/>
    <w:rsid w:val="008F772A"/>
    <w:rsid w:val="008F7CC9"/>
    <w:rsid w:val="0090051F"/>
    <w:rsid w:val="00900ACF"/>
    <w:rsid w:val="00900D4A"/>
    <w:rsid w:val="00900DFA"/>
    <w:rsid w:val="00900E9D"/>
    <w:rsid w:val="0090121D"/>
    <w:rsid w:val="00901CC5"/>
    <w:rsid w:val="00903AED"/>
    <w:rsid w:val="00904864"/>
    <w:rsid w:val="00904945"/>
    <w:rsid w:val="009051DD"/>
    <w:rsid w:val="00905237"/>
    <w:rsid w:val="0090571A"/>
    <w:rsid w:val="00905FA6"/>
    <w:rsid w:val="00906A2F"/>
    <w:rsid w:val="00906E91"/>
    <w:rsid w:val="009107B3"/>
    <w:rsid w:val="009108EA"/>
    <w:rsid w:val="00910A82"/>
    <w:rsid w:val="00910BEC"/>
    <w:rsid w:val="00911539"/>
    <w:rsid w:val="009122EA"/>
    <w:rsid w:val="009127DB"/>
    <w:rsid w:val="00912D46"/>
    <w:rsid w:val="00913372"/>
    <w:rsid w:val="00913639"/>
    <w:rsid w:val="009136B7"/>
    <w:rsid w:val="00914078"/>
    <w:rsid w:val="00914339"/>
    <w:rsid w:val="00914537"/>
    <w:rsid w:val="00914A3C"/>
    <w:rsid w:val="00914C24"/>
    <w:rsid w:val="00915401"/>
    <w:rsid w:val="00915402"/>
    <w:rsid w:val="00915658"/>
    <w:rsid w:val="009158A4"/>
    <w:rsid w:val="00915D54"/>
    <w:rsid w:val="00915F1B"/>
    <w:rsid w:val="00916290"/>
    <w:rsid w:val="00916519"/>
    <w:rsid w:val="00916688"/>
    <w:rsid w:val="00917365"/>
    <w:rsid w:val="00917874"/>
    <w:rsid w:val="00917C5F"/>
    <w:rsid w:val="00920114"/>
    <w:rsid w:val="009202BD"/>
    <w:rsid w:val="00920338"/>
    <w:rsid w:val="00920377"/>
    <w:rsid w:val="00920649"/>
    <w:rsid w:val="009208E6"/>
    <w:rsid w:val="00920944"/>
    <w:rsid w:val="009209DB"/>
    <w:rsid w:val="00920BC9"/>
    <w:rsid w:val="00920EB4"/>
    <w:rsid w:val="0092106C"/>
    <w:rsid w:val="00921601"/>
    <w:rsid w:val="009217B2"/>
    <w:rsid w:val="00921B68"/>
    <w:rsid w:val="009224CA"/>
    <w:rsid w:val="00922AE9"/>
    <w:rsid w:val="00922C8A"/>
    <w:rsid w:val="00922DDF"/>
    <w:rsid w:val="0092324A"/>
    <w:rsid w:val="00923322"/>
    <w:rsid w:val="009234CA"/>
    <w:rsid w:val="00924F4C"/>
    <w:rsid w:val="00925181"/>
    <w:rsid w:val="0092524A"/>
    <w:rsid w:val="009252F2"/>
    <w:rsid w:val="00925CD4"/>
    <w:rsid w:val="009264E0"/>
    <w:rsid w:val="009269C7"/>
    <w:rsid w:val="009272F6"/>
    <w:rsid w:val="0092735F"/>
    <w:rsid w:val="00930298"/>
    <w:rsid w:val="00930596"/>
    <w:rsid w:val="00930B0D"/>
    <w:rsid w:val="00930C2A"/>
    <w:rsid w:val="00931B00"/>
    <w:rsid w:val="00931C5A"/>
    <w:rsid w:val="00931FA8"/>
    <w:rsid w:val="00932219"/>
    <w:rsid w:val="00932AFC"/>
    <w:rsid w:val="0093326E"/>
    <w:rsid w:val="009332DB"/>
    <w:rsid w:val="009336B6"/>
    <w:rsid w:val="00933C0A"/>
    <w:rsid w:val="00933CB6"/>
    <w:rsid w:val="00933EB2"/>
    <w:rsid w:val="00934453"/>
    <w:rsid w:val="00934A84"/>
    <w:rsid w:val="00935058"/>
    <w:rsid w:val="009357BB"/>
    <w:rsid w:val="0093601F"/>
    <w:rsid w:val="00936FAC"/>
    <w:rsid w:val="0093739D"/>
    <w:rsid w:val="00940188"/>
    <w:rsid w:val="009401FE"/>
    <w:rsid w:val="00940473"/>
    <w:rsid w:val="0094090F"/>
    <w:rsid w:val="00940E8A"/>
    <w:rsid w:val="0094142D"/>
    <w:rsid w:val="009419F5"/>
    <w:rsid w:val="00941EAC"/>
    <w:rsid w:val="0094257D"/>
    <w:rsid w:val="009426A1"/>
    <w:rsid w:val="00942950"/>
    <w:rsid w:val="0094309D"/>
    <w:rsid w:val="00943384"/>
    <w:rsid w:val="009434FC"/>
    <w:rsid w:val="00943DD0"/>
    <w:rsid w:val="00944468"/>
    <w:rsid w:val="009448C9"/>
    <w:rsid w:val="00944E71"/>
    <w:rsid w:val="00945567"/>
    <w:rsid w:val="0094599C"/>
    <w:rsid w:val="009469D0"/>
    <w:rsid w:val="009476F3"/>
    <w:rsid w:val="00950149"/>
    <w:rsid w:val="009504D5"/>
    <w:rsid w:val="0095083E"/>
    <w:rsid w:val="00950EA4"/>
    <w:rsid w:val="009512C5"/>
    <w:rsid w:val="00951619"/>
    <w:rsid w:val="0095186E"/>
    <w:rsid w:val="00951C37"/>
    <w:rsid w:val="00952713"/>
    <w:rsid w:val="00952753"/>
    <w:rsid w:val="009529E6"/>
    <w:rsid w:val="009529EB"/>
    <w:rsid w:val="00952B7F"/>
    <w:rsid w:val="009533D3"/>
    <w:rsid w:val="0095358E"/>
    <w:rsid w:val="00953CA0"/>
    <w:rsid w:val="00953D5E"/>
    <w:rsid w:val="00954035"/>
    <w:rsid w:val="00954425"/>
    <w:rsid w:val="009546D8"/>
    <w:rsid w:val="00954832"/>
    <w:rsid w:val="00954FE0"/>
    <w:rsid w:val="00955349"/>
    <w:rsid w:val="00956BF3"/>
    <w:rsid w:val="009571D7"/>
    <w:rsid w:val="009576E0"/>
    <w:rsid w:val="00957BF3"/>
    <w:rsid w:val="00960662"/>
    <w:rsid w:val="009607AC"/>
    <w:rsid w:val="00960AF7"/>
    <w:rsid w:val="00961070"/>
    <w:rsid w:val="0096113A"/>
    <w:rsid w:val="00961467"/>
    <w:rsid w:val="00961B67"/>
    <w:rsid w:val="009622E3"/>
    <w:rsid w:val="009623D4"/>
    <w:rsid w:val="00962A20"/>
    <w:rsid w:val="009632F7"/>
    <w:rsid w:val="0096416E"/>
    <w:rsid w:val="00964DB4"/>
    <w:rsid w:val="009652C9"/>
    <w:rsid w:val="00965834"/>
    <w:rsid w:val="0096597B"/>
    <w:rsid w:val="00966953"/>
    <w:rsid w:val="009671D2"/>
    <w:rsid w:val="009673EA"/>
    <w:rsid w:val="00967560"/>
    <w:rsid w:val="00967757"/>
    <w:rsid w:val="0097007C"/>
    <w:rsid w:val="00970158"/>
    <w:rsid w:val="0097074B"/>
    <w:rsid w:val="00970D6A"/>
    <w:rsid w:val="00970F73"/>
    <w:rsid w:val="00971735"/>
    <w:rsid w:val="00971FCE"/>
    <w:rsid w:val="009721CB"/>
    <w:rsid w:val="0097276C"/>
    <w:rsid w:val="00972F95"/>
    <w:rsid w:val="00973161"/>
    <w:rsid w:val="0097339B"/>
    <w:rsid w:val="0097368D"/>
    <w:rsid w:val="00973BCB"/>
    <w:rsid w:val="0097440F"/>
    <w:rsid w:val="009750DB"/>
    <w:rsid w:val="00975236"/>
    <w:rsid w:val="0097537E"/>
    <w:rsid w:val="009769BF"/>
    <w:rsid w:val="00976D31"/>
    <w:rsid w:val="009778D0"/>
    <w:rsid w:val="00977ACC"/>
    <w:rsid w:val="009813CE"/>
    <w:rsid w:val="009816EF"/>
    <w:rsid w:val="00981873"/>
    <w:rsid w:val="00981C16"/>
    <w:rsid w:val="00982364"/>
    <w:rsid w:val="00982510"/>
    <w:rsid w:val="009825C1"/>
    <w:rsid w:val="009829E8"/>
    <w:rsid w:val="009832DC"/>
    <w:rsid w:val="0098351B"/>
    <w:rsid w:val="0098385C"/>
    <w:rsid w:val="00983B2F"/>
    <w:rsid w:val="009846B3"/>
    <w:rsid w:val="00985916"/>
    <w:rsid w:val="00985D31"/>
    <w:rsid w:val="00985D90"/>
    <w:rsid w:val="009860DA"/>
    <w:rsid w:val="00986225"/>
    <w:rsid w:val="00986554"/>
    <w:rsid w:val="00987105"/>
    <w:rsid w:val="00987121"/>
    <w:rsid w:val="009876FC"/>
    <w:rsid w:val="00987A0C"/>
    <w:rsid w:val="00987E2C"/>
    <w:rsid w:val="00990A2D"/>
    <w:rsid w:val="00990D4B"/>
    <w:rsid w:val="00991440"/>
    <w:rsid w:val="0099169A"/>
    <w:rsid w:val="0099191F"/>
    <w:rsid w:val="00993352"/>
    <w:rsid w:val="00993651"/>
    <w:rsid w:val="0099372D"/>
    <w:rsid w:val="0099379F"/>
    <w:rsid w:val="0099384F"/>
    <w:rsid w:val="00993C9C"/>
    <w:rsid w:val="00994736"/>
    <w:rsid w:val="009948DA"/>
    <w:rsid w:val="00994E4F"/>
    <w:rsid w:val="00995093"/>
    <w:rsid w:val="00995329"/>
    <w:rsid w:val="009954E9"/>
    <w:rsid w:val="00995750"/>
    <w:rsid w:val="0099591A"/>
    <w:rsid w:val="00995FBB"/>
    <w:rsid w:val="00996190"/>
    <w:rsid w:val="00996418"/>
    <w:rsid w:val="00996919"/>
    <w:rsid w:val="00996A7E"/>
    <w:rsid w:val="00996C84"/>
    <w:rsid w:val="00996DB7"/>
    <w:rsid w:val="00997244"/>
    <w:rsid w:val="009976FE"/>
    <w:rsid w:val="009A0331"/>
    <w:rsid w:val="009A0424"/>
    <w:rsid w:val="009A0ADE"/>
    <w:rsid w:val="009A0EE7"/>
    <w:rsid w:val="009A0EF6"/>
    <w:rsid w:val="009A136B"/>
    <w:rsid w:val="009A2201"/>
    <w:rsid w:val="009A24CA"/>
    <w:rsid w:val="009A26DF"/>
    <w:rsid w:val="009A28FF"/>
    <w:rsid w:val="009A2E91"/>
    <w:rsid w:val="009A3E66"/>
    <w:rsid w:val="009A3F91"/>
    <w:rsid w:val="009A42D8"/>
    <w:rsid w:val="009A4D17"/>
    <w:rsid w:val="009A4EF8"/>
    <w:rsid w:val="009A56CB"/>
    <w:rsid w:val="009A5964"/>
    <w:rsid w:val="009A5F62"/>
    <w:rsid w:val="009A6381"/>
    <w:rsid w:val="009A647C"/>
    <w:rsid w:val="009A6674"/>
    <w:rsid w:val="009A6852"/>
    <w:rsid w:val="009A6EA8"/>
    <w:rsid w:val="009A6F49"/>
    <w:rsid w:val="009B0726"/>
    <w:rsid w:val="009B0A8A"/>
    <w:rsid w:val="009B1344"/>
    <w:rsid w:val="009B22FC"/>
    <w:rsid w:val="009B2C16"/>
    <w:rsid w:val="009B34A3"/>
    <w:rsid w:val="009B430E"/>
    <w:rsid w:val="009B454C"/>
    <w:rsid w:val="009B4570"/>
    <w:rsid w:val="009B457F"/>
    <w:rsid w:val="009B4B15"/>
    <w:rsid w:val="009B527C"/>
    <w:rsid w:val="009B5391"/>
    <w:rsid w:val="009B55C4"/>
    <w:rsid w:val="009B565F"/>
    <w:rsid w:val="009B5BBE"/>
    <w:rsid w:val="009B5C1C"/>
    <w:rsid w:val="009B646C"/>
    <w:rsid w:val="009B6773"/>
    <w:rsid w:val="009B7375"/>
    <w:rsid w:val="009B79A4"/>
    <w:rsid w:val="009C026A"/>
    <w:rsid w:val="009C08B2"/>
    <w:rsid w:val="009C08E2"/>
    <w:rsid w:val="009C0957"/>
    <w:rsid w:val="009C1083"/>
    <w:rsid w:val="009C1A44"/>
    <w:rsid w:val="009C2066"/>
    <w:rsid w:val="009C21EF"/>
    <w:rsid w:val="009C2636"/>
    <w:rsid w:val="009C2D85"/>
    <w:rsid w:val="009C3123"/>
    <w:rsid w:val="009C3597"/>
    <w:rsid w:val="009C36C1"/>
    <w:rsid w:val="009C391B"/>
    <w:rsid w:val="009C3928"/>
    <w:rsid w:val="009C3B5A"/>
    <w:rsid w:val="009C3BE7"/>
    <w:rsid w:val="009C3E6D"/>
    <w:rsid w:val="009C3FCA"/>
    <w:rsid w:val="009C5D90"/>
    <w:rsid w:val="009C5E9B"/>
    <w:rsid w:val="009C602D"/>
    <w:rsid w:val="009C632D"/>
    <w:rsid w:val="009C783B"/>
    <w:rsid w:val="009C7DD8"/>
    <w:rsid w:val="009C7E95"/>
    <w:rsid w:val="009D0177"/>
    <w:rsid w:val="009D06D7"/>
    <w:rsid w:val="009D0E16"/>
    <w:rsid w:val="009D14F9"/>
    <w:rsid w:val="009D1B24"/>
    <w:rsid w:val="009D1EB1"/>
    <w:rsid w:val="009D2086"/>
    <w:rsid w:val="009D24A1"/>
    <w:rsid w:val="009D29F6"/>
    <w:rsid w:val="009D374F"/>
    <w:rsid w:val="009D3D20"/>
    <w:rsid w:val="009D455E"/>
    <w:rsid w:val="009D4CD1"/>
    <w:rsid w:val="009D5662"/>
    <w:rsid w:val="009D5834"/>
    <w:rsid w:val="009D5925"/>
    <w:rsid w:val="009D5D18"/>
    <w:rsid w:val="009D6507"/>
    <w:rsid w:val="009D6A59"/>
    <w:rsid w:val="009D6BF3"/>
    <w:rsid w:val="009D6C26"/>
    <w:rsid w:val="009D7439"/>
    <w:rsid w:val="009D7699"/>
    <w:rsid w:val="009D7EAA"/>
    <w:rsid w:val="009E06DC"/>
    <w:rsid w:val="009E11BE"/>
    <w:rsid w:val="009E1379"/>
    <w:rsid w:val="009E1B0D"/>
    <w:rsid w:val="009E1F30"/>
    <w:rsid w:val="009E20AA"/>
    <w:rsid w:val="009E236B"/>
    <w:rsid w:val="009E2483"/>
    <w:rsid w:val="009E26BD"/>
    <w:rsid w:val="009E2B86"/>
    <w:rsid w:val="009E2DDC"/>
    <w:rsid w:val="009E30C7"/>
    <w:rsid w:val="009E4E75"/>
    <w:rsid w:val="009E5AE3"/>
    <w:rsid w:val="009E5EC7"/>
    <w:rsid w:val="009E63C5"/>
    <w:rsid w:val="009E6E9C"/>
    <w:rsid w:val="009E77AF"/>
    <w:rsid w:val="009E7BCD"/>
    <w:rsid w:val="009E7C61"/>
    <w:rsid w:val="009F02E0"/>
    <w:rsid w:val="009F072C"/>
    <w:rsid w:val="009F077B"/>
    <w:rsid w:val="009F0A5E"/>
    <w:rsid w:val="009F0C81"/>
    <w:rsid w:val="009F1553"/>
    <w:rsid w:val="009F15ED"/>
    <w:rsid w:val="009F16B9"/>
    <w:rsid w:val="009F2569"/>
    <w:rsid w:val="009F2BA0"/>
    <w:rsid w:val="009F2FE7"/>
    <w:rsid w:val="009F32B6"/>
    <w:rsid w:val="009F39DE"/>
    <w:rsid w:val="009F3B26"/>
    <w:rsid w:val="009F4462"/>
    <w:rsid w:val="009F4B9A"/>
    <w:rsid w:val="009F4C04"/>
    <w:rsid w:val="009F4FED"/>
    <w:rsid w:val="009F50F9"/>
    <w:rsid w:val="009F57AF"/>
    <w:rsid w:val="009F60D5"/>
    <w:rsid w:val="009F6361"/>
    <w:rsid w:val="009F63BA"/>
    <w:rsid w:val="009F653D"/>
    <w:rsid w:val="009F65AC"/>
    <w:rsid w:val="009F670D"/>
    <w:rsid w:val="009F7871"/>
    <w:rsid w:val="009F7E29"/>
    <w:rsid w:val="009F7ED6"/>
    <w:rsid w:val="009F7F4A"/>
    <w:rsid w:val="00A00170"/>
    <w:rsid w:val="00A00204"/>
    <w:rsid w:val="00A00326"/>
    <w:rsid w:val="00A0040F"/>
    <w:rsid w:val="00A008A5"/>
    <w:rsid w:val="00A00A9C"/>
    <w:rsid w:val="00A00BEC"/>
    <w:rsid w:val="00A00CB3"/>
    <w:rsid w:val="00A00FEB"/>
    <w:rsid w:val="00A01475"/>
    <w:rsid w:val="00A0248E"/>
    <w:rsid w:val="00A02A72"/>
    <w:rsid w:val="00A03282"/>
    <w:rsid w:val="00A034E6"/>
    <w:rsid w:val="00A03B3C"/>
    <w:rsid w:val="00A04799"/>
    <w:rsid w:val="00A04A29"/>
    <w:rsid w:val="00A04A4E"/>
    <w:rsid w:val="00A04E3A"/>
    <w:rsid w:val="00A054A9"/>
    <w:rsid w:val="00A05536"/>
    <w:rsid w:val="00A056A3"/>
    <w:rsid w:val="00A05BE9"/>
    <w:rsid w:val="00A05C11"/>
    <w:rsid w:val="00A06B64"/>
    <w:rsid w:val="00A070F1"/>
    <w:rsid w:val="00A078AD"/>
    <w:rsid w:val="00A07A55"/>
    <w:rsid w:val="00A07D7B"/>
    <w:rsid w:val="00A1047F"/>
    <w:rsid w:val="00A10B8B"/>
    <w:rsid w:val="00A10CD5"/>
    <w:rsid w:val="00A10F1C"/>
    <w:rsid w:val="00A1108F"/>
    <w:rsid w:val="00A11492"/>
    <w:rsid w:val="00A11728"/>
    <w:rsid w:val="00A11C79"/>
    <w:rsid w:val="00A11DFF"/>
    <w:rsid w:val="00A11E52"/>
    <w:rsid w:val="00A12B43"/>
    <w:rsid w:val="00A12D39"/>
    <w:rsid w:val="00A12FFB"/>
    <w:rsid w:val="00A130A1"/>
    <w:rsid w:val="00A130B3"/>
    <w:rsid w:val="00A1349A"/>
    <w:rsid w:val="00A13611"/>
    <w:rsid w:val="00A13FB2"/>
    <w:rsid w:val="00A1480D"/>
    <w:rsid w:val="00A15306"/>
    <w:rsid w:val="00A157A7"/>
    <w:rsid w:val="00A15A30"/>
    <w:rsid w:val="00A15C07"/>
    <w:rsid w:val="00A1656E"/>
    <w:rsid w:val="00A1699F"/>
    <w:rsid w:val="00A169E4"/>
    <w:rsid w:val="00A16A1A"/>
    <w:rsid w:val="00A170EA"/>
    <w:rsid w:val="00A170F0"/>
    <w:rsid w:val="00A1747B"/>
    <w:rsid w:val="00A174C9"/>
    <w:rsid w:val="00A175D1"/>
    <w:rsid w:val="00A20218"/>
    <w:rsid w:val="00A20FE1"/>
    <w:rsid w:val="00A21325"/>
    <w:rsid w:val="00A21D59"/>
    <w:rsid w:val="00A21FF5"/>
    <w:rsid w:val="00A222C9"/>
    <w:rsid w:val="00A2237F"/>
    <w:rsid w:val="00A22627"/>
    <w:rsid w:val="00A22676"/>
    <w:rsid w:val="00A2267A"/>
    <w:rsid w:val="00A22EB2"/>
    <w:rsid w:val="00A233BE"/>
    <w:rsid w:val="00A23A1E"/>
    <w:rsid w:val="00A23B01"/>
    <w:rsid w:val="00A23C9F"/>
    <w:rsid w:val="00A24186"/>
    <w:rsid w:val="00A25391"/>
    <w:rsid w:val="00A25421"/>
    <w:rsid w:val="00A25A10"/>
    <w:rsid w:val="00A26649"/>
    <w:rsid w:val="00A26C33"/>
    <w:rsid w:val="00A26D11"/>
    <w:rsid w:val="00A27362"/>
    <w:rsid w:val="00A27745"/>
    <w:rsid w:val="00A277EE"/>
    <w:rsid w:val="00A27B3A"/>
    <w:rsid w:val="00A27B75"/>
    <w:rsid w:val="00A27BCA"/>
    <w:rsid w:val="00A306D0"/>
    <w:rsid w:val="00A30E0E"/>
    <w:rsid w:val="00A3130C"/>
    <w:rsid w:val="00A3179A"/>
    <w:rsid w:val="00A319F1"/>
    <w:rsid w:val="00A31D02"/>
    <w:rsid w:val="00A32443"/>
    <w:rsid w:val="00A33537"/>
    <w:rsid w:val="00A33606"/>
    <w:rsid w:val="00A33679"/>
    <w:rsid w:val="00A341C2"/>
    <w:rsid w:val="00A346E2"/>
    <w:rsid w:val="00A34A6B"/>
    <w:rsid w:val="00A3563E"/>
    <w:rsid w:val="00A358FD"/>
    <w:rsid w:val="00A37174"/>
    <w:rsid w:val="00A37329"/>
    <w:rsid w:val="00A37706"/>
    <w:rsid w:val="00A37A57"/>
    <w:rsid w:val="00A402F5"/>
    <w:rsid w:val="00A4032E"/>
    <w:rsid w:val="00A41039"/>
    <w:rsid w:val="00A41A5B"/>
    <w:rsid w:val="00A41F6A"/>
    <w:rsid w:val="00A4232F"/>
    <w:rsid w:val="00A42C7E"/>
    <w:rsid w:val="00A43438"/>
    <w:rsid w:val="00A43708"/>
    <w:rsid w:val="00A438C9"/>
    <w:rsid w:val="00A439C0"/>
    <w:rsid w:val="00A43A5C"/>
    <w:rsid w:val="00A44084"/>
    <w:rsid w:val="00A44273"/>
    <w:rsid w:val="00A448C6"/>
    <w:rsid w:val="00A4499D"/>
    <w:rsid w:val="00A44EC4"/>
    <w:rsid w:val="00A4562F"/>
    <w:rsid w:val="00A45879"/>
    <w:rsid w:val="00A45975"/>
    <w:rsid w:val="00A461EC"/>
    <w:rsid w:val="00A46735"/>
    <w:rsid w:val="00A478CC"/>
    <w:rsid w:val="00A47910"/>
    <w:rsid w:val="00A505CE"/>
    <w:rsid w:val="00A506DE"/>
    <w:rsid w:val="00A50807"/>
    <w:rsid w:val="00A510E8"/>
    <w:rsid w:val="00A51AD8"/>
    <w:rsid w:val="00A523FA"/>
    <w:rsid w:val="00A52531"/>
    <w:rsid w:val="00A528E2"/>
    <w:rsid w:val="00A52E44"/>
    <w:rsid w:val="00A5316F"/>
    <w:rsid w:val="00A53A91"/>
    <w:rsid w:val="00A5409C"/>
    <w:rsid w:val="00A54199"/>
    <w:rsid w:val="00A5470E"/>
    <w:rsid w:val="00A55125"/>
    <w:rsid w:val="00A55699"/>
    <w:rsid w:val="00A55F88"/>
    <w:rsid w:val="00A561E0"/>
    <w:rsid w:val="00A5644E"/>
    <w:rsid w:val="00A5682A"/>
    <w:rsid w:val="00A56EFF"/>
    <w:rsid w:val="00A5743C"/>
    <w:rsid w:val="00A577A0"/>
    <w:rsid w:val="00A61513"/>
    <w:rsid w:val="00A6181A"/>
    <w:rsid w:val="00A61ABA"/>
    <w:rsid w:val="00A6254D"/>
    <w:rsid w:val="00A63151"/>
    <w:rsid w:val="00A63717"/>
    <w:rsid w:val="00A63DDE"/>
    <w:rsid w:val="00A64E49"/>
    <w:rsid w:val="00A65188"/>
    <w:rsid w:val="00A651F5"/>
    <w:rsid w:val="00A65813"/>
    <w:rsid w:val="00A659F2"/>
    <w:rsid w:val="00A65EFA"/>
    <w:rsid w:val="00A669C3"/>
    <w:rsid w:val="00A66ADF"/>
    <w:rsid w:val="00A66BD0"/>
    <w:rsid w:val="00A66C2A"/>
    <w:rsid w:val="00A66F57"/>
    <w:rsid w:val="00A671DA"/>
    <w:rsid w:val="00A67808"/>
    <w:rsid w:val="00A67D6B"/>
    <w:rsid w:val="00A7042D"/>
    <w:rsid w:val="00A70ADB"/>
    <w:rsid w:val="00A70AF4"/>
    <w:rsid w:val="00A70BB9"/>
    <w:rsid w:val="00A710E6"/>
    <w:rsid w:val="00A71231"/>
    <w:rsid w:val="00A71964"/>
    <w:rsid w:val="00A729D3"/>
    <w:rsid w:val="00A7361E"/>
    <w:rsid w:val="00A73A2B"/>
    <w:rsid w:val="00A746FA"/>
    <w:rsid w:val="00A75B71"/>
    <w:rsid w:val="00A76F98"/>
    <w:rsid w:val="00A77010"/>
    <w:rsid w:val="00A77122"/>
    <w:rsid w:val="00A803AD"/>
    <w:rsid w:val="00A808B2"/>
    <w:rsid w:val="00A80D13"/>
    <w:rsid w:val="00A80F2D"/>
    <w:rsid w:val="00A80FE5"/>
    <w:rsid w:val="00A818AF"/>
    <w:rsid w:val="00A81C07"/>
    <w:rsid w:val="00A81C24"/>
    <w:rsid w:val="00A81C7F"/>
    <w:rsid w:val="00A8228B"/>
    <w:rsid w:val="00A82C6A"/>
    <w:rsid w:val="00A82D56"/>
    <w:rsid w:val="00A83164"/>
    <w:rsid w:val="00A83428"/>
    <w:rsid w:val="00A8383A"/>
    <w:rsid w:val="00A8399A"/>
    <w:rsid w:val="00A83CE4"/>
    <w:rsid w:val="00A84341"/>
    <w:rsid w:val="00A84393"/>
    <w:rsid w:val="00A84406"/>
    <w:rsid w:val="00A8517A"/>
    <w:rsid w:val="00A853C5"/>
    <w:rsid w:val="00A8549C"/>
    <w:rsid w:val="00A854D5"/>
    <w:rsid w:val="00A85AAF"/>
    <w:rsid w:val="00A85C49"/>
    <w:rsid w:val="00A861B2"/>
    <w:rsid w:val="00A86C7D"/>
    <w:rsid w:val="00A87A81"/>
    <w:rsid w:val="00A9009D"/>
    <w:rsid w:val="00A902D6"/>
    <w:rsid w:val="00A904AA"/>
    <w:rsid w:val="00A90622"/>
    <w:rsid w:val="00A90AAD"/>
    <w:rsid w:val="00A90C5E"/>
    <w:rsid w:val="00A91B8A"/>
    <w:rsid w:val="00A923A2"/>
    <w:rsid w:val="00A93044"/>
    <w:rsid w:val="00A9368C"/>
    <w:rsid w:val="00A93B5D"/>
    <w:rsid w:val="00A93D65"/>
    <w:rsid w:val="00A93FF3"/>
    <w:rsid w:val="00A94474"/>
    <w:rsid w:val="00A9447D"/>
    <w:rsid w:val="00A9455D"/>
    <w:rsid w:val="00A94842"/>
    <w:rsid w:val="00A94A4F"/>
    <w:rsid w:val="00A950B2"/>
    <w:rsid w:val="00A951B5"/>
    <w:rsid w:val="00A95B30"/>
    <w:rsid w:val="00A96A0E"/>
    <w:rsid w:val="00A96C12"/>
    <w:rsid w:val="00A9704E"/>
    <w:rsid w:val="00A971CA"/>
    <w:rsid w:val="00A97EDD"/>
    <w:rsid w:val="00A97F6C"/>
    <w:rsid w:val="00AA02D9"/>
    <w:rsid w:val="00AA04CB"/>
    <w:rsid w:val="00AA0744"/>
    <w:rsid w:val="00AA0929"/>
    <w:rsid w:val="00AA0B5F"/>
    <w:rsid w:val="00AA11F6"/>
    <w:rsid w:val="00AA1E4F"/>
    <w:rsid w:val="00AA2120"/>
    <w:rsid w:val="00AA234E"/>
    <w:rsid w:val="00AA27B7"/>
    <w:rsid w:val="00AA2C62"/>
    <w:rsid w:val="00AA30B5"/>
    <w:rsid w:val="00AA31ED"/>
    <w:rsid w:val="00AA3892"/>
    <w:rsid w:val="00AA3920"/>
    <w:rsid w:val="00AA3AE9"/>
    <w:rsid w:val="00AA3B72"/>
    <w:rsid w:val="00AA42A3"/>
    <w:rsid w:val="00AA4359"/>
    <w:rsid w:val="00AA4B90"/>
    <w:rsid w:val="00AA4C6B"/>
    <w:rsid w:val="00AA533A"/>
    <w:rsid w:val="00AA55FC"/>
    <w:rsid w:val="00AA58B1"/>
    <w:rsid w:val="00AA5BA2"/>
    <w:rsid w:val="00AA6037"/>
    <w:rsid w:val="00AA60EF"/>
    <w:rsid w:val="00AA6398"/>
    <w:rsid w:val="00AA69E8"/>
    <w:rsid w:val="00AA6C8C"/>
    <w:rsid w:val="00AA7672"/>
    <w:rsid w:val="00AA784C"/>
    <w:rsid w:val="00AA7BA3"/>
    <w:rsid w:val="00AA7D4D"/>
    <w:rsid w:val="00AA7DF5"/>
    <w:rsid w:val="00AB0268"/>
    <w:rsid w:val="00AB0A95"/>
    <w:rsid w:val="00AB0FCA"/>
    <w:rsid w:val="00AB2369"/>
    <w:rsid w:val="00AB2580"/>
    <w:rsid w:val="00AB25A0"/>
    <w:rsid w:val="00AB26AB"/>
    <w:rsid w:val="00AB2B6A"/>
    <w:rsid w:val="00AB2CD5"/>
    <w:rsid w:val="00AB4221"/>
    <w:rsid w:val="00AB527D"/>
    <w:rsid w:val="00AB5923"/>
    <w:rsid w:val="00AB59A6"/>
    <w:rsid w:val="00AB5F9E"/>
    <w:rsid w:val="00AB706F"/>
    <w:rsid w:val="00AB73A2"/>
    <w:rsid w:val="00AB7905"/>
    <w:rsid w:val="00AB7A46"/>
    <w:rsid w:val="00AB7BE4"/>
    <w:rsid w:val="00AB7D22"/>
    <w:rsid w:val="00AB7F12"/>
    <w:rsid w:val="00AC1544"/>
    <w:rsid w:val="00AC174F"/>
    <w:rsid w:val="00AC238E"/>
    <w:rsid w:val="00AC24C8"/>
    <w:rsid w:val="00AC295D"/>
    <w:rsid w:val="00AC2ADE"/>
    <w:rsid w:val="00AC2F52"/>
    <w:rsid w:val="00AC37A1"/>
    <w:rsid w:val="00AC3B44"/>
    <w:rsid w:val="00AC4127"/>
    <w:rsid w:val="00AC4C5C"/>
    <w:rsid w:val="00AC57DA"/>
    <w:rsid w:val="00AC5AF8"/>
    <w:rsid w:val="00AC5C99"/>
    <w:rsid w:val="00AC6863"/>
    <w:rsid w:val="00AC69ED"/>
    <w:rsid w:val="00AC6EDB"/>
    <w:rsid w:val="00AC710E"/>
    <w:rsid w:val="00AC71BF"/>
    <w:rsid w:val="00AC7261"/>
    <w:rsid w:val="00AC7320"/>
    <w:rsid w:val="00AC736A"/>
    <w:rsid w:val="00AC7628"/>
    <w:rsid w:val="00AC7D34"/>
    <w:rsid w:val="00AC7DB1"/>
    <w:rsid w:val="00AD04FB"/>
    <w:rsid w:val="00AD1213"/>
    <w:rsid w:val="00AD12BD"/>
    <w:rsid w:val="00AD2E30"/>
    <w:rsid w:val="00AD318E"/>
    <w:rsid w:val="00AD406E"/>
    <w:rsid w:val="00AD45AC"/>
    <w:rsid w:val="00AD48B5"/>
    <w:rsid w:val="00AD4A48"/>
    <w:rsid w:val="00AD4AED"/>
    <w:rsid w:val="00AD4BAB"/>
    <w:rsid w:val="00AD4EF7"/>
    <w:rsid w:val="00AD4F06"/>
    <w:rsid w:val="00AD574A"/>
    <w:rsid w:val="00AD5FE0"/>
    <w:rsid w:val="00AD60DB"/>
    <w:rsid w:val="00AD611B"/>
    <w:rsid w:val="00AD651F"/>
    <w:rsid w:val="00AD7175"/>
    <w:rsid w:val="00AD7760"/>
    <w:rsid w:val="00AD7A47"/>
    <w:rsid w:val="00AE03D2"/>
    <w:rsid w:val="00AE0924"/>
    <w:rsid w:val="00AE0C7D"/>
    <w:rsid w:val="00AE0D0A"/>
    <w:rsid w:val="00AE0E32"/>
    <w:rsid w:val="00AE140B"/>
    <w:rsid w:val="00AE14BE"/>
    <w:rsid w:val="00AE150F"/>
    <w:rsid w:val="00AE206E"/>
    <w:rsid w:val="00AE21FF"/>
    <w:rsid w:val="00AE2869"/>
    <w:rsid w:val="00AE298E"/>
    <w:rsid w:val="00AE2E15"/>
    <w:rsid w:val="00AE3632"/>
    <w:rsid w:val="00AE3E83"/>
    <w:rsid w:val="00AE3F68"/>
    <w:rsid w:val="00AE4031"/>
    <w:rsid w:val="00AE418F"/>
    <w:rsid w:val="00AE4394"/>
    <w:rsid w:val="00AE45B9"/>
    <w:rsid w:val="00AE4826"/>
    <w:rsid w:val="00AE48F4"/>
    <w:rsid w:val="00AE4C76"/>
    <w:rsid w:val="00AE50E1"/>
    <w:rsid w:val="00AE519F"/>
    <w:rsid w:val="00AE5645"/>
    <w:rsid w:val="00AE5AFC"/>
    <w:rsid w:val="00AE5B00"/>
    <w:rsid w:val="00AE6136"/>
    <w:rsid w:val="00AE6EAE"/>
    <w:rsid w:val="00AE6EF6"/>
    <w:rsid w:val="00AE7182"/>
    <w:rsid w:val="00AE76D7"/>
    <w:rsid w:val="00AE7D6A"/>
    <w:rsid w:val="00AE7EDF"/>
    <w:rsid w:val="00AF044D"/>
    <w:rsid w:val="00AF0968"/>
    <w:rsid w:val="00AF0977"/>
    <w:rsid w:val="00AF1D6A"/>
    <w:rsid w:val="00AF1EC8"/>
    <w:rsid w:val="00AF2F58"/>
    <w:rsid w:val="00AF31D6"/>
    <w:rsid w:val="00AF38D7"/>
    <w:rsid w:val="00AF3D38"/>
    <w:rsid w:val="00AF3E0A"/>
    <w:rsid w:val="00AF43ED"/>
    <w:rsid w:val="00AF4B58"/>
    <w:rsid w:val="00AF50F5"/>
    <w:rsid w:val="00AF562B"/>
    <w:rsid w:val="00AF5635"/>
    <w:rsid w:val="00AF5E79"/>
    <w:rsid w:val="00AF5F09"/>
    <w:rsid w:val="00AF60B0"/>
    <w:rsid w:val="00AF61DA"/>
    <w:rsid w:val="00AF743D"/>
    <w:rsid w:val="00AF7A44"/>
    <w:rsid w:val="00B000E1"/>
    <w:rsid w:val="00B0050B"/>
    <w:rsid w:val="00B00ADF"/>
    <w:rsid w:val="00B00DE0"/>
    <w:rsid w:val="00B00EE9"/>
    <w:rsid w:val="00B0162D"/>
    <w:rsid w:val="00B01DCE"/>
    <w:rsid w:val="00B01EDB"/>
    <w:rsid w:val="00B02AE0"/>
    <w:rsid w:val="00B02EC8"/>
    <w:rsid w:val="00B031A4"/>
    <w:rsid w:val="00B0349C"/>
    <w:rsid w:val="00B03B2A"/>
    <w:rsid w:val="00B03E6A"/>
    <w:rsid w:val="00B0492B"/>
    <w:rsid w:val="00B05124"/>
    <w:rsid w:val="00B054C7"/>
    <w:rsid w:val="00B056EC"/>
    <w:rsid w:val="00B06A23"/>
    <w:rsid w:val="00B07BE4"/>
    <w:rsid w:val="00B103A1"/>
    <w:rsid w:val="00B10594"/>
    <w:rsid w:val="00B1135C"/>
    <w:rsid w:val="00B11541"/>
    <w:rsid w:val="00B117CE"/>
    <w:rsid w:val="00B12355"/>
    <w:rsid w:val="00B12594"/>
    <w:rsid w:val="00B1261C"/>
    <w:rsid w:val="00B12643"/>
    <w:rsid w:val="00B12816"/>
    <w:rsid w:val="00B12CC6"/>
    <w:rsid w:val="00B12D27"/>
    <w:rsid w:val="00B12F71"/>
    <w:rsid w:val="00B13017"/>
    <w:rsid w:val="00B133BC"/>
    <w:rsid w:val="00B14046"/>
    <w:rsid w:val="00B142EF"/>
    <w:rsid w:val="00B14CC0"/>
    <w:rsid w:val="00B14D22"/>
    <w:rsid w:val="00B151CA"/>
    <w:rsid w:val="00B1549C"/>
    <w:rsid w:val="00B15602"/>
    <w:rsid w:val="00B15BD1"/>
    <w:rsid w:val="00B15D5E"/>
    <w:rsid w:val="00B16543"/>
    <w:rsid w:val="00B1662C"/>
    <w:rsid w:val="00B16D54"/>
    <w:rsid w:val="00B17898"/>
    <w:rsid w:val="00B17B87"/>
    <w:rsid w:val="00B200B5"/>
    <w:rsid w:val="00B20307"/>
    <w:rsid w:val="00B20953"/>
    <w:rsid w:val="00B20B7A"/>
    <w:rsid w:val="00B20D61"/>
    <w:rsid w:val="00B20E6D"/>
    <w:rsid w:val="00B21201"/>
    <w:rsid w:val="00B212AD"/>
    <w:rsid w:val="00B215BB"/>
    <w:rsid w:val="00B219CB"/>
    <w:rsid w:val="00B21B14"/>
    <w:rsid w:val="00B22118"/>
    <w:rsid w:val="00B224FC"/>
    <w:rsid w:val="00B229B2"/>
    <w:rsid w:val="00B229BE"/>
    <w:rsid w:val="00B22DA4"/>
    <w:rsid w:val="00B23088"/>
    <w:rsid w:val="00B232EF"/>
    <w:rsid w:val="00B24438"/>
    <w:rsid w:val="00B245E0"/>
    <w:rsid w:val="00B2522F"/>
    <w:rsid w:val="00B25570"/>
    <w:rsid w:val="00B25BD2"/>
    <w:rsid w:val="00B25C56"/>
    <w:rsid w:val="00B261FE"/>
    <w:rsid w:val="00B2636F"/>
    <w:rsid w:val="00B26495"/>
    <w:rsid w:val="00B266A8"/>
    <w:rsid w:val="00B268B5"/>
    <w:rsid w:val="00B26AEE"/>
    <w:rsid w:val="00B26B69"/>
    <w:rsid w:val="00B26F23"/>
    <w:rsid w:val="00B270E0"/>
    <w:rsid w:val="00B2771A"/>
    <w:rsid w:val="00B278F3"/>
    <w:rsid w:val="00B27C6C"/>
    <w:rsid w:val="00B30D2C"/>
    <w:rsid w:val="00B316DB"/>
    <w:rsid w:val="00B3183B"/>
    <w:rsid w:val="00B32BD5"/>
    <w:rsid w:val="00B33A9F"/>
    <w:rsid w:val="00B34305"/>
    <w:rsid w:val="00B3449D"/>
    <w:rsid w:val="00B350C7"/>
    <w:rsid w:val="00B357FF"/>
    <w:rsid w:val="00B358B7"/>
    <w:rsid w:val="00B35F41"/>
    <w:rsid w:val="00B360A7"/>
    <w:rsid w:val="00B36155"/>
    <w:rsid w:val="00B36575"/>
    <w:rsid w:val="00B367D0"/>
    <w:rsid w:val="00B370C2"/>
    <w:rsid w:val="00B3745A"/>
    <w:rsid w:val="00B376F4"/>
    <w:rsid w:val="00B37973"/>
    <w:rsid w:val="00B40222"/>
    <w:rsid w:val="00B403C1"/>
    <w:rsid w:val="00B408DD"/>
    <w:rsid w:val="00B41058"/>
    <w:rsid w:val="00B4151F"/>
    <w:rsid w:val="00B4160F"/>
    <w:rsid w:val="00B41835"/>
    <w:rsid w:val="00B41BEA"/>
    <w:rsid w:val="00B41DF5"/>
    <w:rsid w:val="00B42783"/>
    <w:rsid w:val="00B43953"/>
    <w:rsid w:val="00B43B0D"/>
    <w:rsid w:val="00B44654"/>
    <w:rsid w:val="00B44A36"/>
    <w:rsid w:val="00B44E77"/>
    <w:rsid w:val="00B4543E"/>
    <w:rsid w:val="00B454F5"/>
    <w:rsid w:val="00B45899"/>
    <w:rsid w:val="00B458C4"/>
    <w:rsid w:val="00B45F02"/>
    <w:rsid w:val="00B463F9"/>
    <w:rsid w:val="00B465F6"/>
    <w:rsid w:val="00B46F10"/>
    <w:rsid w:val="00B474E0"/>
    <w:rsid w:val="00B476A0"/>
    <w:rsid w:val="00B51095"/>
    <w:rsid w:val="00B514F1"/>
    <w:rsid w:val="00B51B56"/>
    <w:rsid w:val="00B523FD"/>
    <w:rsid w:val="00B52CDB"/>
    <w:rsid w:val="00B536B7"/>
    <w:rsid w:val="00B53CDA"/>
    <w:rsid w:val="00B53D92"/>
    <w:rsid w:val="00B54013"/>
    <w:rsid w:val="00B54429"/>
    <w:rsid w:val="00B54806"/>
    <w:rsid w:val="00B54E15"/>
    <w:rsid w:val="00B54FA3"/>
    <w:rsid w:val="00B55010"/>
    <w:rsid w:val="00B55421"/>
    <w:rsid w:val="00B5561D"/>
    <w:rsid w:val="00B55658"/>
    <w:rsid w:val="00B5574E"/>
    <w:rsid w:val="00B55CD3"/>
    <w:rsid w:val="00B55E73"/>
    <w:rsid w:val="00B55FC6"/>
    <w:rsid w:val="00B565C0"/>
    <w:rsid w:val="00B566F5"/>
    <w:rsid w:val="00B568E3"/>
    <w:rsid w:val="00B57968"/>
    <w:rsid w:val="00B6036F"/>
    <w:rsid w:val="00B61715"/>
    <w:rsid w:val="00B62692"/>
    <w:rsid w:val="00B628B0"/>
    <w:rsid w:val="00B629D6"/>
    <w:rsid w:val="00B62B39"/>
    <w:rsid w:val="00B62F5C"/>
    <w:rsid w:val="00B639E0"/>
    <w:rsid w:val="00B63BD9"/>
    <w:rsid w:val="00B63F88"/>
    <w:rsid w:val="00B64444"/>
    <w:rsid w:val="00B644F4"/>
    <w:rsid w:val="00B64845"/>
    <w:rsid w:val="00B6503F"/>
    <w:rsid w:val="00B65A78"/>
    <w:rsid w:val="00B65FC9"/>
    <w:rsid w:val="00B6608F"/>
    <w:rsid w:val="00B66D72"/>
    <w:rsid w:val="00B67D58"/>
    <w:rsid w:val="00B7020B"/>
    <w:rsid w:val="00B7070E"/>
    <w:rsid w:val="00B70AAA"/>
    <w:rsid w:val="00B70C15"/>
    <w:rsid w:val="00B713A6"/>
    <w:rsid w:val="00B7146F"/>
    <w:rsid w:val="00B73266"/>
    <w:rsid w:val="00B7352C"/>
    <w:rsid w:val="00B736C6"/>
    <w:rsid w:val="00B73AA0"/>
    <w:rsid w:val="00B744AB"/>
    <w:rsid w:val="00B745C5"/>
    <w:rsid w:val="00B74DC7"/>
    <w:rsid w:val="00B75034"/>
    <w:rsid w:val="00B758EC"/>
    <w:rsid w:val="00B759BD"/>
    <w:rsid w:val="00B75D91"/>
    <w:rsid w:val="00B76011"/>
    <w:rsid w:val="00B7625C"/>
    <w:rsid w:val="00B762CE"/>
    <w:rsid w:val="00B76A81"/>
    <w:rsid w:val="00B76CB8"/>
    <w:rsid w:val="00B76D31"/>
    <w:rsid w:val="00B76EE1"/>
    <w:rsid w:val="00B770BE"/>
    <w:rsid w:val="00B77700"/>
    <w:rsid w:val="00B7773B"/>
    <w:rsid w:val="00B8036E"/>
    <w:rsid w:val="00B80647"/>
    <w:rsid w:val="00B808B5"/>
    <w:rsid w:val="00B80A69"/>
    <w:rsid w:val="00B80D99"/>
    <w:rsid w:val="00B81457"/>
    <w:rsid w:val="00B81671"/>
    <w:rsid w:val="00B8178B"/>
    <w:rsid w:val="00B8185E"/>
    <w:rsid w:val="00B818FB"/>
    <w:rsid w:val="00B81B4A"/>
    <w:rsid w:val="00B8206A"/>
    <w:rsid w:val="00B82368"/>
    <w:rsid w:val="00B824CD"/>
    <w:rsid w:val="00B824F3"/>
    <w:rsid w:val="00B8255D"/>
    <w:rsid w:val="00B828B1"/>
    <w:rsid w:val="00B82B6F"/>
    <w:rsid w:val="00B83086"/>
    <w:rsid w:val="00B83A12"/>
    <w:rsid w:val="00B83D2D"/>
    <w:rsid w:val="00B83E46"/>
    <w:rsid w:val="00B84AB5"/>
    <w:rsid w:val="00B85290"/>
    <w:rsid w:val="00B854DC"/>
    <w:rsid w:val="00B854E6"/>
    <w:rsid w:val="00B8593C"/>
    <w:rsid w:val="00B86E69"/>
    <w:rsid w:val="00B876F9"/>
    <w:rsid w:val="00B90567"/>
    <w:rsid w:val="00B908C5"/>
    <w:rsid w:val="00B91620"/>
    <w:rsid w:val="00B9167A"/>
    <w:rsid w:val="00B91B37"/>
    <w:rsid w:val="00B91E35"/>
    <w:rsid w:val="00B92CD9"/>
    <w:rsid w:val="00B930A5"/>
    <w:rsid w:val="00B9354E"/>
    <w:rsid w:val="00B93BA0"/>
    <w:rsid w:val="00B941B6"/>
    <w:rsid w:val="00B947A9"/>
    <w:rsid w:val="00B94D3B"/>
    <w:rsid w:val="00B95204"/>
    <w:rsid w:val="00B95340"/>
    <w:rsid w:val="00B9559A"/>
    <w:rsid w:val="00B95E78"/>
    <w:rsid w:val="00B96090"/>
    <w:rsid w:val="00B973CB"/>
    <w:rsid w:val="00B973E8"/>
    <w:rsid w:val="00B97433"/>
    <w:rsid w:val="00B9758F"/>
    <w:rsid w:val="00B975AD"/>
    <w:rsid w:val="00B975B3"/>
    <w:rsid w:val="00B97EA3"/>
    <w:rsid w:val="00BA00B7"/>
    <w:rsid w:val="00BA05AB"/>
    <w:rsid w:val="00BA074B"/>
    <w:rsid w:val="00BA09AD"/>
    <w:rsid w:val="00BA0A81"/>
    <w:rsid w:val="00BA0DF4"/>
    <w:rsid w:val="00BA0E24"/>
    <w:rsid w:val="00BA19CC"/>
    <w:rsid w:val="00BA1A56"/>
    <w:rsid w:val="00BA2CB2"/>
    <w:rsid w:val="00BA314E"/>
    <w:rsid w:val="00BA33CA"/>
    <w:rsid w:val="00BA34A2"/>
    <w:rsid w:val="00BA34D6"/>
    <w:rsid w:val="00BA38A4"/>
    <w:rsid w:val="00BA393A"/>
    <w:rsid w:val="00BA3971"/>
    <w:rsid w:val="00BA3C77"/>
    <w:rsid w:val="00BA4040"/>
    <w:rsid w:val="00BA4241"/>
    <w:rsid w:val="00BA46DA"/>
    <w:rsid w:val="00BA485F"/>
    <w:rsid w:val="00BA4D59"/>
    <w:rsid w:val="00BA5132"/>
    <w:rsid w:val="00BA55F7"/>
    <w:rsid w:val="00BA56EB"/>
    <w:rsid w:val="00BA5D85"/>
    <w:rsid w:val="00BA60E5"/>
    <w:rsid w:val="00BA612E"/>
    <w:rsid w:val="00BA6394"/>
    <w:rsid w:val="00BA6411"/>
    <w:rsid w:val="00BA6976"/>
    <w:rsid w:val="00BA6B5F"/>
    <w:rsid w:val="00BA6CBA"/>
    <w:rsid w:val="00BA6E6B"/>
    <w:rsid w:val="00BA7231"/>
    <w:rsid w:val="00BA75CB"/>
    <w:rsid w:val="00BA7C7E"/>
    <w:rsid w:val="00BB0A4C"/>
    <w:rsid w:val="00BB0C3D"/>
    <w:rsid w:val="00BB0CE0"/>
    <w:rsid w:val="00BB19D6"/>
    <w:rsid w:val="00BB1A01"/>
    <w:rsid w:val="00BB271A"/>
    <w:rsid w:val="00BB2D15"/>
    <w:rsid w:val="00BB3A85"/>
    <w:rsid w:val="00BB3C77"/>
    <w:rsid w:val="00BB435C"/>
    <w:rsid w:val="00BB4E24"/>
    <w:rsid w:val="00BB50EB"/>
    <w:rsid w:val="00BB51D9"/>
    <w:rsid w:val="00BB5449"/>
    <w:rsid w:val="00BB5AA0"/>
    <w:rsid w:val="00BB5DCB"/>
    <w:rsid w:val="00BB5E41"/>
    <w:rsid w:val="00BB6166"/>
    <w:rsid w:val="00BB6262"/>
    <w:rsid w:val="00BB73C0"/>
    <w:rsid w:val="00BB753F"/>
    <w:rsid w:val="00BC1451"/>
    <w:rsid w:val="00BC210A"/>
    <w:rsid w:val="00BC269F"/>
    <w:rsid w:val="00BC2997"/>
    <w:rsid w:val="00BC2C1A"/>
    <w:rsid w:val="00BC3856"/>
    <w:rsid w:val="00BC39FE"/>
    <w:rsid w:val="00BC3A7F"/>
    <w:rsid w:val="00BC457A"/>
    <w:rsid w:val="00BC4AC0"/>
    <w:rsid w:val="00BC4D16"/>
    <w:rsid w:val="00BC539B"/>
    <w:rsid w:val="00BC576A"/>
    <w:rsid w:val="00BC5A4C"/>
    <w:rsid w:val="00BC5CC7"/>
    <w:rsid w:val="00BC5F6B"/>
    <w:rsid w:val="00BC6016"/>
    <w:rsid w:val="00BC655C"/>
    <w:rsid w:val="00BC73F4"/>
    <w:rsid w:val="00BC75B3"/>
    <w:rsid w:val="00BD0013"/>
    <w:rsid w:val="00BD001E"/>
    <w:rsid w:val="00BD0266"/>
    <w:rsid w:val="00BD08DA"/>
    <w:rsid w:val="00BD0A55"/>
    <w:rsid w:val="00BD140C"/>
    <w:rsid w:val="00BD1B7C"/>
    <w:rsid w:val="00BD2054"/>
    <w:rsid w:val="00BD269E"/>
    <w:rsid w:val="00BD2B1E"/>
    <w:rsid w:val="00BD3080"/>
    <w:rsid w:val="00BD3A5C"/>
    <w:rsid w:val="00BD3AA7"/>
    <w:rsid w:val="00BD3E49"/>
    <w:rsid w:val="00BD40C7"/>
    <w:rsid w:val="00BD467F"/>
    <w:rsid w:val="00BD4684"/>
    <w:rsid w:val="00BD48E8"/>
    <w:rsid w:val="00BD49EB"/>
    <w:rsid w:val="00BD5784"/>
    <w:rsid w:val="00BD58CC"/>
    <w:rsid w:val="00BD5982"/>
    <w:rsid w:val="00BD5BF2"/>
    <w:rsid w:val="00BD60E9"/>
    <w:rsid w:val="00BD61EE"/>
    <w:rsid w:val="00BD63E8"/>
    <w:rsid w:val="00BD6529"/>
    <w:rsid w:val="00BD6CCB"/>
    <w:rsid w:val="00BD707E"/>
    <w:rsid w:val="00BD710F"/>
    <w:rsid w:val="00BD75B7"/>
    <w:rsid w:val="00BD7DD8"/>
    <w:rsid w:val="00BE038C"/>
    <w:rsid w:val="00BE09B9"/>
    <w:rsid w:val="00BE0B66"/>
    <w:rsid w:val="00BE0D30"/>
    <w:rsid w:val="00BE172B"/>
    <w:rsid w:val="00BE1882"/>
    <w:rsid w:val="00BE1B6C"/>
    <w:rsid w:val="00BE2240"/>
    <w:rsid w:val="00BE391B"/>
    <w:rsid w:val="00BE3D0A"/>
    <w:rsid w:val="00BE515C"/>
    <w:rsid w:val="00BE5439"/>
    <w:rsid w:val="00BE5453"/>
    <w:rsid w:val="00BE59A6"/>
    <w:rsid w:val="00BE5A2E"/>
    <w:rsid w:val="00BE5CBD"/>
    <w:rsid w:val="00BE5DDD"/>
    <w:rsid w:val="00BE6803"/>
    <w:rsid w:val="00BE705F"/>
    <w:rsid w:val="00BE72F7"/>
    <w:rsid w:val="00BE73BD"/>
    <w:rsid w:val="00BE7D14"/>
    <w:rsid w:val="00BF08A3"/>
    <w:rsid w:val="00BF0914"/>
    <w:rsid w:val="00BF0E21"/>
    <w:rsid w:val="00BF0F84"/>
    <w:rsid w:val="00BF12DE"/>
    <w:rsid w:val="00BF2640"/>
    <w:rsid w:val="00BF2FDE"/>
    <w:rsid w:val="00BF3122"/>
    <w:rsid w:val="00BF3818"/>
    <w:rsid w:val="00BF3F9D"/>
    <w:rsid w:val="00BF46D4"/>
    <w:rsid w:val="00BF482F"/>
    <w:rsid w:val="00BF4A8D"/>
    <w:rsid w:val="00BF4ACD"/>
    <w:rsid w:val="00BF5B87"/>
    <w:rsid w:val="00BF64ED"/>
    <w:rsid w:val="00BF6645"/>
    <w:rsid w:val="00BF6D26"/>
    <w:rsid w:val="00BF78CC"/>
    <w:rsid w:val="00BF78F9"/>
    <w:rsid w:val="00BF7D35"/>
    <w:rsid w:val="00C00041"/>
    <w:rsid w:val="00C00104"/>
    <w:rsid w:val="00C0013C"/>
    <w:rsid w:val="00C0033F"/>
    <w:rsid w:val="00C00A2A"/>
    <w:rsid w:val="00C01293"/>
    <w:rsid w:val="00C01D69"/>
    <w:rsid w:val="00C02097"/>
    <w:rsid w:val="00C0241F"/>
    <w:rsid w:val="00C03B6A"/>
    <w:rsid w:val="00C0423E"/>
    <w:rsid w:val="00C04689"/>
    <w:rsid w:val="00C04EE3"/>
    <w:rsid w:val="00C04F83"/>
    <w:rsid w:val="00C053D4"/>
    <w:rsid w:val="00C05A86"/>
    <w:rsid w:val="00C05C08"/>
    <w:rsid w:val="00C06363"/>
    <w:rsid w:val="00C0658B"/>
    <w:rsid w:val="00C06BDF"/>
    <w:rsid w:val="00C07202"/>
    <w:rsid w:val="00C07324"/>
    <w:rsid w:val="00C074B4"/>
    <w:rsid w:val="00C1021D"/>
    <w:rsid w:val="00C102B8"/>
    <w:rsid w:val="00C109E0"/>
    <w:rsid w:val="00C10A42"/>
    <w:rsid w:val="00C10DE5"/>
    <w:rsid w:val="00C118A2"/>
    <w:rsid w:val="00C118F2"/>
    <w:rsid w:val="00C1400E"/>
    <w:rsid w:val="00C14416"/>
    <w:rsid w:val="00C149B6"/>
    <w:rsid w:val="00C152A7"/>
    <w:rsid w:val="00C159E1"/>
    <w:rsid w:val="00C16165"/>
    <w:rsid w:val="00C161B1"/>
    <w:rsid w:val="00C17127"/>
    <w:rsid w:val="00C175C7"/>
    <w:rsid w:val="00C17841"/>
    <w:rsid w:val="00C17FEA"/>
    <w:rsid w:val="00C20063"/>
    <w:rsid w:val="00C20696"/>
    <w:rsid w:val="00C209B1"/>
    <w:rsid w:val="00C20B71"/>
    <w:rsid w:val="00C20D19"/>
    <w:rsid w:val="00C20F3C"/>
    <w:rsid w:val="00C211F4"/>
    <w:rsid w:val="00C2179D"/>
    <w:rsid w:val="00C22AEC"/>
    <w:rsid w:val="00C23513"/>
    <w:rsid w:val="00C237F7"/>
    <w:rsid w:val="00C240AE"/>
    <w:rsid w:val="00C24440"/>
    <w:rsid w:val="00C2476D"/>
    <w:rsid w:val="00C24A76"/>
    <w:rsid w:val="00C250FB"/>
    <w:rsid w:val="00C2580A"/>
    <w:rsid w:val="00C25890"/>
    <w:rsid w:val="00C258CC"/>
    <w:rsid w:val="00C26F13"/>
    <w:rsid w:val="00C27991"/>
    <w:rsid w:val="00C27DA6"/>
    <w:rsid w:val="00C27FC9"/>
    <w:rsid w:val="00C3117D"/>
    <w:rsid w:val="00C3124C"/>
    <w:rsid w:val="00C312AB"/>
    <w:rsid w:val="00C31AC5"/>
    <w:rsid w:val="00C3225A"/>
    <w:rsid w:val="00C3234A"/>
    <w:rsid w:val="00C32849"/>
    <w:rsid w:val="00C32C2A"/>
    <w:rsid w:val="00C32C33"/>
    <w:rsid w:val="00C32C99"/>
    <w:rsid w:val="00C33421"/>
    <w:rsid w:val="00C3406E"/>
    <w:rsid w:val="00C34733"/>
    <w:rsid w:val="00C34BEF"/>
    <w:rsid w:val="00C35225"/>
    <w:rsid w:val="00C35C57"/>
    <w:rsid w:val="00C363F6"/>
    <w:rsid w:val="00C36421"/>
    <w:rsid w:val="00C36C7E"/>
    <w:rsid w:val="00C371C8"/>
    <w:rsid w:val="00C3793B"/>
    <w:rsid w:val="00C37A24"/>
    <w:rsid w:val="00C4007A"/>
    <w:rsid w:val="00C40729"/>
    <w:rsid w:val="00C408E8"/>
    <w:rsid w:val="00C417A1"/>
    <w:rsid w:val="00C418D5"/>
    <w:rsid w:val="00C41D79"/>
    <w:rsid w:val="00C42212"/>
    <w:rsid w:val="00C423B0"/>
    <w:rsid w:val="00C42479"/>
    <w:rsid w:val="00C428E4"/>
    <w:rsid w:val="00C42BE1"/>
    <w:rsid w:val="00C438FB"/>
    <w:rsid w:val="00C43DCE"/>
    <w:rsid w:val="00C44A51"/>
    <w:rsid w:val="00C45563"/>
    <w:rsid w:val="00C455C1"/>
    <w:rsid w:val="00C45A49"/>
    <w:rsid w:val="00C45B36"/>
    <w:rsid w:val="00C464A1"/>
    <w:rsid w:val="00C464CF"/>
    <w:rsid w:val="00C467A4"/>
    <w:rsid w:val="00C46ED6"/>
    <w:rsid w:val="00C4764F"/>
    <w:rsid w:val="00C47C91"/>
    <w:rsid w:val="00C47DEF"/>
    <w:rsid w:val="00C50EAE"/>
    <w:rsid w:val="00C50F05"/>
    <w:rsid w:val="00C51143"/>
    <w:rsid w:val="00C51294"/>
    <w:rsid w:val="00C51647"/>
    <w:rsid w:val="00C51A37"/>
    <w:rsid w:val="00C5279C"/>
    <w:rsid w:val="00C5279E"/>
    <w:rsid w:val="00C527AA"/>
    <w:rsid w:val="00C52C23"/>
    <w:rsid w:val="00C52CA7"/>
    <w:rsid w:val="00C52FCA"/>
    <w:rsid w:val="00C536C0"/>
    <w:rsid w:val="00C53756"/>
    <w:rsid w:val="00C537FD"/>
    <w:rsid w:val="00C53C78"/>
    <w:rsid w:val="00C53D89"/>
    <w:rsid w:val="00C54471"/>
    <w:rsid w:val="00C548DA"/>
    <w:rsid w:val="00C54D00"/>
    <w:rsid w:val="00C556DF"/>
    <w:rsid w:val="00C56C6A"/>
    <w:rsid w:val="00C56D19"/>
    <w:rsid w:val="00C574EF"/>
    <w:rsid w:val="00C576EC"/>
    <w:rsid w:val="00C57CEA"/>
    <w:rsid w:val="00C57DFF"/>
    <w:rsid w:val="00C57EF3"/>
    <w:rsid w:val="00C57F02"/>
    <w:rsid w:val="00C60453"/>
    <w:rsid w:val="00C610BB"/>
    <w:rsid w:val="00C612A5"/>
    <w:rsid w:val="00C613B7"/>
    <w:rsid w:val="00C619C7"/>
    <w:rsid w:val="00C61F1E"/>
    <w:rsid w:val="00C62059"/>
    <w:rsid w:val="00C620DF"/>
    <w:rsid w:val="00C62BD1"/>
    <w:rsid w:val="00C62D75"/>
    <w:rsid w:val="00C630CA"/>
    <w:rsid w:val="00C63403"/>
    <w:rsid w:val="00C63F59"/>
    <w:rsid w:val="00C649E8"/>
    <w:rsid w:val="00C651CF"/>
    <w:rsid w:val="00C65289"/>
    <w:rsid w:val="00C6551A"/>
    <w:rsid w:val="00C65C74"/>
    <w:rsid w:val="00C65FB6"/>
    <w:rsid w:val="00C66547"/>
    <w:rsid w:val="00C67896"/>
    <w:rsid w:val="00C67C69"/>
    <w:rsid w:val="00C67F01"/>
    <w:rsid w:val="00C706FD"/>
    <w:rsid w:val="00C70DE8"/>
    <w:rsid w:val="00C71570"/>
    <w:rsid w:val="00C71D25"/>
    <w:rsid w:val="00C71F2F"/>
    <w:rsid w:val="00C72295"/>
    <w:rsid w:val="00C729E3"/>
    <w:rsid w:val="00C73284"/>
    <w:rsid w:val="00C738E9"/>
    <w:rsid w:val="00C73D74"/>
    <w:rsid w:val="00C73FFA"/>
    <w:rsid w:val="00C74DDF"/>
    <w:rsid w:val="00C75036"/>
    <w:rsid w:val="00C756A4"/>
    <w:rsid w:val="00C75E27"/>
    <w:rsid w:val="00C75E6C"/>
    <w:rsid w:val="00C762D1"/>
    <w:rsid w:val="00C76F47"/>
    <w:rsid w:val="00C77043"/>
    <w:rsid w:val="00C77063"/>
    <w:rsid w:val="00C779A1"/>
    <w:rsid w:val="00C77CB6"/>
    <w:rsid w:val="00C77CC3"/>
    <w:rsid w:val="00C77D0F"/>
    <w:rsid w:val="00C77E08"/>
    <w:rsid w:val="00C805A6"/>
    <w:rsid w:val="00C80E33"/>
    <w:rsid w:val="00C8149E"/>
    <w:rsid w:val="00C824A3"/>
    <w:rsid w:val="00C824D8"/>
    <w:rsid w:val="00C824EF"/>
    <w:rsid w:val="00C82925"/>
    <w:rsid w:val="00C82A6A"/>
    <w:rsid w:val="00C82CC5"/>
    <w:rsid w:val="00C82F83"/>
    <w:rsid w:val="00C83AFA"/>
    <w:rsid w:val="00C83B50"/>
    <w:rsid w:val="00C841B5"/>
    <w:rsid w:val="00C84354"/>
    <w:rsid w:val="00C843EA"/>
    <w:rsid w:val="00C845FA"/>
    <w:rsid w:val="00C84AF6"/>
    <w:rsid w:val="00C86D31"/>
    <w:rsid w:val="00C86D3A"/>
    <w:rsid w:val="00C86EA5"/>
    <w:rsid w:val="00C86FE4"/>
    <w:rsid w:val="00C902E0"/>
    <w:rsid w:val="00C90860"/>
    <w:rsid w:val="00C90ADF"/>
    <w:rsid w:val="00C90FA8"/>
    <w:rsid w:val="00C9152E"/>
    <w:rsid w:val="00C915CE"/>
    <w:rsid w:val="00C91D46"/>
    <w:rsid w:val="00C922AB"/>
    <w:rsid w:val="00C92E29"/>
    <w:rsid w:val="00C92E6B"/>
    <w:rsid w:val="00C933D2"/>
    <w:rsid w:val="00C93961"/>
    <w:rsid w:val="00C93BF6"/>
    <w:rsid w:val="00C943C4"/>
    <w:rsid w:val="00C9472A"/>
    <w:rsid w:val="00C94A8F"/>
    <w:rsid w:val="00C94B7C"/>
    <w:rsid w:val="00C94F98"/>
    <w:rsid w:val="00C954D6"/>
    <w:rsid w:val="00C954F2"/>
    <w:rsid w:val="00C962F6"/>
    <w:rsid w:val="00C96601"/>
    <w:rsid w:val="00C96813"/>
    <w:rsid w:val="00C96D18"/>
    <w:rsid w:val="00C9733B"/>
    <w:rsid w:val="00C9761B"/>
    <w:rsid w:val="00C97A54"/>
    <w:rsid w:val="00C97AC1"/>
    <w:rsid w:val="00C97B89"/>
    <w:rsid w:val="00C97E68"/>
    <w:rsid w:val="00CA0387"/>
    <w:rsid w:val="00CA0691"/>
    <w:rsid w:val="00CA0692"/>
    <w:rsid w:val="00CA0B9B"/>
    <w:rsid w:val="00CA135A"/>
    <w:rsid w:val="00CA1C53"/>
    <w:rsid w:val="00CA2031"/>
    <w:rsid w:val="00CA2061"/>
    <w:rsid w:val="00CA283C"/>
    <w:rsid w:val="00CA38B1"/>
    <w:rsid w:val="00CA3E82"/>
    <w:rsid w:val="00CA4719"/>
    <w:rsid w:val="00CA4BA3"/>
    <w:rsid w:val="00CA4DB8"/>
    <w:rsid w:val="00CA5519"/>
    <w:rsid w:val="00CA57C4"/>
    <w:rsid w:val="00CA6299"/>
    <w:rsid w:val="00CA66A0"/>
    <w:rsid w:val="00CA6ED5"/>
    <w:rsid w:val="00CA6FEB"/>
    <w:rsid w:val="00CA72C3"/>
    <w:rsid w:val="00CA74FA"/>
    <w:rsid w:val="00CA75BC"/>
    <w:rsid w:val="00CB043D"/>
    <w:rsid w:val="00CB0515"/>
    <w:rsid w:val="00CB0A79"/>
    <w:rsid w:val="00CB0B83"/>
    <w:rsid w:val="00CB157F"/>
    <w:rsid w:val="00CB222D"/>
    <w:rsid w:val="00CB2895"/>
    <w:rsid w:val="00CB2A52"/>
    <w:rsid w:val="00CB2FD6"/>
    <w:rsid w:val="00CB2FFF"/>
    <w:rsid w:val="00CB39FA"/>
    <w:rsid w:val="00CB3D52"/>
    <w:rsid w:val="00CB41A2"/>
    <w:rsid w:val="00CB41D4"/>
    <w:rsid w:val="00CB448C"/>
    <w:rsid w:val="00CB4B49"/>
    <w:rsid w:val="00CB5185"/>
    <w:rsid w:val="00CB55F2"/>
    <w:rsid w:val="00CB59F2"/>
    <w:rsid w:val="00CB5A89"/>
    <w:rsid w:val="00CB5AE8"/>
    <w:rsid w:val="00CB5B44"/>
    <w:rsid w:val="00CB5E4E"/>
    <w:rsid w:val="00CB66FE"/>
    <w:rsid w:val="00CB6952"/>
    <w:rsid w:val="00CB6ECB"/>
    <w:rsid w:val="00CB7428"/>
    <w:rsid w:val="00CB7DC1"/>
    <w:rsid w:val="00CC0CD3"/>
    <w:rsid w:val="00CC1AFD"/>
    <w:rsid w:val="00CC1F1C"/>
    <w:rsid w:val="00CC20DD"/>
    <w:rsid w:val="00CC228E"/>
    <w:rsid w:val="00CC2AC1"/>
    <w:rsid w:val="00CC33F1"/>
    <w:rsid w:val="00CC360A"/>
    <w:rsid w:val="00CC3DCA"/>
    <w:rsid w:val="00CC4A57"/>
    <w:rsid w:val="00CC4B0F"/>
    <w:rsid w:val="00CC5C28"/>
    <w:rsid w:val="00CC6040"/>
    <w:rsid w:val="00CC607E"/>
    <w:rsid w:val="00CC665B"/>
    <w:rsid w:val="00CC6859"/>
    <w:rsid w:val="00CC6917"/>
    <w:rsid w:val="00CC692A"/>
    <w:rsid w:val="00CC6B06"/>
    <w:rsid w:val="00CC6B08"/>
    <w:rsid w:val="00CC6EAD"/>
    <w:rsid w:val="00CC75F4"/>
    <w:rsid w:val="00CD0E87"/>
    <w:rsid w:val="00CD0F89"/>
    <w:rsid w:val="00CD1225"/>
    <w:rsid w:val="00CD1BFC"/>
    <w:rsid w:val="00CD1C9B"/>
    <w:rsid w:val="00CD20BD"/>
    <w:rsid w:val="00CD29BD"/>
    <w:rsid w:val="00CD35BE"/>
    <w:rsid w:val="00CD36F3"/>
    <w:rsid w:val="00CD3AA3"/>
    <w:rsid w:val="00CD3E92"/>
    <w:rsid w:val="00CD3FFE"/>
    <w:rsid w:val="00CD4A44"/>
    <w:rsid w:val="00CD4B1C"/>
    <w:rsid w:val="00CD4E4D"/>
    <w:rsid w:val="00CD505C"/>
    <w:rsid w:val="00CD517D"/>
    <w:rsid w:val="00CD686F"/>
    <w:rsid w:val="00CD6BDB"/>
    <w:rsid w:val="00CD6E9A"/>
    <w:rsid w:val="00CD779D"/>
    <w:rsid w:val="00CE02C4"/>
    <w:rsid w:val="00CE02E7"/>
    <w:rsid w:val="00CE0490"/>
    <w:rsid w:val="00CE06DD"/>
    <w:rsid w:val="00CE1052"/>
    <w:rsid w:val="00CE1A75"/>
    <w:rsid w:val="00CE23D3"/>
    <w:rsid w:val="00CE24A7"/>
    <w:rsid w:val="00CE2A48"/>
    <w:rsid w:val="00CE308B"/>
    <w:rsid w:val="00CE316E"/>
    <w:rsid w:val="00CE32B0"/>
    <w:rsid w:val="00CE3AA4"/>
    <w:rsid w:val="00CE3C9A"/>
    <w:rsid w:val="00CE3E5D"/>
    <w:rsid w:val="00CE4908"/>
    <w:rsid w:val="00CE50F0"/>
    <w:rsid w:val="00CE51E7"/>
    <w:rsid w:val="00CE53FA"/>
    <w:rsid w:val="00CE5424"/>
    <w:rsid w:val="00CE59E5"/>
    <w:rsid w:val="00CE6732"/>
    <w:rsid w:val="00CE7A4D"/>
    <w:rsid w:val="00CF03B5"/>
    <w:rsid w:val="00CF0812"/>
    <w:rsid w:val="00CF0AEF"/>
    <w:rsid w:val="00CF0D76"/>
    <w:rsid w:val="00CF1787"/>
    <w:rsid w:val="00CF1BC7"/>
    <w:rsid w:val="00CF1FCE"/>
    <w:rsid w:val="00CF20AD"/>
    <w:rsid w:val="00CF2F2B"/>
    <w:rsid w:val="00CF3CB7"/>
    <w:rsid w:val="00CF46F6"/>
    <w:rsid w:val="00CF48AE"/>
    <w:rsid w:val="00CF4ACE"/>
    <w:rsid w:val="00CF4AE1"/>
    <w:rsid w:val="00CF55FF"/>
    <w:rsid w:val="00CF5806"/>
    <w:rsid w:val="00CF5B6A"/>
    <w:rsid w:val="00CF5F3D"/>
    <w:rsid w:val="00CF64AD"/>
    <w:rsid w:val="00CF760F"/>
    <w:rsid w:val="00CF7D17"/>
    <w:rsid w:val="00D01274"/>
    <w:rsid w:val="00D01483"/>
    <w:rsid w:val="00D01CFF"/>
    <w:rsid w:val="00D033CE"/>
    <w:rsid w:val="00D03A3F"/>
    <w:rsid w:val="00D03A42"/>
    <w:rsid w:val="00D03F3D"/>
    <w:rsid w:val="00D040C7"/>
    <w:rsid w:val="00D04DAB"/>
    <w:rsid w:val="00D06261"/>
    <w:rsid w:val="00D06746"/>
    <w:rsid w:val="00D06CA8"/>
    <w:rsid w:val="00D10446"/>
    <w:rsid w:val="00D10676"/>
    <w:rsid w:val="00D10ED8"/>
    <w:rsid w:val="00D1183B"/>
    <w:rsid w:val="00D11952"/>
    <w:rsid w:val="00D119D3"/>
    <w:rsid w:val="00D11F22"/>
    <w:rsid w:val="00D131EB"/>
    <w:rsid w:val="00D1341A"/>
    <w:rsid w:val="00D136A9"/>
    <w:rsid w:val="00D138FF"/>
    <w:rsid w:val="00D13DC7"/>
    <w:rsid w:val="00D13FB3"/>
    <w:rsid w:val="00D140B1"/>
    <w:rsid w:val="00D143B9"/>
    <w:rsid w:val="00D14422"/>
    <w:rsid w:val="00D149ED"/>
    <w:rsid w:val="00D15794"/>
    <w:rsid w:val="00D159D6"/>
    <w:rsid w:val="00D159DF"/>
    <w:rsid w:val="00D16765"/>
    <w:rsid w:val="00D16E4E"/>
    <w:rsid w:val="00D17098"/>
    <w:rsid w:val="00D17F77"/>
    <w:rsid w:val="00D2081F"/>
    <w:rsid w:val="00D20AF7"/>
    <w:rsid w:val="00D20D3D"/>
    <w:rsid w:val="00D2202E"/>
    <w:rsid w:val="00D222D7"/>
    <w:rsid w:val="00D228CD"/>
    <w:rsid w:val="00D22D76"/>
    <w:rsid w:val="00D23242"/>
    <w:rsid w:val="00D23AE8"/>
    <w:rsid w:val="00D23E20"/>
    <w:rsid w:val="00D23E85"/>
    <w:rsid w:val="00D23E9B"/>
    <w:rsid w:val="00D240D6"/>
    <w:rsid w:val="00D250B0"/>
    <w:rsid w:val="00D25623"/>
    <w:rsid w:val="00D25F42"/>
    <w:rsid w:val="00D271CF"/>
    <w:rsid w:val="00D27251"/>
    <w:rsid w:val="00D3042D"/>
    <w:rsid w:val="00D30D65"/>
    <w:rsid w:val="00D30E9C"/>
    <w:rsid w:val="00D31857"/>
    <w:rsid w:val="00D318AB"/>
    <w:rsid w:val="00D33808"/>
    <w:rsid w:val="00D33966"/>
    <w:rsid w:val="00D34FFD"/>
    <w:rsid w:val="00D351D3"/>
    <w:rsid w:val="00D35AA6"/>
    <w:rsid w:val="00D35BF7"/>
    <w:rsid w:val="00D36E26"/>
    <w:rsid w:val="00D37058"/>
    <w:rsid w:val="00D37B51"/>
    <w:rsid w:val="00D402F3"/>
    <w:rsid w:val="00D403B6"/>
    <w:rsid w:val="00D40B63"/>
    <w:rsid w:val="00D417CC"/>
    <w:rsid w:val="00D41C5C"/>
    <w:rsid w:val="00D42C26"/>
    <w:rsid w:val="00D42D45"/>
    <w:rsid w:val="00D42F3C"/>
    <w:rsid w:val="00D4410D"/>
    <w:rsid w:val="00D445AE"/>
    <w:rsid w:val="00D448B2"/>
    <w:rsid w:val="00D44AB9"/>
    <w:rsid w:val="00D45386"/>
    <w:rsid w:val="00D457B4"/>
    <w:rsid w:val="00D45C70"/>
    <w:rsid w:val="00D45E4A"/>
    <w:rsid w:val="00D46140"/>
    <w:rsid w:val="00D475C2"/>
    <w:rsid w:val="00D47E62"/>
    <w:rsid w:val="00D510F6"/>
    <w:rsid w:val="00D51445"/>
    <w:rsid w:val="00D51960"/>
    <w:rsid w:val="00D51F45"/>
    <w:rsid w:val="00D5200A"/>
    <w:rsid w:val="00D520C2"/>
    <w:rsid w:val="00D527E2"/>
    <w:rsid w:val="00D5305A"/>
    <w:rsid w:val="00D5317B"/>
    <w:rsid w:val="00D53633"/>
    <w:rsid w:val="00D536C0"/>
    <w:rsid w:val="00D53766"/>
    <w:rsid w:val="00D54148"/>
    <w:rsid w:val="00D5419C"/>
    <w:rsid w:val="00D548C7"/>
    <w:rsid w:val="00D555F9"/>
    <w:rsid w:val="00D563C4"/>
    <w:rsid w:val="00D57467"/>
    <w:rsid w:val="00D57BED"/>
    <w:rsid w:val="00D57E68"/>
    <w:rsid w:val="00D60514"/>
    <w:rsid w:val="00D60A4F"/>
    <w:rsid w:val="00D6132F"/>
    <w:rsid w:val="00D613DE"/>
    <w:rsid w:val="00D62C57"/>
    <w:rsid w:val="00D63CB2"/>
    <w:rsid w:val="00D63CF8"/>
    <w:rsid w:val="00D6400D"/>
    <w:rsid w:val="00D64962"/>
    <w:rsid w:val="00D64F17"/>
    <w:rsid w:val="00D650F5"/>
    <w:rsid w:val="00D655CD"/>
    <w:rsid w:val="00D65814"/>
    <w:rsid w:val="00D66108"/>
    <w:rsid w:val="00D66397"/>
    <w:rsid w:val="00D66650"/>
    <w:rsid w:val="00D66C60"/>
    <w:rsid w:val="00D7033B"/>
    <w:rsid w:val="00D70622"/>
    <w:rsid w:val="00D708E8"/>
    <w:rsid w:val="00D70D70"/>
    <w:rsid w:val="00D70E68"/>
    <w:rsid w:val="00D710CC"/>
    <w:rsid w:val="00D7156E"/>
    <w:rsid w:val="00D72037"/>
    <w:rsid w:val="00D72053"/>
    <w:rsid w:val="00D72C62"/>
    <w:rsid w:val="00D72C6F"/>
    <w:rsid w:val="00D73EE5"/>
    <w:rsid w:val="00D742C9"/>
    <w:rsid w:val="00D74ABC"/>
    <w:rsid w:val="00D74CA3"/>
    <w:rsid w:val="00D754E2"/>
    <w:rsid w:val="00D758B9"/>
    <w:rsid w:val="00D75AD3"/>
    <w:rsid w:val="00D75F52"/>
    <w:rsid w:val="00D7682F"/>
    <w:rsid w:val="00D771CC"/>
    <w:rsid w:val="00D77253"/>
    <w:rsid w:val="00D777CB"/>
    <w:rsid w:val="00D77CDA"/>
    <w:rsid w:val="00D803B8"/>
    <w:rsid w:val="00D80F0E"/>
    <w:rsid w:val="00D80F9F"/>
    <w:rsid w:val="00D81497"/>
    <w:rsid w:val="00D814CC"/>
    <w:rsid w:val="00D81581"/>
    <w:rsid w:val="00D81829"/>
    <w:rsid w:val="00D81EAE"/>
    <w:rsid w:val="00D820AF"/>
    <w:rsid w:val="00D8298E"/>
    <w:rsid w:val="00D83987"/>
    <w:rsid w:val="00D84C33"/>
    <w:rsid w:val="00D84C8D"/>
    <w:rsid w:val="00D852CE"/>
    <w:rsid w:val="00D85366"/>
    <w:rsid w:val="00D85391"/>
    <w:rsid w:val="00D862E1"/>
    <w:rsid w:val="00D86AFA"/>
    <w:rsid w:val="00D879FB"/>
    <w:rsid w:val="00D87CA0"/>
    <w:rsid w:val="00D9018C"/>
    <w:rsid w:val="00D903A9"/>
    <w:rsid w:val="00D9143A"/>
    <w:rsid w:val="00D918C2"/>
    <w:rsid w:val="00D91CE0"/>
    <w:rsid w:val="00D91E0D"/>
    <w:rsid w:val="00D926BB"/>
    <w:rsid w:val="00D92B82"/>
    <w:rsid w:val="00D93663"/>
    <w:rsid w:val="00D9379C"/>
    <w:rsid w:val="00D9430A"/>
    <w:rsid w:val="00D94432"/>
    <w:rsid w:val="00D94543"/>
    <w:rsid w:val="00D94598"/>
    <w:rsid w:val="00D94886"/>
    <w:rsid w:val="00D950CE"/>
    <w:rsid w:val="00D960AD"/>
    <w:rsid w:val="00D96691"/>
    <w:rsid w:val="00D96CAD"/>
    <w:rsid w:val="00D976C1"/>
    <w:rsid w:val="00D97792"/>
    <w:rsid w:val="00D979F1"/>
    <w:rsid w:val="00D979F7"/>
    <w:rsid w:val="00DA063F"/>
    <w:rsid w:val="00DA08AA"/>
    <w:rsid w:val="00DA0D13"/>
    <w:rsid w:val="00DA16F5"/>
    <w:rsid w:val="00DA1CE7"/>
    <w:rsid w:val="00DA23FB"/>
    <w:rsid w:val="00DA263C"/>
    <w:rsid w:val="00DA27F2"/>
    <w:rsid w:val="00DA2AB1"/>
    <w:rsid w:val="00DA2C4C"/>
    <w:rsid w:val="00DA2D23"/>
    <w:rsid w:val="00DA31B3"/>
    <w:rsid w:val="00DA34C3"/>
    <w:rsid w:val="00DA36D6"/>
    <w:rsid w:val="00DA3E30"/>
    <w:rsid w:val="00DA4D2E"/>
    <w:rsid w:val="00DA536C"/>
    <w:rsid w:val="00DA5907"/>
    <w:rsid w:val="00DA597A"/>
    <w:rsid w:val="00DA59F5"/>
    <w:rsid w:val="00DA5E65"/>
    <w:rsid w:val="00DA6610"/>
    <w:rsid w:val="00DA6634"/>
    <w:rsid w:val="00DA667E"/>
    <w:rsid w:val="00DA6DB2"/>
    <w:rsid w:val="00DA6EBE"/>
    <w:rsid w:val="00DA7070"/>
    <w:rsid w:val="00DA70D0"/>
    <w:rsid w:val="00DA71C7"/>
    <w:rsid w:val="00DA7838"/>
    <w:rsid w:val="00DA784C"/>
    <w:rsid w:val="00DA7F6E"/>
    <w:rsid w:val="00DB1970"/>
    <w:rsid w:val="00DB2156"/>
    <w:rsid w:val="00DB2C69"/>
    <w:rsid w:val="00DB2F1F"/>
    <w:rsid w:val="00DB31BA"/>
    <w:rsid w:val="00DB3AEA"/>
    <w:rsid w:val="00DB5827"/>
    <w:rsid w:val="00DB5DB7"/>
    <w:rsid w:val="00DB5ED7"/>
    <w:rsid w:val="00DB660E"/>
    <w:rsid w:val="00DB6ABC"/>
    <w:rsid w:val="00DB6BB1"/>
    <w:rsid w:val="00DB6BD3"/>
    <w:rsid w:val="00DB6C73"/>
    <w:rsid w:val="00DB7922"/>
    <w:rsid w:val="00DB7C0F"/>
    <w:rsid w:val="00DB7F05"/>
    <w:rsid w:val="00DC017E"/>
    <w:rsid w:val="00DC02D1"/>
    <w:rsid w:val="00DC0389"/>
    <w:rsid w:val="00DC0877"/>
    <w:rsid w:val="00DC0DCB"/>
    <w:rsid w:val="00DC0E13"/>
    <w:rsid w:val="00DC0E23"/>
    <w:rsid w:val="00DC143E"/>
    <w:rsid w:val="00DC14A0"/>
    <w:rsid w:val="00DC15F9"/>
    <w:rsid w:val="00DC1919"/>
    <w:rsid w:val="00DC19CA"/>
    <w:rsid w:val="00DC22E2"/>
    <w:rsid w:val="00DC2C0B"/>
    <w:rsid w:val="00DC3125"/>
    <w:rsid w:val="00DC3456"/>
    <w:rsid w:val="00DC38F6"/>
    <w:rsid w:val="00DC3F75"/>
    <w:rsid w:val="00DC45B3"/>
    <w:rsid w:val="00DC475F"/>
    <w:rsid w:val="00DC493D"/>
    <w:rsid w:val="00DC4DA5"/>
    <w:rsid w:val="00DC4DA8"/>
    <w:rsid w:val="00DC51D6"/>
    <w:rsid w:val="00DC5B83"/>
    <w:rsid w:val="00DC6D2F"/>
    <w:rsid w:val="00DD00EB"/>
    <w:rsid w:val="00DD041F"/>
    <w:rsid w:val="00DD0A39"/>
    <w:rsid w:val="00DD0DE1"/>
    <w:rsid w:val="00DD136B"/>
    <w:rsid w:val="00DD18FB"/>
    <w:rsid w:val="00DD2100"/>
    <w:rsid w:val="00DD2AB6"/>
    <w:rsid w:val="00DD2B3E"/>
    <w:rsid w:val="00DD3034"/>
    <w:rsid w:val="00DD3111"/>
    <w:rsid w:val="00DD352E"/>
    <w:rsid w:val="00DD3865"/>
    <w:rsid w:val="00DD38B1"/>
    <w:rsid w:val="00DD38CF"/>
    <w:rsid w:val="00DD3F7E"/>
    <w:rsid w:val="00DD42E2"/>
    <w:rsid w:val="00DD42FB"/>
    <w:rsid w:val="00DD474E"/>
    <w:rsid w:val="00DD492D"/>
    <w:rsid w:val="00DD4AE8"/>
    <w:rsid w:val="00DD4B5E"/>
    <w:rsid w:val="00DD4F9D"/>
    <w:rsid w:val="00DD5973"/>
    <w:rsid w:val="00DD5C3E"/>
    <w:rsid w:val="00DD5E5B"/>
    <w:rsid w:val="00DD6053"/>
    <w:rsid w:val="00DD63C2"/>
    <w:rsid w:val="00DD6525"/>
    <w:rsid w:val="00DD706D"/>
    <w:rsid w:val="00DD72D8"/>
    <w:rsid w:val="00DD7EFF"/>
    <w:rsid w:val="00DE025E"/>
    <w:rsid w:val="00DE0D85"/>
    <w:rsid w:val="00DE1041"/>
    <w:rsid w:val="00DE11CF"/>
    <w:rsid w:val="00DE1371"/>
    <w:rsid w:val="00DE1400"/>
    <w:rsid w:val="00DE1958"/>
    <w:rsid w:val="00DE1BC0"/>
    <w:rsid w:val="00DE1D16"/>
    <w:rsid w:val="00DE1EC7"/>
    <w:rsid w:val="00DE2E99"/>
    <w:rsid w:val="00DE313B"/>
    <w:rsid w:val="00DE427A"/>
    <w:rsid w:val="00DE44D7"/>
    <w:rsid w:val="00DE4752"/>
    <w:rsid w:val="00DE4B6B"/>
    <w:rsid w:val="00DE5CEE"/>
    <w:rsid w:val="00DE5D36"/>
    <w:rsid w:val="00DE5FF3"/>
    <w:rsid w:val="00DE683C"/>
    <w:rsid w:val="00DE6D19"/>
    <w:rsid w:val="00DE6E43"/>
    <w:rsid w:val="00DE72A7"/>
    <w:rsid w:val="00DE7AFE"/>
    <w:rsid w:val="00DE7D5D"/>
    <w:rsid w:val="00DE7F3E"/>
    <w:rsid w:val="00DF0313"/>
    <w:rsid w:val="00DF0A87"/>
    <w:rsid w:val="00DF0E3D"/>
    <w:rsid w:val="00DF0F24"/>
    <w:rsid w:val="00DF1198"/>
    <w:rsid w:val="00DF1296"/>
    <w:rsid w:val="00DF13C0"/>
    <w:rsid w:val="00DF19E3"/>
    <w:rsid w:val="00DF20CA"/>
    <w:rsid w:val="00DF28F5"/>
    <w:rsid w:val="00DF2E43"/>
    <w:rsid w:val="00DF32E7"/>
    <w:rsid w:val="00DF331B"/>
    <w:rsid w:val="00DF36D4"/>
    <w:rsid w:val="00DF3B16"/>
    <w:rsid w:val="00DF418C"/>
    <w:rsid w:val="00DF473F"/>
    <w:rsid w:val="00DF4B33"/>
    <w:rsid w:val="00DF52DC"/>
    <w:rsid w:val="00DF5501"/>
    <w:rsid w:val="00DF56EE"/>
    <w:rsid w:val="00DF596D"/>
    <w:rsid w:val="00DF5BB8"/>
    <w:rsid w:val="00DF62BA"/>
    <w:rsid w:val="00DF63E3"/>
    <w:rsid w:val="00DF6533"/>
    <w:rsid w:val="00DF653E"/>
    <w:rsid w:val="00DF69AF"/>
    <w:rsid w:val="00DF6C25"/>
    <w:rsid w:val="00DF6D44"/>
    <w:rsid w:val="00DF7647"/>
    <w:rsid w:val="00DF791B"/>
    <w:rsid w:val="00DF7F23"/>
    <w:rsid w:val="00E0042E"/>
    <w:rsid w:val="00E0089B"/>
    <w:rsid w:val="00E0145B"/>
    <w:rsid w:val="00E01AF7"/>
    <w:rsid w:val="00E02D79"/>
    <w:rsid w:val="00E02F93"/>
    <w:rsid w:val="00E0319D"/>
    <w:rsid w:val="00E0363E"/>
    <w:rsid w:val="00E043A2"/>
    <w:rsid w:val="00E04DA0"/>
    <w:rsid w:val="00E04E04"/>
    <w:rsid w:val="00E053B0"/>
    <w:rsid w:val="00E06376"/>
    <w:rsid w:val="00E06B60"/>
    <w:rsid w:val="00E06D05"/>
    <w:rsid w:val="00E071D4"/>
    <w:rsid w:val="00E073ED"/>
    <w:rsid w:val="00E07AE1"/>
    <w:rsid w:val="00E07C14"/>
    <w:rsid w:val="00E10016"/>
    <w:rsid w:val="00E102CA"/>
    <w:rsid w:val="00E102D7"/>
    <w:rsid w:val="00E1033F"/>
    <w:rsid w:val="00E10F86"/>
    <w:rsid w:val="00E10FE6"/>
    <w:rsid w:val="00E1111F"/>
    <w:rsid w:val="00E11CFD"/>
    <w:rsid w:val="00E12389"/>
    <w:rsid w:val="00E1282B"/>
    <w:rsid w:val="00E13462"/>
    <w:rsid w:val="00E1374C"/>
    <w:rsid w:val="00E13885"/>
    <w:rsid w:val="00E1393C"/>
    <w:rsid w:val="00E13EB2"/>
    <w:rsid w:val="00E140CC"/>
    <w:rsid w:val="00E14177"/>
    <w:rsid w:val="00E1464E"/>
    <w:rsid w:val="00E14778"/>
    <w:rsid w:val="00E14AE7"/>
    <w:rsid w:val="00E15529"/>
    <w:rsid w:val="00E162C0"/>
    <w:rsid w:val="00E1676F"/>
    <w:rsid w:val="00E167ED"/>
    <w:rsid w:val="00E16C3E"/>
    <w:rsid w:val="00E17728"/>
    <w:rsid w:val="00E200F4"/>
    <w:rsid w:val="00E2022C"/>
    <w:rsid w:val="00E20567"/>
    <w:rsid w:val="00E21438"/>
    <w:rsid w:val="00E214F4"/>
    <w:rsid w:val="00E21527"/>
    <w:rsid w:val="00E22BDA"/>
    <w:rsid w:val="00E22C6E"/>
    <w:rsid w:val="00E22E36"/>
    <w:rsid w:val="00E22FC8"/>
    <w:rsid w:val="00E2372B"/>
    <w:rsid w:val="00E24803"/>
    <w:rsid w:val="00E2483C"/>
    <w:rsid w:val="00E2499E"/>
    <w:rsid w:val="00E24D5A"/>
    <w:rsid w:val="00E24E62"/>
    <w:rsid w:val="00E25433"/>
    <w:rsid w:val="00E254D4"/>
    <w:rsid w:val="00E259E9"/>
    <w:rsid w:val="00E26197"/>
    <w:rsid w:val="00E262EB"/>
    <w:rsid w:val="00E26440"/>
    <w:rsid w:val="00E26556"/>
    <w:rsid w:val="00E2662D"/>
    <w:rsid w:val="00E268E6"/>
    <w:rsid w:val="00E26978"/>
    <w:rsid w:val="00E27855"/>
    <w:rsid w:val="00E27DF5"/>
    <w:rsid w:val="00E305C6"/>
    <w:rsid w:val="00E308D9"/>
    <w:rsid w:val="00E30A1B"/>
    <w:rsid w:val="00E30A54"/>
    <w:rsid w:val="00E30A9B"/>
    <w:rsid w:val="00E30FF6"/>
    <w:rsid w:val="00E3137A"/>
    <w:rsid w:val="00E3152C"/>
    <w:rsid w:val="00E316E6"/>
    <w:rsid w:val="00E31C0D"/>
    <w:rsid w:val="00E31C8D"/>
    <w:rsid w:val="00E320FC"/>
    <w:rsid w:val="00E32193"/>
    <w:rsid w:val="00E32318"/>
    <w:rsid w:val="00E323C5"/>
    <w:rsid w:val="00E325E9"/>
    <w:rsid w:val="00E32946"/>
    <w:rsid w:val="00E34D1B"/>
    <w:rsid w:val="00E34FF8"/>
    <w:rsid w:val="00E3509C"/>
    <w:rsid w:val="00E351EF"/>
    <w:rsid w:val="00E35634"/>
    <w:rsid w:val="00E35DDD"/>
    <w:rsid w:val="00E35F02"/>
    <w:rsid w:val="00E36563"/>
    <w:rsid w:val="00E36A1B"/>
    <w:rsid w:val="00E36B25"/>
    <w:rsid w:val="00E37170"/>
    <w:rsid w:val="00E373CB"/>
    <w:rsid w:val="00E4041F"/>
    <w:rsid w:val="00E405CA"/>
    <w:rsid w:val="00E4074D"/>
    <w:rsid w:val="00E40854"/>
    <w:rsid w:val="00E40F14"/>
    <w:rsid w:val="00E4115D"/>
    <w:rsid w:val="00E416DE"/>
    <w:rsid w:val="00E417C0"/>
    <w:rsid w:val="00E41832"/>
    <w:rsid w:val="00E42873"/>
    <w:rsid w:val="00E42975"/>
    <w:rsid w:val="00E42D8A"/>
    <w:rsid w:val="00E43AEE"/>
    <w:rsid w:val="00E43BC3"/>
    <w:rsid w:val="00E43E73"/>
    <w:rsid w:val="00E4484F"/>
    <w:rsid w:val="00E44F95"/>
    <w:rsid w:val="00E4562A"/>
    <w:rsid w:val="00E45A4B"/>
    <w:rsid w:val="00E46231"/>
    <w:rsid w:val="00E46B7A"/>
    <w:rsid w:val="00E472B9"/>
    <w:rsid w:val="00E47559"/>
    <w:rsid w:val="00E47C61"/>
    <w:rsid w:val="00E500E9"/>
    <w:rsid w:val="00E502A7"/>
    <w:rsid w:val="00E50FCD"/>
    <w:rsid w:val="00E51EB7"/>
    <w:rsid w:val="00E5283E"/>
    <w:rsid w:val="00E52EDF"/>
    <w:rsid w:val="00E536DC"/>
    <w:rsid w:val="00E53988"/>
    <w:rsid w:val="00E53D2F"/>
    <w:rsid w:val="00E54361"/>
    <w:rsid w:val="00E54643"/>
    <w:rsid w:val="00E5470C"/>
    <w:rsid w:val="00E547DE"/>
    <w:rsid w:val="00E5528A"/>
    <w:rsid w:val="00E566EB"/>
    <w:rsid w:val="00E56D5F"/>
    <w:rsid w:val="00E57270"/>
    <w:rsid w:val="00E57363"/>
    <w:rsid w:val="00E57D29"/>
    <w:rsid w:val="00E60403"/>
    <w:rsid w:val="00E60539"/>
    <w:rsid w:val="00E60A7C"/>
    <w:rsid w:val="00E60A98"/>
    <w:rsid w:val="00E60EB4"/>
    <w:rsid w:val="00E61209"/>
    <w:rsid w:val="00E61BE8"/>
    <w:rsid w:val="00E62112"/>
    <w:rsid w:val="00E62132"/>
    <w:rsid w:val="00E62272"/>
    <w:rsid w:val="00E6232C"/>
    <w:rsid w:val="00E62416"/>
    <w:rsid w:val="00E63018"/>
    <w:rsid w:val="00E631FB"/>
    <w:rsid w:val="00E64BA8"/>
    <w:rsid w:val="00E64CAE"/>
    <w:rsid w:val="00E65119"/>
    <w:rsid w:val="00E65337"/>
    <w:rsid w:val="00E65DB6"/>
    <w:rsid w:val="00E65E38"/>
    <w:rsid w:val="00E6622D"/>
    <w:rsid w:val="00E662FD"/>
    <w:rsid w:val="00E6644F"/>
    <w:rsid w:val="00E66AB0"/>
    <w:rsid w:val="00E678BC"/>
    <w:rsid w:val="00E67D52"/>
    <w:rsid w:val="00E67F7A"/>
    <w:rsid w:val="00E67F92"/>
    <w:rsid w:val="00E67FA7"/>
    <w:rsid w:val="00E701C9"/>
    <w:rsid w:val="00E702A5"/>
    <w:rsid w:val="00E705ED"/>
    <w:rsid w:val="00E7085B"/>
    <w:rsid w:val="00E708BC"/>
    <w:rsid w:val="00E70A1A"/>
    <w:rsid w:val="00E71A3F"/>
    <w:rsid w:val="00E71A51"/>
    <w:rsid w:val="00E71B01"/>
    <w:rsid w:val="00E71E48"/>
    <w:rsid w:val="00E7274D"/>
    <w:rsid w:val="00E7276E"/>
    <w:rsid w:val="00E72777"/>
    <w:rsid w:val="00E73000"/>
    <w:rsid w:val="00E73063"/>
    <w:rsid w:val="00E7313F"/>
    <w:rsid w:val="00E73232"/>
    <w:rsid w:val="00E733C4"/>
    <w:rsid w:val="00E73B90"/>
    <w:rsid w:val="00E744E8"/>
    <w:rsid w:val="00E7457B"/>
    <w:rsid w:val="00E74659"/>
    <w:rsid w:val="00E74CFF"/>
    <w:rsid w:val="00E74E99"/>
    <w:rsid w:val="00E75ADF"/>
    <w:rsid w:val="00E75C6F"/>
    <w:rsid w:val="00E76569"/>
    <w:rsid w:val="00E770EA"/>
    <w:rsid w:val="00E77412"/>
    <w:rsid w:val="00E7793E"/>
    <w:rsid w:val="00E80048"/>
    <w:rsid w:val="00E80890"/>
    <w:rsid w:val="00E80BEA"/>
    <w:rsid w:val="00E81839"/>
    <w:rsid w:val="00E81AA2"/>
    <w:rsid w:val="00E81BF8"/>
    <w:rsid w:val="00E82417"/>
    <w:rsid w:val="00E82510"/>
    <w:rsid w:val="00E82965"/>
    <w:rsid w:val="00E82B40"/>
    <w:rsid w:val="00E834FC"/>
    <w:rsid w:val="00E837D5"/>
    <w:rsid w:val="00E83C70"/>
    <w:rsid w:val="00E84DD2"/>
    <w:rsid w:val="00E85193"/>
    <w:rsid w:val="00E852A2"/>
    <w:rsid w:val="00E85392"/>
    <w:rsid w:val="00E85464"/>
    <w:rsid w:val="00E85689"/>
    <w:rsid w:val="00E856D2"/>
    <w:rsid w:val="00E85968"/>
    <w:rsid w:val="00E86290"/>
    <w:rsid w:val="00E8645E"/>
    <w:rsid w:val="00E864AD"/>
    <w:rsid w:val="00E86F06"/>
    <w:rsid w:val="00E9006B"/>
    <w:rsid w:val="00E902E9"/>
    <w:rsid w:val="00E903CC"/>
    <w:rsid w:val="00E90E44"/>
    <w:rsid w:val="00E90F9E"/>
    <w:rsid w:val="00E91492"/>
    <w:rsid w:val="00E91E44"/>
    <w:rsid w:val="00E92541"/>
    <w:rsid w:val="00E92942"/>
    <w:rsid w:val="00E92E02"/>
    <w:rsid w:val="00E931ED"/>
    <w:rsid w:val="00E942FE"/>
    <w:rsid w:val="00E94D7E"/>
    <w:rsid w:val="00E94F6B"/>
    <w:rsid w:val="00E954AA"/>
    <w:rsid w:val="00E95959"/>
    <w:rsid w:val="00E95BC3"/>
    <w:rsid w:val="00E967E9"/>
    <w:rsid w:val="00E9680D"/>
    <w:rsid w:val="00E96F3D"/>
    <w:rsid w:val="00E97909"/>
    <w:rsid w:val="00E97B68"/>
    <w:rsid w:val="00E97B8E"/>
    <w:rsid w:val="00E97BBC"/>
    <w:rsid w:val="00E97F3A"/>
    <w:rsid w:val="00EA04B8"/>
    <w:rsid w:val="00EA0598"/>
    <w:rsid w:val="00EA05F5"/>
    <w:rsid w:val="00EA0D8D"/>
    <w:rsid w:val="00EA165C"/>
    <w:rsid w:val="00EA16A3"/>
    <w:rsid w:val="00EA174F"/>
    <w:rsid w:val="00EA1E53"/>
    <w:rsid w:val="00EA2ABE"/>
    <w:rsid w:val="00EA33A1"/>
    <w:rsid w:val="00EA3D96"/>
    <w:rsid w:val="00EA3E72"/>
    <w:rsid w:val="00EA4895"/>
    <w:rsid w:val="00EA4DB8"/>
    <w:rsid w:val="00EA4F03"/>
    <w:rsid w:val="00EA4FBC"/>
    <w:rsid w:val="00EA4FE6"/>
    <w:rsid w:val="00EA50B5"/>
    <w:rsid w:val="00EA51B7"/>
    <w:rsid w:val="00EA5439"/>
    <w:rsid w:val="00EA608B"/>
    <w:rsid w:val="00EA61AD"/>
    <w:rsid w:val="00EA63A0"/>
    <w:rsid w:val="00EA64FB"/>
    <w:rsid w:val="00EA6FB2"/>
    <w:rsid w:val="00EA7F5D"/>
    <w:rsid w:val="00EB0DC5"/>
    <w:rsid w:val="00EB10F2"/>
    <w:rsid w:val="00EB14A8"/>
    <w:rsid w:val="00EB2015"/>
    <w:rsid w:val="00EB2775"/>
    <w:rsid w:val="00EB2868"/>
    <w:rsid w:val="00EB2ABD"/>
    <w:rsid w:val="00EB2C34"/>
    <w:rsid w:val="00EB2EC8"/>
    <w:rsid w:val="00EB2EE8"/>
    <w:rsid w:val="00EB31FF"/>
    <w:rsid w:val="00EB3263"/>
    <w:rsid w:val="00EB3563"/>
    <w:rsid w:val="00EB442E"/>
    <w:rsid w:val="00EB5104"/>
    <w:rsid w:val="00EB5957"/>
    <w:rsid w:val="00EB5D38"/>
    <w:rsid w:val="00EB5F0F"/>
    <w:rsid w:val="00EB64D9"/>
    <w:rsid w:val="00EB6962"/>
    <w:rsid w:val="00EB6C9A"/>
    <w:rsid w:val="00EB77B1"/>
    <w:rsid w:val="00EB7E48"/>
    <w:rsid w:val="00EC01C6"/>
    <w:rsid w:val="00EC0367"/>
    <w:rsid w:val="00EC04EB"/>
    <w:rsid w:val="00EC062B"/>
    <w:rsid w:val="00EC0945"/>
    <w:rsid w:val="00EC0AC4"/>
    <w:rsid w:val="00EC18C2"/>
    <w:rsid w:val="00EC1D0D"/>
    <w:rsid w:val="00EC1F6E"/>
    <w:rsid w:val="00EC210C"/>
    <w:rsid w:val="00EC2186"/>
    <w:rsid w:val="00EC2D8D"/>
    <w:rsid w:val="00EC3550"/>
    <w:rsid w:val="00EC363A"/>
    <w:rsid w:val="00EC3CDB"/>
    <w:rsid w:val="00EC3E63"/>
    <w:rsid w:val="00EC4057"/>
    <w:rsid w:val="00EC40A4"/>
    <w:rsid w:val="00EC4FE1"/>
    <w:rsid w:val="00EC5E01"/>
    <w:rsid w:val="00EC61BE"/>
    <w:rsid w:val="00EC67A2"/>
    <w:rsid w:val="00EC6BC0"/>
    <w:rsid w:val="00EC7368"/>
    <w:rsid w:val="00EC7394"/>
    <w:rsid w:val="00EC7435"/>
    <w:rsid w:val="00EC7446"/>
    <w:rsid w:val="00EC78AE"/>
    <w:rsid w:val="00EC7B0D"/>
    <w:rsid w:val="00EC7BD3"/>
    <w:rsid w:val="00ED01A6"/>
    <w:rsid w:val="00ED0698"/>
    <w:rsid w:val="00ED0FB3"/>
    <w:rsid w:val="00ED1CF6"/>
    <w:rsid w:val="00ED1DA9"/>
    <w:rsid w:val="00ED229D"/>
    <w:rsid w:val="00ED25B1"/>
    <w:rsid w:val="00ED3CCB"/>
    <w:rsid w:val="00ED42FF"/>
    <w:rsid w:val="00ED4AAD"/>
    <w:rsid w:val="00ED4E0D"/>
    <w:rsid w:val="00ED5620"/>
    <w:rsid w:val="00ED62CB"/>
    <w:rsid w:val="00ED67B8"/>
    <w:rsid w:val="00ED68EF"/>
    <w:rsid w:val="00ED6DE4"/>
    <w:rsid w:val="00ED7074"/>
    <w:rsid w:val="00ED73C7"/>
    <w:rsid w:val="00ED7E9A"/>
    <w:rsid w:val="00EE0248"/>
    <w:rsid w:val="00EE0376"/>
    <w:rsid w:val="00EE0885"/>
    <w:rsid w:val="00EE1509"/>
    <w:rsid w:val="00EE1604"/>
    <w:rsid w:val="00EE2724"/>
    <w:rsid w:val="00EE2E4C"/>
    <w:rsid w:val="00EE2EE7"/>
    <w:rsid w:val="00EE32BA"/>
    <w:rsid w:val="00EE3994"/>
    <w:rsid w:val="00EE4703"/>
    <w:rsid w:val="00EE5734"/>
    <w:rsid w:val="00EE58FB"/>
    <w:rsid w:val="00EE5EC5"/>
    <w:rsid w:val="00EE6A75"/>
    <w:rsid w:val="00EE798F"/>
    <w:rsid w:val="00EE7B97"/>
    <w:rsid w:val="00EE7D34"/>
    <w:rsid w:val="00EE7F4C"/>
    <w:rsid w:val="00EF10DD"/>
    <w:rsid w:val="00EF1CCE"/>
    <w:rsid w:val="00EF2CFE"/>
    <w:rsid w:val="00EF3629"/>
    <w:rsid w:val="00EF37DD"/>
    <w:rsid w:val="00EF39CB"/>
    <w:rsid w:val="00EF3B73"/>
    <w:rsid w:val="00EF3D11"/>
    <w:rsid w:val="00EF41B4"/>
    <w:rsid w:val="00EF4264"/>
    <w:rsid w:val="00EF4D31"/>
    <w:rsid w:val="00EF4D3F"/>
    <w:rsid w:val="00EF536A"/>
    <w:rsid w:val="00EF5644"/>
    <w:rsid w:val="00EF5E57"/>
    <w:rsid w:val="00EF6D54"/>
    <w:rsid w:val="00EF6F6C"/>
    <w:rsid w:val="00EF7056"/>
    <w:rsid w:val="00EF7398"/>
    <w:rsid w:val="00EF7E45"/>
    <w:rsid w:val="00EF7F28"/>
    <w:rsid w:val="00F00827"/>
    <w:rsid w:val="00F00C86"/>
    <w:rsid w:val="00F00D48"/>
    <w:rsid w:val="00F0157B"/>
    <w:rsid w:val="00F01AF3"/>
    <w:rsid w:val="00F01BFD"/>
    <w:rsid w:val="00F02889"/>
    <w:rsid w:val="00F02CF1"/>
    <w:rsid w:val="00F03170"/>
    <w:rsid w:val="00F03C2D"/>
    <w:rsid w:val="00F042FA"/>
    <w:rsid w:val="00F043E8"/>
    <w:rsid w:val="00F04834"/>
    <w:rsid w:val="00F04881"/>
    <w:rsid w:val="00F048E0"/>
    <w:rsid w:val="00F04CE9"/>
    <w:rsid w:val="00F05260"/>
    <w:rsid w:val="00F054BE"/>
    <w:rsid w:val="00F06085"/>
    <w:rsid w:val="00F0634B"/>
    <w:rsid w:val="00F06448"/>
    <w:rsid w:val="00F0651E"/>
    <w:rsid w:val="00F078AD"/>
    <w:rsid w:val="00F1081B"/>
    <w:rsid w:val="00F10A21"/>
    <w:rsid w:val="00F10B22"/>
    <w:rsid w:val="00F10DA3"/>
    <w:rsid w:val="00F11153"/>
    <w:rsid w:val="00F116CC"/>
    <w:rsid w:val="00F1203F"/>
    <w:rsid w:val="00F12323"/>
    <w:rsid w:val="00F132C1"/>
    <w:rsid w:val="00F13914"/>
    <w:rsid w:val="00F13B15"/>
    <w:rsid w:val="00F13C9F"/>
    <w:rsid w:val="00F14004"/>
    <w:rsid w:val="00F1433B"/>
    <w:rsid w:val="00F14969"/>
    <w:rsid w:val="00F149C1"/>
    <w:rsid w:val="00F15049"/>
    <w:rsid w:val="00F15325"/>
    <w:rsid w:val="00F159D0"/>
    <w:rsid w:val="00F15D96"/>
    <w:rsid w:val="00F1671E"/>
    <w:rsid w:val="00F170FE"/>
    <w:rsid w:val="00F1717D"/>
    <w:rsid w:val="00F173B7"/>
    <w:rsid w:val="00F17CCD"/>
    <w:rsid w:val="00F17D7F"/>
    <w:rsid w:val="00F17E91"/>
    <w:rsid w:val="00F2058F"/>
    <w:rsid w:val="00F212DC"/>
    <w:rsid w:val="00F21606"/>
    <w:rsid w:val="00F21A38"/>
    <w:rsid w:val="00F2242C"/>
    <w:rsid w:val="00F224F5"/>
    <w:rsid w:val="00F22DB0"/>
    <w:rsid w:val="00F22DC7"/>
    <w:rsid w:val="00F22FF0"/>
    <w:rsid w:val="00F242B1"/>
    <w:rsid w:val="00F2434D"/>
    <w:rsid w:val="00F24B6A"/>
    <w:rsid w:val="00F24CB2"/>
    <w:rsid w:val="00F25829"/>
    <w:rsid w:val="00F25917"/>
    <w:rsid w:val="00F25DE1"/>
    <w:rsid w:val="00F25F5B"/>
    <w:rsid w:val="00F265EF"/>
    <w:rsid w:val="00F26636"/>
    <w:rsid w:val="00F26637"/>
    <w:rsid w:val="00F26D77"/>
    <w:rsid w:val="00F27208"/>
    <w:rsid w:val="00F274DC"/>
    <w:rsid w:val="00F2766B"/>
    <w:rsid w:val="00F276BA"/>
    <w:rsid w:val="00F27C84"/>
    <w:rsid w:val="00F30278"/>
    <w:rsid w:val="00F302E2"/>
    <w:rsid w:val="00F30881"/>
    <w:rsid w:val="00F315E1"/>
    <w:rsid w:val="00F31604"/>
    <w:rsid w:val="00F31926"/>
    <w:rsid w:val="00F31BCA"/>
    <w:rsid w:val="00F31BCF"/>
    <w:rsid w:val="00F31D39"/>
    <w:rsid w:val="00F31F4B"/>
    <w:rsid w:val="00F32660"/>
    <w:rsid w:val="00F3278D"/>
    <w:rsid w:val="00F328FD"/>
    <w:rsid w:val="00F32CB6"/>
    <w:rsid w:val="00F32CF2"/>
    <w:rsid w:val="00F32D31"/>
    <w:rsid w:val="00F33577"/>
    <w:rsid w:val="00F336A6"/>
    <w:rsid w:val="00F33B0B"/>
    <w:rsid w:val="00F33B6A"/>
    <w:rsid w:val="00F33D17"/>
    <w:rsid w:val="00F34391"/>
    <w:rsid w:val="00F34EBF"/>
    <w:rsid w:val="00F359D7"/>
    <w:rsid w:val="00F35A60"/>
    <w:rsid w:val="00F35B26"/>
    <w:rsid w:val="00F35FC2"/>
    <w:rsid w:val="00F36A15"/>
    <w:rsid w:val="00F37074"/>
    <w:rsid w:val="00F37170"/>
    <w:rsid w:val="00F37539"/>
    <w:rsid w:val="00F37D92"/>
    <w:rsid w:val="00F40935"/>
    <w:rsid w:val="00F40FEF"/>
    <w:rsid w:val="00F41053"/>
    <w:rsid w:val="00F41144"/>
    <w:rsid w:val="00F41367"/>
    <w:rsid w:val="00F4150E"/>
    <w:rsid w:val="00F41672"/>
    <w:rsid w:val="00F425FB"/>
    <w:rsid w:val="00F42686"/>
    <w:rsid w:val="00F428E5"/>
    <w:rsid w:val="00F42903"/>
    <w:rsid w:val="00F439DA"/>
    <w:rsid w:val="00F44BA3"/>
    <w:rsid w:val="00F44F36"/>
    <w:rsid w:val="00F45A33"/>
    <w:rsid w:val="00F45A94"/>
    <w:rsid w:val="00F464BC"/>
    <w:rsid w:val="00F46BF8"/>
    <w:rsid w:val="00F47313"/>
    <w:rsid w:val="00F47ED1"/>
    <w:rsid w:val="00F501C1"/>
    <w:rsid w:val="00F50F9C"/>
    <w:rsid w:val="00F51100"/>
    <w:rsid w:val="00F51672"/>
    <w:rsid w:val="00F51D91"/>
    <w:rsid w:val="00F5207A"/>
    <w:rsid w:val="00F522EA"/>
    <w:rsid w:val="00F523C9"/>
    <w:rsid w:val="00F532EA"/>
    <w:rsid w:val="00F538D7"/>
    <w:rsid w:val="00F53A7C"/>
    <w:rsid w:val="00F53BEB"/>
    <w:rsid w:val="00F53F15"/>
    <w:rsid w:val="00F54062"/>
    <w:rsid w:val="00F545CF"/>
    <w:rsid w:val="00F54E95"/>
    <w:rsid w:val="00F54F28"/>
    <w:rsid w:val="00F556A7"/>
    <w:rsid w:val="00F55880"/>
    <w:rsid w:val="00F55BE7"/>
    <w:rsid w:val="00F55D5B"/>
    <w:rsid w:val="00F55F2E"/>
    <w:rsid w:val="00F56B44"/>
    <w:rsid w:val="00F56BF0"/>
    <w:rsid w:val="00F575F7"/>
    <w:rsid w:val="00F613C6"/>
    <w:rsid w:val="00F61BAB"/>
    <w:rsid w:val="00F61F86"/>
    <w:rsid w:val="00F62587"/>
    <w:rsid w:val="00F62959"/>
    <w:rsid w:val="00F631C1"/>
    <w:rsid w:val="00F638DF"/>
    <w:rsid w:val="00F639CE"/>
    <w:rsid w:val="00F648F6"/>
    <w:rsid w:val="00F64E05"/>
    <w:rsid w:val="00F64E59"/>
    <w:rsid w:val="00F64EA9"/>
    <w:rsid w:val="00F65A46"/>
    <w:rsid w:val="00F65B75"/>
    <w:rsid w:val="00F65C54"/>
    <w:rsid w:val="00F66755"/>
    <w:rsid w:val="00F66BC0"/>
    <w:rsid w:val="00F66C14"/>
    <w:rsid w:val="00F670A1"/>
    <w:rsid w:val="00F671F0"/>
    <w:rsid w:val="00F70B95"/>
    <w:rsid w:val="00F710DD"/>
    <w:rsid w:val="00F714E5"/>
    <w:rsid w:val="00F71533"/>
    <w:rsid w:val="00F71E12"/>
    <w:rsid w:val="00F72006"/>
    <w:rsid w:val="00F72130"/>
    <w:rsid w:val="00F723AB"/>
    <w:rsid w:val="00F72528"/>
    <w:rsid w:val="00F7265F"/>
    <w:rsid w:val="00F72D7C"/>
    <w:rsid w:val="00F72ECB"/>
    <w:rsid w:val="00F72EF7"/>
    <w:rsid w:val="00F75174"/>
    <w:rsid w:val="00F753D3"/>
    <w:rsid w:val="00F7583A"/>
    <w:rsid w:val="00F75D4F"/>
    <w:rsid w:val="00F75E9D"/>
    <w:rsid w:val="00F762BC"/>
    <w:rsid w:val="00F765EA"/>
    <w:rsid w:val="00F76BAE"/>
    <w:rsid w:val="00F76D44"/>
    <w:rsid w:val="00F778B1"/>
    <w:rsid w:val="00F779CF"/>
    <w:rsid w:val="00F77E47"/>
    <w:rsid w:val="00F802AF"/>
    <w:rsid w:val="00F80C47"/>
    <w:rsid w:val="00F81418"/>
    <w:rsid w:val="00F821B7"/>
    <w:rsid w:val="00F82661"/>
    <w:rsid w:val="00F826A8"/>
    <w:rsid w:val="00F827FC"/>
    <w:rsid w:val="00F828AD"/>
    <w:rsid w:val="00F831C7"/>
    <w:rsid w:val="00F83F59"/>
    <w:rsid w:val="00F84310"/>
    <w:rsid w:val="00F84382"/>
    <w:rsid w:val="00F84A0C"/>
    <w:rsid w:val="00F84B50"/>
    <w:rsid w:val="00F84FFD"/>
    <w:rsid w:val="00F85582"/>
    <w:rsid w:val="00F855FD"/>
    <w:rsid w:val="00F85A38"/>
    <w:rsid w:val="00F85C17"/>
    <w:rsid w:val="00F85C9E"/>
    <w:rsid w:val="00F85F5E"/>
    <w:rsid w:val="00F8617F"/>
    <w:rsid w:val="00F863A1"/>
    <w:rsid w:val="00F863F9"/>
    <w:rsid w:val="00F86D88"/>
    <w:rsid w:val="00F86E90"/>
    <w:rsid w:val="00F87111"/>
    <w:rsid w:val="00F87A2C"/>
    <w:rsid w:val="00F87B1C"/>
    <w:rsid w:val="00F87C3D"/>
    <w:rsid w:val="00F87C87"/>
    <w:rsid w:val="00F87D45"/>
    <w:rsid w:val="00F87E54"/>
    <w:rsid w:val="00F87FA5"/>
    <w:rsid w:val="00F90350"/>
    <w:rsid w:val="00F907EC"/>
    <w:rsid w:val="00F908BB"/>
    <w:rsid w:val="00F90CDF"/>
    <w:rsid w:val="00F90E6B"/>
    <w:rsid w:val="00F91150"/>
    <w:rsid w:val="00F91AD8"/>
    <w:rsid w:val="00F91CAC"/>
    <w:rsid w:val="00F91E86"/>
    <w:rsid w:val="00F920D0"/>
    <w:rsid w:val="00F9212B"/>
    <w:rsid w:val="00F92521"/>
    <w:rsid w:val="00F92F91"/>
    <w:rsid w:val="00F92FC3"/>
    <w:rsid w:val="00F932F9"/>
    <w:rsid w:val="00F93389"/>
    <w:rsid w:val="00F93C41"/>
    <w:rsid w:val="00F93DE6"/>
    <w:rsid w:val="00F94503"/>
    <w:rsid w:val="00F94AC1"/>
    <w:rsid w:val="00F94C50"/>
    <w:rsid w:val="00F94D2B"/>
    <w:rsid w:val="00F94FBD"/>
    <w:rsid w:val="00F957E9"/>
    <w:rsid w:val="00F96EDE"/>
    <w:rsid w:val="00F9713D"/>
    <w:rsid w:val="00F9736F"/>
    <w:rsid w:val="00F97789"/>
    <w:rsid w:val="00F978BE"/>
    <w:rsid w:val="00F97BF5"/>
    <w:rsid w:val="00F97C50"/>
    <w:rsid w:val="00FA00E4"/>
    <w:rsid w:val="00FA01EF"/>
    <w:rsid w:val="00FA02F4"/>
    <w:rsid w:val="00FA048B"/>
    <w:rsid w:val="00FA063D"/>
    <w:rsid w:val="00FA06C9"/>
    <w:rsid w:val="00FA0F33"/>
    <w:rsid w:val="00FA12D3"/>
    <w:rsid w:val="00FA289B"/>
    <w:rsid w:val="00FA2A67"/>
    <w:rsid w:val="00FA2AF0"/>
    <w:rsid w:val="00FA31C4"/>
    <w:rsid w:val="00FA3441"/>
    <w:rsid w:val="00FA37D7"/>
    <w:rsid w:val="00FA3931"/>
    <w:rsid w:val="00FA3A9C"/>
    <w:rsid w:val="00FA3E71"/>
    <w:rsid w:val="00FA43C3"/>
    <w:rsid w:val="00FA4B15"/>
    <w:rsid w:val="00FA4B7B"/>
    <w:rsid w:val="00FA506C"/>
    <w:rsid w:val="00FA5D32"/>
    <w:rsid w:val="00FA5ECB"/>
    <w:rsid w:val="00FA5EFD"/>
    <w:rsid w:val="00FA6436"/>
    <w:rsid w:val="00FA6A66"/>
    <w:rsid w:val="00FA7B5D"/>
    <w:rsid w:val="00FA7D08"/>
    <w:rsid w:val="00FB0091"/>
    <w:rsid w:val="00FB03F5"/>
    <w:rsid w:val="00FB092A"/>
    <w:rsid w:val="00FB0B03"/>
    <w:rsid w:val="00FB0DD0"/>
    <w:rsid w:val="00FB0F99"/>
    <w:rsid w:val="00FB17D2"/>
    <w:rsid w:val="00FB1ABB"/>
    <w:rsid w:val="00FB1BDE"/>
    <w:rsid w:val="00FB1E3D"/>
    <w:rsid w:val="00FB2F9B"/>
    <w:rsid w:val="00FB3385"/>
    <w:rsid w:val="00FB365E"/>
    <w:rsid w:val="00FB3950"/>
    <w:rsid w:val="00FB3BA2"/>
    <w:rsid w:val="00FB41A1"/>
    <w:rsid w:val="00FB4221"/>
    <w:rsid w:val="00FB42ED"/>
    <w:rsid w:val="00FB4771"/>
    <w:rsid w:val="00FB54CA"/>
    <w:rsid w:val="00FB5701"/>
    <w:rsid w:val="00FB5A64"/>
    <w:rsid w:val="00FB5D64"/>
    <w:rsid w:val="00FB633A"/>
    <w:rsid w:val="00FB6C4D"/>
    <w:rsid w:val="00FB6D89"/>
    <w:rsid w:val="00FB6DC1"/>
    <w:rsid w:val="00FB6E44"/>
    <w:rsid w:val="00FB7711"/>
    <w:rsid w:val="00FB7D1C"/>
    <w:rsid w:val="00FC00AB"/>
    <w:rsid w:val="00FC011E"/>
    <w:rsid w:val="00FC03AE"/>
    <w:rsid w:val="00FC047D"/>
    <w:rsid w:val="00FC0AFD"/>
    <w:rsid w:val="00FC0CC4"/>
    <w:rsid w:val="00FC11AC"/>
    <w:rsid w:val="00FC1489"/>
    <w:rsid w:val="00FC246B"/>
    <w:rsid w:val="00FC287A"/>
    <w:rsid w:val="00FC2C16"/>
    <w:rsid w:val="00FC2CD4"/>
    <w:rsid w:val="00FC3DD6"/>
    <w:rsid w:val="00FC3DD7"/>
    <w:rsid w:val="00FC405A"/>
    <w:rsid w:val="00FC4849"/>
    <w:rsid w:val="00FC5B98"/>
    <w:rsid w:val="00FC6227"/>
    <w:rsid w:val="00FC6270"/>
    <w:rsid w:val="00FC6E2C"/>
    <w:rsid w:val="00FD092A"/>
    <w:rsid w:val="00FD0EA5"/>
    <w:rsid w:val="00FD1027"/>
    <w:rsid w:val="00FD1199"/>
    <w:rsid w:val="00FD12A7"/>
    <w:rsid w:val="00FD15B5"/>
    <w:rsid w:val="00FD1AC4"/>
    <w:rsid w:val="00FD1FF7"/>
    <w:rsid w:val="00FD2DC3"/>
    <w:rsid w:val="00FD2E2D"/>
    <w:rsid w:val="00FD3460"/>
    <w:rsid w:val="00FD3EAA"/>
    <w:rsid w:val="00FD46AF"/>
    <w:rsid w:val="00FD4973"/>
    <w:rsid w:val="00FD51B7"/>
    <w:rsid w:val="00FD52EE"/>
    <w:rsid w:val="00FD537D"/>
    <w:rsid w:val="00FD589D"/>
    <w:rsid w:val="00FD600C"/>
    <w:rsid w:val="00FD654A"/>
    <w:rsid w:val="00FD6667"/>
    <w:rsid w:val="00FD6A58"/>
    <w:rsid w:val="00FD6DBC"/>
    <w:rsid w:val="00FD7002"/>
    <w:rsid w:val="00FD7A80"/>
    <w:rsid w:val="00FD7B85"/>
    <w:rsid w:val="00FD7E63"/>
    <w:rsid w:val="00FE0105"/>
    <w:rsid w:val="00FE0575"/>
    <w:rsid w:val="00FE1690"/>
    <w:rsid w:val="00FE188D"/>
    <w:rsid w:val="00FE196A"/>
    <w:rsid w:val="00FE1E1D"/>
    <w:rsid w:val="00FE28C1"/>
    <w:rsid w:val="00FE2CBF"/>
    <w:rsid w:val="00FE32EC"/>
    <w:rsid w:val="00FE377E"/>
    <w:rsid w:val="00FE37FF"/>
    <w:rsid w:val="00FE3AF7"/>
    <w:rsid w:val="00FE3D44"/>
    <w:rsid w:val="00FE4026"/>
    <w:rsid w:val="00FE4123"/>
    <w:rsid w:val="00FE4AE5"/>
    <w:rsid w:val="00FE4F95"/>
    <w:rsid w:val="00FE52C5"/>
    <w:rsid w:val="00FE560E"/>
    <w:rsid w:val="00FE5621"/>
    <w:rsid w:val="00FE581B"/>
    <w:rsid w:val="00FE5CB7"/>
    <w:rsid w:val="00FE5F26"/>
    <w:rsid w:val="00FE6037"/>
    <w:rsid w:val="00FE6796"/>
    <w:rsid w:val="00FE6A5A"/>
    <w:rsid w:val="00FE6EF0"/>
    <w:rsid w:val="00FE7C53"/>
    <w:rsid w:val="00FF129C"/>
    <w:rsid w:val="00FF190F"/>
    <w:rsid w:val="00FF1937"/>
    <w:rsid w:val="00FF1E09"/>
    <w:rsid w:val="00FF1E92"/>
    <w:rsid w:val="00FF3690"/>
    <w:rsid w:val="00FF41C9"/>
    <w:rsid w:val="00FF4401"/>
    <w:rsid w:val="00FF4C27"/>
    <w:rsid w:val="00FF5335"/>
    <w:rsid w:val="00FF5348"/>
    <w:rsid w:val="00FF559C"/>
    <w:rsid w:val="00FF5B6B"/>
    <w:rsid w:val="00FF5EA5"/>
    <w:rsid w:val="00FF5F0C"/>
    <w:rsid w:val="00FF5FDD"/>
    <w:rsid w:val="00FF6590"/>
    <w:rsid w:val="00FF6747"/>
    <w:rsid w:val="00FF7630"/>
    <w:rsid w:val="00FF7B4A"/>
    <w:rsid w:val="00FF7C4C"/>
    <w:rsid w:val="02D62CB2"/>
    <w:rsid w:val="04BFC477"/>
    <w:rsid w:val="0E9E2B68"/>
    <w:rsid w:val="1E1B3BF7"/>
    <w:rsid w:val="20609E0F"/>
    <w:rsid w:val="2512B493"/>
    <w:rsid w:val="257F7B95"/>
    <w:rsid w:val="2681C16D"/>
    <w:rsid w:val="26C67360"/>
    <w:rsid w:val="296614BF"/>
    <w:rsid w:val="30385969"/>
    <w:rsid w:val="305F8216"/>
    <w:rsid w:val="33419212"/>
    <w:rsid w:val="3742A1C7"/>
    <w:rsid w:val="3768A719"/>
    <w:rsid w:val="3AAE212B"/>
    <w:rsid w:val="3D9D4F4D"/>
    <w:rsid w:val="3EE44A48"/>
    <w:rsid w:val="40AFAF0A"/>
    <w:rsid w:val="40BF9A88"/>
    <w:rsid w:val="440800C8"/>
    <w:rsid w:val="44E346C6"/>
    <w:rsid w:val="4510C2D2"/>
    <w:rsid w:val="478D1E55"/>
    <w:rsid w:val="4C321C5C"/>
    <w:rsid w:val="535C0D36"/>
    <w:rsid w:val="53B7E6FB"/>
    <w:rsid w:val="53DCE040"/>
    <w:rsid w:val="54698E66"/>
    <w:rsid w:val="568D3892"/>
    <w:rsid w:val="5874B4A3"/>
    <w:rsid w:val="5D6732E7"/>
    <w:rsid w:val="5F13C147"/>
    <w:rsid w:val="67E4E3D7"/>
    <w:rsid w:val="691690C9"/>
    <w:rsid w:val="6AFB1469"/>
    <w:rsid w:val="6B1A1F20"/>
    <w:rsid w:val="6DD7D1CA"/>
    <w:rsid w:val="6E89EEAC"/>
    <w:rsid w:val="6EC333BE"/>
    <w:rsid w:val="6ED26629"/>
    <w:rsid w:val="6F495490"/>
    <w:rsid w:val="785E9944"/>
    <w:rsid w:val="799D1FD7"/>
    <w:rsid w:val="7A4BF784"/>
    <w:rsid w:val="7BFAE788"/>
    <w:rsid w:val="7D2E2C31"/>
    <w:rsid w:val="7FAA4FE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D7269"/>
  <w15:docId w15:val="{97B64790-727E-0D4B-8B0A-45EE6656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B50"/>
    <w:pPr>
      <w:widowControl/>
      <w:autoSpaceDE/>
      <w:autoSpaceDN/>
      <w:spacing w:before="100" w:beforeAutospacing="1" w:after="100" w:afterAutospacing="1"/>
    </w:pPr>
    <w:rPr>
      <w:rFonts w:cstheme="minorHAnsi"/>
      <w:kern w:val="2"/>
      <w:lang w:val="en-AU"/>
      <w14:ligatures w14:val="standardContextual"/>
    </w:rPr>
  </w:style>
  <w:style w:type="paragraph" w:styleId="Heading1">
    <w:name w:val="heading 1"/>
    <w:basedOn w:val="Heading2"/>
    <w:link w:val="Heading1Char"/>
    <w:autoRedefine/>
    <w:uiPriority w:val="9"/>
    <w:qFormat/>
    <w:rsid w:val="00A42C7E"/>
    <w:pPr>
      <w:spacing w:before="0" w:beforeAutospacing="0" w:after="0" w:afterAutospacing="0"/>
      <w:ind w:left="360" w:hanging="360"/>
      <w:outlineLvl w:val="0"/>
    </w:pPr>
    <w:rPr>
      <w:sz w:val="36"/>
      <w:szCs w:val="36"/>
    </w:rPr>
  </w:style>
  <w:style w:type="paragraph" w:styleId="Heading2">
    <w:name w:val="heading 2"/>
    <w:basedOn w:val="Normal"/>
    <w:uiPriority w:val="9"/>
    <w:unhideWhenUsed/>
    <w:qFormat/>
    <w:rsid w:val="002F6BA2"/>
    <w:pPr>
      <w:outlineLvl w:val="1"/>
    </w:pPr>
    <w:rPr>
      <w:b/>
      <w:bCs/>
      <w:color w:val="EA5454"/>
      <w:sz w:val="24"/>
      <w:szCs w:val="24"/>
    </w:rPr>
  </w:style>
  <w:style w:type="paragraph" w:styleId="Heading3">
    <w:name w:val="heading 3"/>
    <w:basedOn w:val="Normal"/>
    <w:uiPriority w:val="9"/>
    <w:unhideWhenUsed/>
    <w:qFormat/>
    <w:rsid w:val="00707123"/>
    <w:pPr>
      <w:widowControl w:val="0"/>
      <w:autoSpaceDE w:val="0"/>
      <w:autoSpaceDN w:val="0"/>
      <w:outlineLvl w:val="2"/>
    </w:pPr>
    <w:rPr>
      <w:rFonts w:eastAsia="Arial"/>
      <w:b/>
      <w:bCs/>
      <w:kern w:val="0"/>
      <w:lang w:val="en-US"/>
      <w14:ligatures w14:val="none"/>
    </w:rPr>
  </w:style>
  <w:style w:type="paragraph" w:styleId="Heading4">
    <w:name w:val="heading 4"/>
    <w:basedOn w:val="Normal"/>
    <w:next w:val="Normal"/>
    <w:link w:val="Heading4Char"/>
    <w:uiPriority w:val="9"/>
    <w:unhideWhenUsed/>
    <w:qFormat/>
    <w:rsid w:val="00366DC8"/>
    <w:pPr>
      <w:keepNext/>
      <w:keepLines/>
      <w:widowControl w:val="0"/>
      <w:autoSpaceDE w:val="0"/>
      <w:autoSpaceDN w:val="0"/>
      <w:spacing w:before="40"/>
      <w:outlineLvl w:val="3"/>
    </w:pPr>
    <w:rPr>
      <w:rFonts w:asciiTheme="majorHAnsi" w:eastAsiaTheme="majorEastAsia" w:hAnsiTheme="majorHAnsi" w:cstheme="majorBidi"/>
      <w:i/>
      <w:iCs/>
      <w:color w:val="365F91" w:themeColor="accent1" w:themeShade="B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widowControl w:val="0"/>
      <w:autoSpaceDE w:val="0"/>
      <w:autoSpaceDN w:val="0"/>
      <w:spacing w:before="238"/>
      <w:ind w:right="597"/>
      <w:jc w:val="center"/>
    </w:pPr>
    <w:rPr>
      <w:rFonts w:ascii="Arial Rounded MT Bold" w:eastAsia="Arial Rounded MT Bold" w:hAnsi="Arial Rounded MT Bold" w:cs="Arial Rounded MT Bold"/>
      <w:kern w:val="0"/>
      <w:lang w:val="en-US"/>
      <w14:ligatures w14:val="none"/>
    </w:rPr>
  </w:style>
  <w:style w:type="paragraph" w:styleId="TOC2">
    <w:name w:val="toc 2"/>
    <w:basedOn w:val="Normal"/>
    <w:uiPriority w:val="39"/>
    <w:qFormat/>
    <w:pPr>
      <w:widowControl w:val="0"/>
      <w:autoSpaceDE w:val="0"/>
      <w:autoSpaceDN w:val="0"/>
      <w:spacing w:before="151"/>
      <w:ind w:left="340"/>
    </w:pPr>
    <w:rPr>
      <w:rFonts w:ascii="Arial" w:eastAsia="Arial" w:hAnsi="Arial" w:cs="Arial"/>
      <w:b/>
      <w:bCs/>
      <w:i/>
      <w:iCs/>
      <w:kern w:val="0"/>
      <w:lang w:val="en-US"/>
      <w14:ligatures w14:val="none"/>
    </w:rPr>
  </w:style>
  <w:style w:type="paragraph" w:styleId="TOC3">
    <w:name w:val="toc 3"/>
    <w:basedOn w:val="Normal"/>
    <w:uiPriority w:val="39"/>
    <w:qFormat/>
    <w:pPr>
      <w:widowControl w:val="0"/>
      <w:autoSpaceDE w:val="0"/>
      <w:autoSpaceDN w:val="0"/>
      <w:spacing w:before="144"/>
      <w:ind w:left="1249" w:hanging="535"/>
    </w:pPr>
    <w:rPr>
      <w:rFonts w:ascii="Arial" w:eastAsia="Arial" w:hAnsi="Arial" w:cs="Arial"/>
      <w:kern w:val="0"/>
      <w:sz w:val="19"/>
      <w:szCs w:val="19"/>
      <w:lang w:val="en-US"/>
      <w14:ligatures w14:val="none"/>
    </w:rPr>
  </w:style>
  <w:style w:type="paragraph" w:styleId="TOC4">
    <w:name w:val="toc 4"/>
    <w:basedOn w:val="Normal"/>
    <w:uiPriority w:val="1"/>
    <w:qFormat/>
    <w:pPr>
      <w:widowControl w:val="0"/>
      <w:autoSpaceDE w:val="0"/>
      <w:autoSpaceDN w:val="0"/>
      <w:spacing w:before="144"/>
      <w:ind w:left="1915" w:hanging="666"/>
    </w:pPr>
    <w:rPr>
      <w:rFonts w:ascii="Arial" w:eastAsia="Arial" w:hAnsi="Arial" w:cs="Arial"/>
      <w:kern w:val="0"/>
      <w:sz w:val="19"/>
      <w:szCs w:val="19"/>
      <w:lang w:val="en-US"/>
      <w14:ligatures w14:val="none"/>
    </w:rPr>
  </w:style>
  <w:style w:type="paragraph" w:styleId="BodyText">
    <w:name w:val="Body Text"/>
    <w:basedOn w:val="Normal"/>
    <w:uiPriority w:val="1"/>
    <w:qFormat/>
    <w:rsid w:val="006448BA"/>
    <w:pPr>
      <w:widowControl w:val="0"/>
      <w:numPr>
        <w:numId w:val="1"/>
      </w:numPr>
      <w:autoSpaceDE w:val="0"/>
      <w:autoSpaceDN w:val="0"/>
    </w:pPr>
    <w:rPr>
      <w:rFonts w:eastAsia="Arial"/>
      <w:kern w:val="0"/>
      <w:lang w:val="en-US"/>
      <w14:ligatures w14:val="none"/>
    </w:rPr>
  </w:style>
  <w:style w:type="paragraph" w:styleId="ListParagraph">
    <w:name w:val="List Paragraph"/>
    <w:basedOn w:val="Normal"/>
    <w:autoRedefine/>
    <w:uiPriority w:val="1"/>
    <w:qFormat/>
    <w:rsid w:val="006139D8"/>
    <w:pPr>
      <w:widowControl w:val="0"/>
      <w:numPr>
        <w:numId w:val="4"/>
      </w:numPr>
      <w:autoSpaceDE w:val="0"/>
      <w:autoSpaceDN w:val="0"/>
      <w:spacing w:before="144"/>
    </w:pPr>
    <w:rPr>
      <w:rFonts w:eastAsia="Arial" w:cs="Arial"/>
      <w:kern w:val="0"/>
      <w:lang w:val="en-US"/>
      <w14:ligatures w14:val="none"/>
    </w:rPr>
  </w:style>
  <w:style w:type="paragraph" w:customStyle="1" w:styleId="TableParagraph">
    <w:name w:val="Table Paragraph"/>
    <w:basedOn w:val="Normal"/>
    <w:uiPriority w:val="1"/>
    <w:qFormat/>
    <w:pPr>
      <w:widowControl w:val="0"/>
      <w:autoSpaceDE w:val="0"/>
      <w:autoSpaceDN w:val="0"/>
      <w:ind w:left="101"/>
    </w:pPr>
    <w:rPr>
      <w:rFonts w:ascii="Arial" w:eastAsia="Arial" w:hAnsi="Arial" w:cs="Arial"/>
      <w:kern w:val="0"/>
      <w:lang w:val="en-US"/>
      <w14:ligatures w14:val="none"/>
    </w:rPr>
  </w:style>
  <w:style w:type="paragraph" w:styleId="Header">
    <w:name w:val="header"/>
    <w:basedOn w:val="Normal"/>
    <w:link w:val="HeaderChar"/>
    <w:uiPriority w:val="99"/>
    <w:unhideWhenUsed/>
    <w:rsid w:val="007A41C2"/>
    <w:pPr>
      <w:widowControl w:val="0"/>
      <w:tabs>
        <w:tab w:val="center" w:pos="4513"/>
        <w:tab w:val="right" w:pos="9026"/>
      </w:tabs>
      <w:autoSpaceDE w:val="0"/>
      <w:autoSpaceDN w:val="0"/>
    </w:pPr>
    <w:rPr>
      <w:rFonts w:ascii="Arial" w:eastAsia="Arial" w:hAnsi="Arial" w:cs="Arial"/>
      <w:kern w:val="0"/>
      <w:lang w:val="en-US"/>
      <w14:ligatures w14:val="none"/>
    </w:rPr>
  </w:style>
  <w:style w:type="character" w:customStyle="1" w:styleId="HeaderChar">
    <w:name w:val="Header Char"/>
    <w:basedOn w:val="DefaultParagraphFont"/>
    <w:link w:val="Header"/>
    <w:uiPriority w:val="99"/>
    <w:rsid w:val="007A41C2"/>
    <w:rPr>
      <w:rFonts w:ascii="Arial" w:eastAsia="Arial" w:hAnsi="Arial" w:cs="Arial"/>
    </w:rPr>
  </w:style>
  <w:style w:type="paragraph" w:styleId="Footer">
    <w:name w:val="footer"/>
    <w:basedOn w:val="Normal"/>
    <w:link w:val="FooterChar"/>
    <w:uiPriority w:val="99"/>
    <w:unhideWhenUsed/>
    <w:rsid w:val="007A41C2"/>
    <w:pPr>
      <w:widowControl w:val="0"/>
      <w:tabs>
        <w:tab w:val="center" w:pos="4513"/>
        <w:tab w:val="right" w:pos="9026"/>
      </w:tabs>
      <w:autoSpaceDE w:val="0"/>
      <w:autoSpaceDN w:val="0"/>
    </w:pPr>
    <w:rPr>
      <w:rFonts w:ascii="Arial" w:eastAsia="Arial" w:hAnsi="Arial" w:cs="Arial"/>
      <w:kern w:val="0"/>
      <w:lang w:val="en-US"/>
      <w14:ligatures w14:val="none"/>
    </w:rPr>
  </w:style>
  <w:style w:type="character" w:customStyle="1" w:styleId="FooterChar">
    <w:name w:val="Footer Char"/>
    <w:basedOn w:val="DefaultParagraphFont"/>
    <w:link w:val="Footer"/>
    <w:uiPriority w:val="99"/>
    <w:rsid w:val="007A41C2"/>
    <w:rPr>
      <w:rFonts w:ascii="Arial" w:eastAsia="Arial" w:hAnsi="Arial" w:cs="Arial"/>
    </w:rPr>
  </w:style>
  <w:style w:type="character" w:customStyle="1" w:styleId="Heading4Char">
    <w:name w:val="Heading 4 Char"/>
    <w:basedOn w:val="DefaultParagraphFont"/>
    <w:link w:val="Heading4"/>
    <w:uiPriority w:val="9"/>
    <w:rsid w:val="00366DC8"/>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66DC8"/>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66DC8"/>
    <w:rPr>
      <w:b/>
      <w:bCs/>
    </w:rPr>
  </w:style>
  <w:style w:type="character" w:styleId="Hyperlink">
    <w:name w:val="Hyperlink"/>
    <w:basedOn w:val="DefaultParagraphFont"/>
    <w:uiPriority w:val="99"/>
    <w:unhideWhenUsed/>
    <w:rsid w:val="00EA05F5"/>
    <w:rPr>
      <w:color w:val="0000FF" w:themeColor="hyperlink"/>
      <w:u w:val="single"/>
    </w:rPr>
  </w:style>
  <w:style w:type="paragraph" w:styleId="TOCHeading">
    <w:name w:val="TOC Heading"/>
    <w:basedOn w:val="Heading1"/>
    <w:next w:val="Normal"/>
    <w:uiPriority w:val="39"/>
    <w:unhideWhenUsed/>
    <w:qFormat/>
    <w:rsid w:val="009A24CA"/>
    <w:pPr>
      <w:keepNext/>
      <w:keepLines/>
      <w:spacing w:before="240" w:line="259" w:lineRule="auto"/>
      <w:outlineLvl w:val="9"/>
    </w:pPr>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040D3C"/>
    <w:rPr>
      <w:sz w:val="16"/>
      <w:szCs w:val="16"/>
    </w:rPr>
  </w:style>
  <w:style w:type="paragraph" w:styleId="CommentText">
    <w:name w:val="annotation text"/>
    <w:basedOn w:val="Normal"/>
    <w:link w:val="CommentTextChar"/>
    <w:uiPriority w:val="99"/>
    <w:unhideWhenUsed/>
    <w:rsid w:val="00040D3C"/>
    <w:rPr>
      <w:sz w:val="20"/>
      <w:szCs w:val="20"/>
    </w:rPr>
  </w:style>
  <w:style w:type="character" w:customStyle="1" w:styleId="CommentTextChar">
    <w:name w:val="Comment Text Char"/>
    <w:basedOn w:val="DefaultParagraphFont"/>
    <w:link w:val="CommentText"/>
    <w:uiPriority w:val="99"/>
    <w:rsid w:val="00040D3C"/>
    <w:rPr>
      <w:kern w:val="2"/>
      <w:sz w:val="20"/>
      <w:szCs w:val="20"/>
      <w:lang w:val="en-AU"/>
      <w14:ligatures w14:val="standardContextual"/>
    </w:rPr>
  </w:style>
  <w:style w:type="paragraph" w:styleId="CommentSubject">
    <w:name w:val="annotation subject"/>
    <w:basedOn w:val="CommentText"/>
    <w:next w:val="CommentText"/>
    <w:link w:val="CommentSubjectChar"/>
    <w:uiPriority w:val="99"/>
    <w:semiHidden/>
    <w:unhideWhenUsed/>
    <w:rsid w:val="00040D3C"/>
    <w:rPr>
      <w:b/>
      <w:bCs/>
    </w:rPr>
  </w:style>
  <w:style w:type="character" w:customStyle="1" w:styleId="CommentSubjectChar">
    <w:name w:val="Comment Subject Char"/>
    <w:basedOn w:val="CommentTextChar"/>
    <w:link w:val="CommentSubject"/>
    <w:uiPriority w:val="99"/>
    <w:semiHidden/>
    <w:rsid w:val="00040D3C"/>
    <w:rPr>
      <w:b/>
      <w:bCs/>
      <w:kern w:val="2"/>
      <w:sz w:val="20"/>
      <w:szCs w:val="20"/>
      <w:lang w:val="en-AU"/>
      <w14:ligatures w14:val="standardContextual"/>
    </w:rPr>
  </w:style>
  <w:style w:type="character" w:styleId="Mention">
    <w:name w:val="Mention"/>
    <w:basedOn w:val="DefaultParagraphFont"/>
    <w:uiPriority w:val="99"/>
    <w:unhideWhenUsed/>
    <w:rsid w:val="00040D3C"/>
    <w:rPr>
      <w:color w:val="2B579A"/>
      <w:shd w:val="clear" w:color="auto" w:fill="E1DFDD"/>
    </w:rPr>
  </w:style>
  <w:style w:type="character" w:customStyle="1" w:styleId="apple-converted-space">
    <w:name w:val="apple-converted-space"/>
    <w:basedOn w:val="DefaultParagraphFont"/>
    <w:rsid w:val="003A2792"/>
  </w:style>
  <w:style w:type="character" w:customStyle="1" w:styleId="Heading1Char">
    <w:name w:val="Heading 1 Char"/>
    <w:basedOn w:val="DefaultParagraphFont"/>
    <w:link w:val="Heading1"/>
    <w:uiPriority w:val="9"/>
    <w:rsid w:val="00A42C7E"/>
    <w:rPr>
      <w:rFonts w:cstheme="minorHAnsi"/>
      <w:b/>
      <w:bCs/>
      <w:color w:val="EA5454"/>
      <w:kern w:val="2"/>
      <w:sz w:val="36"/>
      <w:szCs w:val="36"/>
      <w:lang w:val="en-AU"/>
      <w14:ligatures w14:val="standardContextual"/>
    </w:rPr>
  </w:style>
  <w:style w:type="table" w:styleId="GridTable5Dark-Accent2">
    <w:name w:val="Grid Table 5 Dark Accent 2"/>
    <w:basedOn w:val="TableNormal"/>
    <w:uiPriority w:val="50"/>
    <w:rsid w:val="009C632D"/>
    <w:tblPr>
      <w:tblStyleRowBandSize w:val="1"/>
      <w:tblStyleColBandSize w:val="1"/>
    </w:tblPr>
    <w:tcPr>
      <w:tcBorders>
        <w:left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4-Accent2">
    <w:name w:val="Grid Table 4 Accent 2"/>
    <w:basedOn w:val="TableNormal"/>
    <w:uiPriority w:val="49"/>
    <w:rsid w:val="00596E6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1LightAccent2">
    <w:name w:val="Grid Table 1 Light Accent 2"/>
    <w:basedOn w:val="TableNormal"/>
    <w:uiPriority w:val="46"/>
    <w:rsid w:val="008654F9"/>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826C2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eGrid">
    <w:name w:val="Table Grid"/>
    <w:basedOn w:val="TableNormal"/>
    <w:uiPriority w:val="39"/>
    <w:rsid w:val="00826C21"/>
    <w:tblPr/>
  </w:style>
  <w:style w:type="character" w:customStyle="1" w:styleId="normaltextrun">
    <w:name w:val="normaltextrun"/>
    <w:basedOn w:val="DefaultParagraphFont"/>
    <w:rsid w:val="009F0A5E"/>
    <w:rPr>
      <w:rFonts w:asciiTheme="minorHAnsi" w:eastAsiaTheme="minorEastAsia" w:hAnsiTheme="minorHAnsi" w:cstheme="minorBidi"/>
      <w:sz w:val="24"/>
      <w:szCs w:val="24"/>
    </w:rPr>
  </w:style>
  <w:style w:type="table" w:styleId="ListTable4">
    <w:name w:val="List Table 4"/>
    <w:basedOn w:val="TableNormal"/>
    <w:uiPriority w:val="49"/>
    <w:rsid w:val="009F0A5E"/>
    <w:pPr>
      <w:widowControl/>
      <w:autoSpaceDE/>
      <w:autoSpaceDN/>
    </w:pPr>
    <w:rPr>
      <w:kern w:val="2"/>
      <w:sz w:val="24"/>
      <w:szCs w:val="24"/>
      <w:lang w:val="en-AU"/>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2">
    <w:name w:val="List Table 4 Accent 2"/>
    <w:basedOn w:val="TableNormal"/>
    <w:uiPriority w:val="49"/>
    <w:rsid w:val="00FA43C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1Light">
    <w:name w:val="Grid Table 1 Light"/>
    <w:basedOn w:val="TableNormal"/>
    <w:uiPriority w:val="46"/>
    <w:rsid w:val="002856F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op">
    <w:name w:val="eop"/>
    <w:basedOn w:val="DefaultParagraphFont"/>
    <w:rsid w:val="00463A82"/>
  </w:style>
  <w:style w:type="paragraph" w:customStyle="1" w:styleId="paragraph">
    <w:name w:val="paragraph"/>
    <w:basedOn w:val="Normal"/>
    <w:rsid w:val="00463A82"/>
    <w:rPr>
      <w:rFonts w:ascii="Times New Roman" w:eastAsia="Times New Roman" w:hAnsi="Times New Roman" w:cs="Times New Roman"/>
      <w:kern w:val="0"/>
      <w:sz w:val="24"/>
      <w:szCs w:val="24"/>
      <w:lang w:eastAsia="zh-CN" w:bidi="th-TH"/>
      <w14:ligatures w14:val="none"/>
    </w:rPr>
  </w:style>
  <w:style w:type="paragraph" w:customStyle="1" w:styleId="p1">
    <w:name w:val="p1"/>
    <w:basedOn w:val="Normal"/>
    <w:rsid w:val="00760C85"/>
    <w:pPr>
      <w:spacing w:before="0" w:beforeAutospacing="0" w:after="0" w:afterAutospacing="0"/>
    </w:pPr>
    <w:rPr>
      <w:rFonts w:ascii="Century Gothic" w:eastAsia="Times New Roman" w:hAnsi="Century Gothic" w:cs="Times New Roman"/>
      <w:color w:val="000000"/>
      <w:kern w:val="0"/>
      <w:sz w:val="15"/>
      <w:szCs w:val="15"/>
      <w:lang w:eastAsia="en-GB"/>
      <w14:ligatures w14:val="none"/>
    </w:rPr>
  </w:style>
  <w:style w:type="character" w:styleId="Emphasis">
    <w:name w:val="Emphasis"/>
    <w:basedOn w:val="DefaultParagraphFont"/>
    <w:uiPriority w:val="20"/>
    <w:qFormat/>
    <w:rsid w:val="00467A73"/>
    <w:rPr>
      <w:i/>
      <w:iCs/>
    </w:rPr>
  </w:style>
  <w:style w:type="character" w:customStyle="1" w:styleId="5pioz8co">
    <w:name w:val="_5pioz8co"/>
    <w:basedOn w:val="DefaultParagraphFont"/>
    <w:rsid w:val="00D655CD"/>
  </w:style>
  <w:style w:type="character" w:customStyle="1" w:styleId="findhit">
    <w:name w:val="findhit"/>
    <w:basedOn w:val="DefaultParagraphFont"/>
    <w:rsid w:val="00D228CD"/>
  </w:style>
  <w:style w:type="table" w:styleId="GridTable2-Accent2">
    <w:name w:val="Grid Table 2 Accent 2"/>
    <w:basedOn w:val="TableNormal"/>
    <w:uiPriority w:val="47"/>
    <w:rsid w:val="00CC2AC1"/>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6ColourfulAccent2">
    <w:name w:val="Grid Table 6 Colorful Accent 2"/>
    <w:basedOn w:val="TableNormal"/>
    <w:uiPriority w:val="51"/>
    <w:rsid w:val="00C5279E"/>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Caption">
    <w:name w:val="caption"/>
    <w:basedOn w:val="Normal"/>
    <w:next w:val="Normal"/>
    <w:uiPriority w:val="35"/>
    <w:unhideWhenUsed/>
    <w:qFormat/>
    <w:rsid w:val="00E42D8A"/>
    <w:pPr>
      <w:spacing w:before="0" w:after="200"/>
    </w:pPr>
    <w:rPr>
      <w:i/>
      <w:iCs/>
      <w:color w:val="1F497D" w:themeColor="text2"/>
      <w:sz w:val="18"/>
      <w:szCs w:val="18"/>
    </w:rPr>
  </w:style>
  <w:style w:type="character" w:styleId="UnresolvedMention">
    <w:name w:val="Unresolved Mention"/>
    <w:basedOn w:val="DefaultParagraphFont"/>
    <w:uiPriority w:val="99"/>
    <w:semiHidden/>
    <w:unhideWhenUsed/>
    <w:rsid w:val="008A36C9"/>
    <w:rPr>
      <w:color w:val="605E5C"/>
      <w:shd w:val="clear" w:color="auto" w:fill="E1DFDD"/>
    </w:rPr>
  </w:style>
  <w:style w:type="character" w:customStyle="1" w:styleId="relative">
    <w:name w:val="relative"/>
    <w:basedOn w:val="DefaultParagraphFont"/>
    <w:rsid w:val="00CA0692"/>
  </w:style>
  <w:style w:type="paragraph" w:customStyle="1" w:styleId="not-prose">
    <w:name w:val="not-prose"/>
    <w:basedOn w:val="Normal"/>
    <w:rsid w:val="00CA0692"/>
    <w:rPr>
      <w:rFonts w:ascii="Times New Roman" w:eastAsia="Times New Roman" w:hAnsi="Times New Roman" w:cs="Times New Roman"/>
      <w:kern w:val="0"/>
      <w:sz w:val="24"/>
      <w:szCs w:val="24"/>
      <w:lang w:eastAsia="en-GB"/>
      <w14:ligatures w14:val="none"/>
    </w:rPr>
  </w:style>
  <w:style w:type="character" w:styleId="FollowedHyperlink">
    <w:name w:val="FollowedHyperlink"/>
    <w:basedOn w:val="DefaultParagraphFont"/>
    <w:uiPriority w:val="99"/>
    <w:semiHidden/>
    <w:unhideWhenUsed/>
    <w:rsid w:val="00B476A0"/>
    <w:rPr>
      <w:color w:val="800080" w:themeColor="followedHyperlink"/>
      <w:u w:val="single"/>
    </w:rPr>
  </w:style>
  <w:style w:type="character" w:customStyle="1" w:styleId="citation-377">
    <w:name w:val="citation-377"/>
    <w:basedOn w:val="DefaultParagraphFont"/>
    <w:rsid w:val="0017217B"/>
  </w:style>
  <w:style w:type="character" w:customStyle="1" w:styleId="citation-376">
    <w:name w:val="citation-376"/>
    <w:basedOn w:val="DefaultParagraphFont"/>
    <w:rsid w:val="0017217B"/>
  </w:style>
  <w:style w:type="character" w:customStyle="1" w:styleId="citation-375">
    <w:name w:val="citation-375"/>
    <w:basedOn w:val="DefaultParagraphFont"/>
    <w:rsid w:val="0017217B"/>
  </w:style>
  <w:style w:type="character" w:customStyle="1" w:styleId="citation-374">
    <w:name w:val="citation-374"/>
    <w:basedOn w:val="DefaultParagraphFont"/>
    <w:rsid w:val="0017217B"/>
  </w:style>
  <w:style w:type="character" w:customStyle="1" w:styleId="citation-373">
    <w:name w:val="citation-373"/>
    <w:basedOn w:val="DefaultParagraphFont"/>
    <w:rsid w:val="0017217B"/>
  </w:style>
  <w:style w:type="character" w:customStyle="1" w:styleId="citation-372">
    <w:name w:val="citation-372"/>
    <w:basedOn w:val="DefaultParagraphFont"/>
    <w:rsid w:val="0017217B"/>
  </w:style>
  <w:style w:type="character" w:customStyle="1" w:styleId="citation-371">
    <w:name w:val="citation-371"/>
    <w:basedOn w:val="DefaultParagraphFont"/>
    <w:rsid w:val="0017217B"/>
  </w:style>
  <w:style w:type="character" w:customStyle="1" w:styleId="citation-370">
    <w:name w:val="citation-370"/>
    <w:basedOn w:val="DefaultParagraphFont"/>
    <w:rsid w:val="0017217B"/>
  </w:style>
  <w:style w:type="character" w:customStyle="1" w:styleId="citation-369">
    <w:name w:val="citation-369"/>
    <w:basedOn w:val="DefaultParagraphFont"/>
    <w:rsid w:val="0017217B"/>
  </w:style>
  <w:style w:type="character" w:customStyle="1" w:styleId="citation-368">
    <w:name w:val="citation-368"/>
    <w:basedOn w:val="DefaultParagraphFont"/>
    <w:rsid w:val="0017217B"/>
  </w:style>
  <w:style w:type="character" w:customStyle="1" w:styleId="citation-367">
    <w:name w:val="citation-367"/>
    <w:basedOn w:val="DefaultParagraphFont"/>
    <w:rsid w:val="0017217B"/>
  </w:style>
  <w:style w:type="character" w:customStyle="1" w:styleId="citation-366">
    <w:name w:val="citation-366"/>
    <w:basedOn w:val="DefaultParagraphFont"/>
    <w:rsid w:val="0017217B"/>
  </w:style>
  <w:style w:type="character" w:customStyle="1" w:styleId="citation-365">
    <w:name w:val="citation-365"/>
    <w:basedOn w:val="DefaultParagraphFont"/>
    <w:rsid w:val="0017217B"/>
  </w:style>
  <w:style w:type="character" w:customStyle="1" w:styleId="citation-364">
    <w:name w:val="citation-364"/>
    <w:basedOn w:val="DefaultParagraphFont"/>
    <w:rsid w:val="0017217B"/>
  </w:style>
  <w:style w:type="character" w:customStyle="1" w:styleId="citation-363">
    <w:name w:val="citation-363"/>
    <w:basedOn w:val="DefaultParagraphFont"/>
    <w:rsid w:val="0017217B"/>
  </w:style>
  <w:style w:type="character" w:customStyle="1" w:styleId="citation-362">
    <w:name w:val="citation-362"/>
    <w:basedOn w:val="DefaultParagraphFont"/>
    <w:rsid w:val="0017217B"/>
  </w:style>
  <w:style w:type="character" w:customStyle="1" w:styleId="citation-361">
    <w:name w:val="citation-361"/>
    <w:basedOn w:val="DefaultParagraphFont"/>
    <w:rsid w:val="0017217B"/>
  </w:style>
  <w:style w:type="character" w:customStyle="1" w:styleId="citation-360">
    <w:name w:val="citation-360"/>
    <w:basedOn w:val="DefaultParagraphFont"/>
    <w:rsid w:val="0017217B"/>
  </w:style>
  <w:style w:type="character" w:customStyle="1" w:styleId="citation-359">
    <w:name w:val="citation-359"/>
    <w:basedOn w:val="DefaultParagraphFont"/>
    <w:rsid w:val="0017217B"/>
  </w:style>
  <w:style w:type="character" w:customStyle="1" w:styleId="citation-358">
    <w:name w:val="citation-358"/>
    <w:basedOn w:val="DefaultParagraphFont"/>
    <w:rsid w:val="0017217B"/>
  </w:style>
  <w:style w:type="character" w:customStyle="1" w:styleId="citation-357">
    <w:name w:val="citation-357"/>
    <w:basedOn w:val="DefaultParagraphFont"/>
    <w:rsid w:val="0017217B"/>
  </w:style>
  <w:style w:type="character" w:customStyle="1" w:styleId="citation-356">
    <w:name w:val="citation-356"/>
    <w:basedOn w:val="DefaultParagraphFont"/>
    <w:rsid w:val="0017217B"/>
  </w:style>
  <w:style w:type="character" w:customStyle="1" w:styleId="citation-355">
    <w:name w:val="citation-355"/>
    <w:basedOn w:val="DefaultParagraphFont"/>
    <w:rsid w:val="0017217B"/>
  </w:style>
  <w:style w:type="character" w:customStyle="1" w:styleId="citation-354">
    <w:name w:val="citation-354"/>
    <w:basedOn w:val="DefaultParagraphFont"/>
    <w:rsid w:val="0017217B"/>
  </w:style>
  <w:style w:type="character" w:customStyle="1" w:styleId="citation-353">
    <w:name w:val="citation-353"/>
    <w:basedOn w:val="DefaultParagraphFont"/>
    <w:rsid w:val="0017217B"/>
  </w:style>
  <w:style w:type="character" w:customStyle="1" w:styleId="citation-352">
    <w:name w:val="citation-352"/>
    <w:basedOn w:val="DefaultParagraphFont"/>
    <w:rsid w:val="0017217B"/>
  </w:style>
  <w:style w:type="character" w:customStyle="1" w:styleId="citation-351">
    <w:name w:val="citation-351"/>
    <w:basedOn w:val="DefaultParagraphFont"/>
    <w:rsid w:val="0017217B"/>
  </w:style>
  <w:style w:type="character" w:customStyle="1" w:styleId="citation-350">
    <w:name w:val="citation-350"/>
    <w:basedOn w:val="DefaultParagraphFont"/>
    <w:rsid w:val="0017217B"/>
  </w:style>
  <w:style w:type="character" w:customStyle="1" w:styleId="citation-349">
    <w:name w:val="citation-349"/>
    <w:basedOn w:val="DefaultParagraphFont"/>
    <w:rsid w:val="0017217B"/>
  </w:style>
  <w:style w:type="character" w:customStyle="1" w:styleId="citation-348">
    <w:name w:val="citation-348"/>
    <w:basedOn w:val="DefaultParagraphFont"/>
    <w:rsid w:val="0017217B"/>
  </w:style>
  <w:style w:type="character" w:customStyle="1" w:styleId="citation-347">
    <w:name w:val="citation-347"/>
    <w:basedOn w:val="DefaultParagraphFont"/>
    <w:rsid w:val="0017217B"/>
  </w:style>
  <w:style w:type="character" w:customStyle="1" w:styleId="citation-346">
    <w:name w:val="citation-346"/>
    <w:basedOn w:val="DefaultParagraphFont"/>
    <w:rsid w:val="0017217B"/>
  </w:style>
  <w:style w:type="character" w:customStyle="1" w:styleId="citation-345">
    <w:name w:val="citation-345"/>
    <w:basedOn w:val="DefaultParagraphFont"/>
    <w:rsid w:val="0017217B"/>
  </w:style>
  <w:style w:type="character" w:customStyle="1" w:styleId="citation-344">
    <w:name w:val="citation-344"/>
    <w:basedOn w:val="DefaultParagraphFont"/>
    <w:rsid w:val="0017217B"/>
  </w:style>
  <w:style w:type="character" w:customStyle="1" w:styleId="citation-343">
    <w:name w:val="citation-343"/>
    <w:basedOn w:val="DefaultParagraphFont"/>
    <w:rsid w:val="0017217B"/>
  </w:style>
  <w:style w:type="character" w:customStyle="1" w:styleId="citation-342">
    <w:name w:val="citation-342"/>
    <w:basedOn w:val="DefaultParagraphFont"/>
    <w:rsid w:val="0017217B"/>
  </w:style>
  <w:style w:type="character" w:customStyle="1" w:styleId="citation-341">
    <w:name w:val="citation-341"/>
    <w:basedOn w:val="DefaultParagraphFont"/>
    <w:rsid w:val="0017217B"/>
  </w:style>
  <w:style w:type="character" w:customStyle="1" w:styleId="citation-340">
    <w:name w:val="citation-340"/>
    <w:basedOn w:val="DefaultParagraphFont"/>
    <w:rsid w:val="0017217B"/>
  </w:style>
  <w:style w:type="character" w:customStyle="1" w:styleId="citation-339">
    <w:name w:val="citation-339"/>
    <w:basedOn w:val="DefaultParagraphFont"/>
    <w:rsid w:val="0017217B"/>
  </w:style>
  <w:style w:type="character" w:customStyle="1" w:styleId="citation-338">
    <w:name w:val="citation-338"/>
    <w:basedOn w:val="DefaultParagraphFont"/>
    <w:rsid w:val="0017217B"/>
  </w:style>
  <w:style w:type="character" w:customStyle="1" w:styleId="citation-337">
    <w:name w:val="citation-337"/>
    <w:basedOn w:val="DefaultParagraphFont"/>
    <w:rsid w:val="0017217B"/>
  </w:style>
  <w:style w:type="character" w:customStyle="1" w:styleId="citation-336">
    <w:name w:val="citation-336"/>
    <w:basedOn w:val="DefaultParagraphFont"/>
    <w:rsid w:val="0017217B"/>
  </w:style>
  <w:style w:type="character" w:customStyle="1" w:styleId="citation-335">
    <w:name w:val="citation-335"/>
    <w:basedOn w:val="DefaultParagraphFont"/>
    <w:rsid w:val="0017217B"/>
  </w:style>
  <w:style w:type="character" w:customStyle="1" w:styleId="citation-334">
    <w:name w:val="citation-334"/>
    <w:basedOn w:val="DefaultParagraphFont"/>
    <w:rsid w:val="0017217B"/>
  </w:style>
  <w:style w:type="character" w:customStyle="1" w:styleId="citation-333">
    <w:name w:val="citation-333"/>
    <w:basedOn w:val="DefaultParagraphFont"/>
    <w:rsid w:val="0017217B"/>
  </w:style>
  <w:style w:type="character" w:customStyle="1" w:styleId="citation-332">
    <w:name w:val="citation-332"/>
    <w:basedOn w:val="DefaultParagraphFont"/>
    <w:rsid w:val="0017217B"/>
  </w:style>
  <w:style w:type="character" w:customStyle="1" w:styleId="citation-331">
    <w:name w:val="citation-331"/>
    <w:basedOn w:val="DefaultParagraphFont"/>
    <w:rsid w:val="0017217B"/>
  </w:style>
  <w:style w:type="character" w:customStyle="1" w:styleId="citation-330">
    <w:name w:val="citation-330"/>
    <w:basedOn w:val="DefaultParagraphFont"/>
    <w:rsid w:val="0017217B"/>
  </w:style>
  <w:style w:type="character" w:customStyle="1" w:styleId="citation-329">
    <w:name w:val="citation-329"/>
    <w:basedOn w:val="DefaultParagraphFont"/>
    <w:rsid w:val="0017217B"/>
  </w:style>
  <w:style w:type="character" w:customStyle="1" w:styleId="citation-328">
    <w:name w:val="citation-328"/>
    <w:basedOn w:val="DefaultParagraphFont"/>
    <w:rsid w:val="0017217B"/>
  </w:style>
  <w:style w:type="character" w:customStyle="1" w:styleId="citation-327">
    <w:name w:val="citation-327"/>
    <w:basedOn w:val="DefaultParagraphFont"/>
    <w:rsid w:val="0017217B"/>
  </w:style>
  <w:style w:type="character" w:customStyle="1" w:styleId="citation-326">
    <w:name w:val="citation-326"/>
    <w:basedOn w:val="DefaultParagraphFont"/>
    <w:rsid w:val="0017217B"/>
  </w:style>
  <w:style w:type="character" w:customStyle="1" w:styleId="citation-325">
    <w:name w:val="citation-325"/>
    <w:basedOn w:val="DefaultParagraphFont"/>
    <w:rsid w:val="0017217B"/>
  </w:style>
  <w:style w:type="character" w:customStyle="1" w:styleId="citation-324">
    <w:name w:val="citation-324"/>
    <w:basedOn w:val="DefaultParagraphFont"/>
    <w:rsid w:val="0017217B"/>
  </w:style>
  <w:style w:type="character" w:customStyle="1" w:styleId="citation-323">
    <w:name w:val="citation-323"/>
    <w:basedOn w:val="DefaultParagraphFont"/>
    <w:rsid w:val="0017217B"/>
  </w:style>
  <w:style w:type="character" w:customStyle="1" w:styleId="citation-322">
    <w:name w:val="citation-322"/>
    <w:basedOn w:val="DefaultParagraphFont"/>
    <w:rsid w:val="0017217B"/>
  </w:style>
  <w:style w:type="character" w:customStyle="1" w:styleId="citation-321">
    <w:name w:val="citation-321"/>
    <w:basedOn w:val="DefaultParagraphFont"/>
    <w:rsid w:val="0017217B"/>
  </w:style>
  <w:style w:type="character" w:customStyle="1" w:styleId="citation-320">
    <w:name w:val="citation-320"/>
    <w:basedOn w:val="DefaultParagraphFont"/>
    <w:rsid w:val="0017217B"/>
  </w:style>
  <w:style w:type="character" w:customStyle="1" w:styleId="citation-319">
    <w:name w:val="citation-319"/>
    <w:basedOn w:val="DefaultParagraphFont"/>
    <w:rsid w:val="0017217B"/>
  </w:style>
  <w:style w:type="character" w:customStyle="1" w:styleId="citation-318">
    <w:name w:val="citation-318"/>
    <w:basedOn w:val="DefaultParagraphFont"/>
    <w:rsid w:val="0017217B"/>
  </w:style>
  <w:style w:type="character" w:customStyle="1" w:styleId="citation-317">
    <w:name w:val="citation-317"/>
    <w:basedOn w:val="DefaultParagraphFont"/>
    <w:rsid w:val="0017217B"/>
  </w:style>
  <w:style w:type="character" w:customStyle="1" w:styleId="citation-316">
    <w:name w:val="citation-316"/>
    <w:basedOn w:val="DefaultParagraphFont"/>
    <w:rsid w:val="0017217B"/>
  </w:style>
  <w:style w:type="character" w:customStyle="1" w:styleId="citation-315">
    <w:name w:val="citation-315"/>
    <w:basedOn w:val="DefaultParagraphFont"/>
    <w:rsid w:val="0017217B"/>
  </w:style>
  <w:style w:type="character" w:customStyle="1" w:styleId="citation-314">
    <w:name w:val="citation-314"/>
    <w:basedOn w:val="DefaultParagraphFont"/>
    <w:rsid w:val="0017217B"/>
  </w:style>
  <w:style w:type="character" w:customStyle="1" w:styleId="citation-313">
    <w:name w:val="citation-313"/>
    <w:basedOn w:val="DefaultParagraphFont"/>
    <w:rsid w:val="0017217B"/>
  </w:style>
  <w:style w:type="character" w:customStyle="1" w:styleId="citation-312">
    <w:name w:val="citation-312"/>
    <w:basedOn w:val="DefaultParagraphFont"/>
    <w:rsid w:val="0017217B"/>
  </w:style>
  <w:style w:type="character" w:customStyle="1" w:styleId="citation-311">
    <w:name w:val="citation-311"/>
    <w:basedOn w:val="DefaultParagraphFont"/>
    <w:rsid w:val="0017217B"/>
  </w:style>
  <w:style w:type="character" w:customStyle="1" w:styleId="citation-310">
    <w:name w:val="citation-310"/>
    <w:basedOn w:val="DefaultParagraphFont"/>
    <w:rsid w:val="0017217B"/>
  </w:style>
  <w:style w:type="character" w:customStyle="1" w:styleId="citation-309">
    <w:name w:val="citation-309"/>
    <w:basedOn w:val="DefaultParagraphFont"/>
    <w:rsid w:val="0017217B"/>
  </w:style>
  <w:style w:type="character" w:customStyle="1" w:styleId="citation-308">
    <w:name w:val="citation-308"/>
    <w:basedOn w:val="DefaultParagraphFont"/>
    <w:rsid w:val="0017217B"/>
  </w:style>
  <w:style w:type="character" w:customStyle="1" w:styleId="citation-307">
    <w:name w:val="citation-307"/>
    <w:basedOn w:val="DefaultParagraphFont"/>
    <w:rsid w:val="0017217B"/>
  </w:style>
  <w:style w:type="character" w:customStyle="1" w:styleId="citation-306">
    <w:name w:val="citation-306"/>
    <w:basedOn w:val="DefaultParagraphFont"/>
    <w:rsid w:val="0017217B"/>
  </w:style>
  <w:style w:type="character" w:customStyle="1" w:styleId="citation-305">
    <w:name w:val="citation-305"/>
    <w:basedOn w:val="DefaultParagraphFont"/>
    <w:rsid w:val="0017217B"/>
  </w:style>
  <w:style w:type="character" w:customStyle="1" w:styleId="citation-304">
    <w:name w:val="citation-304"/>
    <w:basedOn w:val="DefaultParagraphFont"/>
    <w:rsid w:val="0017217B"/>
  </w:style>
  <w:style w:type="character" w:customStyle="1" w:styleId="citation-303">
    <w:name w:val="citation-303"/>
    <w:basedOn w:val="DefaultParagraphFont"/>
    <w:rsid w:val="0017217B"/>
  </w:style>
  <w:style w:type="character" w:customStyle="1" w:styleId="citation-302">
    <w:name w:val="citation-302"/>
    <w:basedOn w:val="DefaultParagraphFont"/>
    <w:rsid w:val="0017217B"/>
  </w:style>
  <w:style w:type="character" w:customStyle="1" w:styleId="citation-301">
    <w:name w:val="citation-301"/>
    <w:basedOn w:val="DefaultParagraphFont"/>
    <w:rsid w:val="0017217B"/>
  </w:style>
  <w:style w:type="character" w:customStyle="1" w:styleId="citation-300">
    <w:name w:val="citation-300"/>
    <w:basedOn w:val="DefaultParagraphFont"/>
    <w:rsid w:val="0017217B"/>
  </w:style>
  <w:style w:type="character" w:customStyle="1" w:styleId="citation-299">
    <w:name w:val="citation-299"/>
    <w:basedOn w:val="DefaultParagraphFont"/>
    <w:rsid w:val="0017217B"/>
  </w:style>
  <w:style w:type="character" w:customStyle="1" w:styleId="citation-298">
    <w:name w:val="citation-298"/>
    <w:basedOn w:val="DefaultParagraphFont"/>
    <w:rsid w:val="0017217B"/>
  </w:style>
  <w:style w:type="character" w:customStyle="1" w:styleId="citation-297">
    <w:name w:val="citation-297"/>
    <w:basedOn w:val="DefaultParagraphFont"/>
    <w:rsid w:val="0017217B"/>
  </w:style>
  <w:style w:type="character" w:customStyle="1" w:styleId="citation-296">
    <w:name w:val="citation-296"/>
    <w:basedOn w:val="DefaultParagraphFont"/>
    <w:rsid w:val="0017217B"/>
  </w:style>
  <w:style w:type="character" w:customStyle="1" w:styleId="citation-295">
    <w:name w:val="citation-295"/>
    <w:basedOn w:val="DefaultParagraphFont"/>
    <w:rsid w:val="0017217B"/>
  </w:style>
  <w:style w:type="character" w:customStyle="1" w:styleId="citation-294">
    <w:name w:val="citation-294"/>
    <w:basedOn w:val="DefaultParagraphFont"/>
    <w:rsid w:val="0017217B"/>
  </w:style>
  <w:style w:type="character" w:customStyle="1" w:styleId="citation-293">
    <w:name w:val="citation-293"/>
    <w:basedOn w:val="DefaultParagraphFont"/>
    <w:rsid w:val="0017217B"/>
  </w:style>
  <w:style w:type="character" w:customStyle="1" w:styleId="citation-292">
    <w:name w:val="citation-292"/>
    <w:basedOn w:val="DefaultParagraphFont"/>
    <w:rsid w:val="0017217B"/>
  </w:style>
  <w:style w:type="character" w:customStyle="1" w:styleId="citation-291">
    <w:name w:val="citation-291"/>
    <w:basedOn w:val="DefaultParagraphFont"/>
    <w:rsid w:val="0017217B"/>
  </w:style>
  <w:style w:type="character" w:customStyle="1" w:styleId="citation-290">
    <w:name w:val="citation-290"/>
    <w:basedOn w:val="DefaultParagraphFont"/>
    <w:rsid w:val="0017217B"/>
  </w:style>
  <w:style w:type="character" w:customStyle="1" w:styleId="citation-289">
    <w:name w:val="citation-289"/>
    <w:basedOn w:val="DefaultParagraphFont"/>
    <w:rsid w:val="0017217B"/>
  </w:style>
  <w:style w:type="character" w:customStyle="1" w:styleId="citation-288">
    <w:name w:val="citation-288"/>
    <w:basedOn w:val="DefaultParagraphFont"/>
    <w:rsid w:val="0017217B"/>
  </w:style>
  <w:style w:type="character" w:customStyle="1" w:styleId="citation-287">
    <w:name w:val="citation-287"/>
    <w:basedOn w:val="DefaultParagraphFont"/>
    <w:rsid w:val="0017217B"/>
  </w:style>
  <w:style w:type="character" w:customStyle="1" w:styleId="citation-286">
    <w:name w:val="citation-286"/>
    <w:basedOn w:val="DefaultParagraphFont"/>
    <w:rsid w:val="0017217B"/>
  </w:style>
  <w:style w:type="character" w:customStyle="1" w:styleId="citation-285">
    <w:name w:val="citation-285"/>
    <w:basedOn w:val="DefaultParagraphFont"/>
    <w:rsid w:val="0017217B"/>
  </w:style>
  <w:style w:type="character" w:customStyle="1" w:styleId="citation-284">
    <w:name w:val="citation-284"/>
    <w:basedOn w:val="DefaultParagraphFont"/>
    <w:rsid w:val="0017217B"/>
  </w:style>
  <w:style w:type="character" w:customStyle="1" w:styleId="citation-283">
    <w:name w:val="citation-283"/>
    <w:basedOn w:val="DefaultParagraphFont"/>
    <w:rsid w:val="0017217B"/>
  </w:style>
  <w:style w:type="character" w:customStyle="1" w:styleId="citation-282">
    <w:name w:val="citation-282"/>
    <w:basedOn w:val="DefaultParagraphFont"/>
    <w:rsid w:val="0017217B"/>
  </w:style>
  <w:style w:type="character" w:customStyle="1" w:styleId="citation-281">
    <w:name w:val="citation-281"/>
    <w:basedOn w:val="DefaultParagraphFont"/>
    <w:rsid w:val="0017217B"/>
  </w:style>
  <w:style w:type="character" w:customStyle="1" w:styleId="citation-280">
    <w:name w:val="citation-280"/>
    <w:basedOn w:val="DefaultParagraphFont"/>
    <w:rsid w:val="0017217B"/>
  </w:style>
  <w:style w:type="character" w:customStyle="1" w:styleId="citation-279">
    <w:name w:val="citation-279"/>
    <w:basedOn w:val="DefaultParagraphFont"/>
    <w:rsid w:val="0017217B"/>
  </w:style>
  <w:style w:type="character" w:customStyle="1" w:styleId="citation-278">
    <w:name w:val="citation-278"/>
    <w:basedOn w:val="DefaultParagraphFont"/>
    <w:rsid w:val="0017217B"/>
  </w:style>
  <w:style w:type="character" w:customStyle="1" w:styleId="citation-277">
    <w:name w:val="citation-277"/>
    <w:basedOn w:val="DefaultParagraphFont"/>
    <w:rsid w:val="0017217B"/>
  </w:style>
  <w:style w:type="character" w:customStyle="1" w:styleId="citation-276">
    <w:name w:val="citation-276"/>
    <w:basedOn w:val="DefaultParagraphFont"/>
    <w:rsid w:val="0017217B"/>
  </w:style>
  <w:style w:type="character" w:customStyle="1" w:styleId="citation-275">
    <w:name w:val="citation-275"/>
    <w:basedOn w:val="DefaultParagraphFont"/>
    <w:rsid w:val="0017217B"/>
  </w:style>
  <w:style w:type="character" w:customStyle="1" w:styleId="citation-274">
    <w:name w:val="citation-274"/>
    <w:basedOn w:val="DefaultParagraphFont"/>
    <w:rsid w:val="0017217B"/>
  </w:style>
  <w:style w:type="character" w:customStyle="1" w:styleId="citation-273">
    <w:name w:val="citation-273"/>
    <w:basedOn w:val="DefaultParagraphFont"/>
    <w:rsid w:val="0017217B"/>
  </w:style>
  <w:style w:type="character" w:customStyle="1" w:styleId="citation-272">
    <w:name w:val="citation-272"/>
    <w:basedOn w:val="DefaultParagraphFont"/>
    <w:rsid w:val="0017217B"/>
  </w:style>
  <w:style w:type="character" w:customStyle="1" w:styleId="citation-271">
    <w:name w:val="citation-271"/>
    <w:basedOn w:val="DefaultParagraphFont"/>
    <w:rsid w:val="0017217B"/>
  </w:style>
  <w:style w:type="character" w:customStyle="1" w:styleId="citation-270">
    <w:name w:val="citation-270"/>
    <w:basedOn w:val="DefaultParagraphFont"/>
    <w:rsid w:val="0017217B"/>
  </w:style>
  <w:style w:type="character" w:customStyle="1" w:styleId="citation-269">
    <w:name w:val="citation-269"/>
    <w:basedOn w:val="DefaultParagraphFont"/>
    <w:rsid w:val="0017217B"/>
  </w:style>
  <w:style w:type="character" w:customStyle="1" w:styleId="citation-268">
    <w:name w:val="citation-268"/>
    <w:basedOn w:val="DefaultParagraphFont"/>
    <w:rsid w:val="0017217B"/>
  </w:style>
  <w:style w:type="character" w:customStyle="1" w:styleId="citation-267">
    <w:name w:val="citation-267"/>
    <w:basedOn w:val="DefaultParagraphFont"/>
    <w:rsid w:val="0017217B"/>
  </w:style>
  <w:style w:type="character" w:customStyle="1" w:styleId="citation-266">
    <w:name w:val="citation-266"/>
    <w:basedOn w:val="DefaultParagraphFont"/>
    <w:rsid w:val="0017217B"/>
  </w:style>
  <w:style w:type="character" w:customStyle="1" w:styleId="citation-265">
    <w:name w:val="citation-265"/>
    <w:basedOn w:val="DefaultParagraphFont"/>
    <w:rsid w:val="0017217B"/>
  </w:style>
  <w:style w:type="character" w:customStyle="1" w:styleId="citation-264">
    <w:name w:val="citation-264"/>
    <w:basedOn w:val="DefaultParagraphFont"/>
    <w:rsid w:val="0017217B"/>
  </w:style>
  <w:style w:type="character" w:customStyle="1" w:styleId="citation-263">
    <w:name w:val="citation-263"/>
    <w:basedOn w:val="DefaultParagraphFont"/>
    <w:rsid w:val="0017217B"/>
  </w:style>
  <w:style w:type="character" w:customStyle="1" w:styleId="citation-262">
    <w:name w:val="citation-262"/>
    <w:basedOn w:val="DefaultParagraphFont"/>
    <w:rsid w:val="0017217B"/>
  </w:style>
  <w:style w:type="character" w:customStyle="1" w:styleId="citation-261">
    <w:name w:val="citation-261"/>
    <w:basedOn w:val="DefaultParagraphFont"/>
    <w:rsid w:val="0017217B"/>
  </w:style>
  <w:style w:type="character" w:customStyle="1" w:styleId="citation-260">
    <w:name w:val="citation-260"/>
    <w:basedOn w:val="DefaultParagraphFont"/>
    <w:rsid w:val="0017217B"/>
  </w:style>
  <w:style w:type="character" w:customStyle="1" w:styleId="citation-259">
    <w:name w:val="citation-259"/>
    <w:basedOn w:val="DefaultParagraphFont"/>
    <w:rsid w:val="0017217B"/>
  </w:style>
  <w:style w:type="character" w:customStyle="1" w:styleId="citation-258">
    <w:name w:val="citation-258"/>
    <w:basedOn w:val="DefaultParagraphFont"/>
    <w:rsid w:val="0017217B"/>
  </w:style>
  <w:style w:type="character" w:customStyle="1" w:styleId="citation-257">
    <w:name w:val="citation-257"/>
    <w:basedOn w:val="DefaultParagraphFont"/>
    <w:rsid w:val="0017217B"/>
  </w:style>
  <w:style w:type="character" w:customStyle="1" w:styleId="citation-256">
    <w:name w:val="citation-256"/>
    <w:basedOn w:val="DefaultParagraphFont"/>
    <w:rsid w:val="0017217B"/>
  </w:style>
  <w:style w:type="character" w:customStyle="1" w:styleId="citation-255">
    <w:name w:val="citation-255"/>
    <w:basedOn w:val="DefaultParagraphFont"/>
    <w:rsid w:val="0017217B"/>
  </w:style>
  <w:style w:type="character" w:customStyle="1" w:styleId="citation-254">
    <w:name w:val="citation-254"/>
    <w:basedOn w:val="DefaultParagraphFont"/>
    <w:rsid w:val="0017217B"/>
  </w:style>
  <w:style w:type="character" w:customStyle="1" w:styleId="citation-253">
    <w:name w:val="citation-253"/>
    <w:basedOn w:val="DefaultParagraphFont"/>
    <w:rsid w:val="0017217B"/>
  </w:style>
  <w:style w:type="character" w:customStyle="1" w:styleId="citation-252">
    <w:name w:val="citation-252"/>
    <w:basedOn w:val="DefaultParagraphFont"/>
    <w:rsid w:val="0017217B"/>
  </w:style>
  <w:style w:type="character" w:customStyle="1" w:styleId="citation-251">
    <w:name w:val="citation-251"/>
    <w:basedOn w:val="DefaultParagraphFont"/>
    <w:rsid w:val="0017217B"/>
  </w:style>
  <w:style w:type="character" w:customStyle="1" w:styleId="citation-250">
    <w:name w:val="citation-250"/>
    <w:basedOn w:val="DefaultParagraphFont"/>
    <w:rsid w:val="0017217B"/>
  </w:style>
  <w:style w:type="character" w:customStyle="1" w:styleId="citation-249">
    <w:name w:val="citation-249"/>
    <w:basedOn w:val="DefaultParagraphFont"/>
    <w:rsid w:val="0017217B"/>
  </w:style>
  <w:style w:type="character" w:customStyle="1" w:styleId="citation-248">
    <w:name w:val="citation-248"/>
    <w:basedOn w:val="DefaultParagraphFont"/>
    <w:rsid w:val="0017217B"/>
  </w:style>
  <w:style w:type="character" w:customStyle="1" w:styleId="citation-247">
    <w:name w:val="citation-247"/>
    <w:basedOn w:val="DefaultParagraphFont"/>
    <w:rsid w:val="0017217B"/>
  </w:style>
  <w:style w:type="character" w:customStyle="1" w:styleId="citation-246">
    <w:name w:val="citation-246"/>
    <w:basedOn w:val="DefaultParagraphFont"/>
    <w:rsid w:val="0017217B"/>
  </w:style>
  <w:style w:type="character" w:customStyle="1" w:styleId="citation-245">
    <w:name w:val="citation-245"/>
    <w:basedOn w:val="DefaultParagraphFont"/>
    <w:rsid w:val="0017217B"/>
  </w:style>
  <w:style w:type="character" w:customStyle="1" w:styleId="citation-244">
    <w:name w:val="citation-244"/>
    <w:basedOn w:val="DefaultParagraphFont"/>
    <w:rsid w:val="0017217B"/>
  </w:style>
  <w:style w:type="character" w:customStyle="1" w:styleId="citation-243">
    <w:name w:val="citation-243"/>
    <w:basedOn w:val="DefaultParagraphFont"/>
    <w:rsid w:val="0017217B"/>
  </w:style>
  <w:style w:type="character" w:customStyle="1" w:styleId="citation-242">
    <w:name w:val="citation-242"/>
    <w:basedOn w:val="DefaultParagraphFont"/>
    <w:rsid w:val="0017217B"/>
  </w:style>
  <w:style w:type="character" w:customStyle="1" w:styleId="citation-241">
    <w:name w:val="citation-241"/>
    <w:basedOn w:val="DefaultParagraphFont"/>
    <w:rsid w:val="0017217B"/>
  </w:style>
  <w:style w:type="character" w:customStyle="1" w:styleId="citation-240">
    <w:name w:val="citation-240"/>
    <w:basedOn w:val="DefaultParagraphFont"/>
    <w:rsid w:val="0017217B"/>
  </w:style>
  <w:style w:type="character" w:customStyle="1" w:styleId="citation-239">
    <w:name w:val="citation-239"/>
    <w:basedOn w:val="DefaultParagraphFont"/>
    <w:rsid w:val="0017217B"/>
  </w:style>
  <w:style w:type="character" w:customStyle="1" w:styleId="citation-238">
    <w:name w:val="citation-238"/>
    <w:basedOn w:val="DefaultParagraphFont"/>
    <w:rsid w:val="0017217B"/>
  </w:style>
  <w:style w:type="character" w:customStyle="1" w:styleId="citation-237">
    <w:name w:val="citation-237"/>
    <w:basedOn w:val="DefaultParagraphFont"/>
    <w:rsid w:val="0017217B"/>
  </w:style>
  <w:style w:type="character" w:customStyle="1" w:styleId="citation-236">
    <w:name w:val="citation-236"/>
    <w:basedOn w:val="DefaultParagraphFont"/>
    <w:rsid w:val="0017217B"/>
  </w:style>
  <w:style w:type="character" w:customStyle="1" w:styleId="citation-235">
    <w:name w:val="citation-235"/>
    <w:basedOn w:val="DefaultParagraphFont"/>
    <w:rsid w:val="0017217B"/>
  </w:style>
  <w:style w:type="character" w:customStyle="1" w:styleId="citation-234">
    <w:name w:val="citation-234"/>
    <w:basedOn w:val="DefaultParagraphFont"/>
    <w:rsid w:val="0017217B"/>
  </w:style>
  <w:style w:type="character" w:customStyle="1" w:styleId="citation-233">
    <w:name w:val="citation-233"/>
    <w:basedOn w:val="DefaultParagraphFont"/>
    <w:rsid w:val="0017217B"/>
  </w:style>
  <w:style w:type="character" w:customStyle="1" w:styleId="citation-232">
    <w:name w:val="citation-232"/>
    <w:basedOn w:val="DefaultParagraphFont"/>
    <w:rsid w:val="0017217B"/>
  </w:style>
  <w:style w:type="character" w:customStyle="1" w:styleId="citation-231">
    <w:name w:val="citation-231"/>
    <w:basedOn w:val="DefaultParagraphFont"/>
    <w:rsid w:val="0017217B"/>
  </w:style>
  <w:style w:type="character" w:customStyle="1" w:styleId="citation-230">
    <w:name w:val="citation-230"/>
    <w:basedOn w:val="DefaultParagraphFont"/>
    <w:rsid w:val="0017217B"/>
  </w:style>
  <w:style w:type="character" w:customStyle="1" w:styleId="citation-229">
    <w:name w:val="citation-229"/>
    <w:basedOn w:val="DefaultParagraphFont"/>
    <w:rsid w:val="0017217B"/>
  </w:style>
  <w:style w:type="character" w:customStyle="1" w:styleId="citation-228">
    <w:name w:val="citation-228"/>
    <w:basedOn w:val="DefaultParagraphFont"/>
    <w:rsid w:val="0017217B"/>
  </w:style>
  <w:style w:type="character" w:customStyle="1" w:styleId="citation-227">
    <w:name w:val="citation-227"/>
    <w:basedOn w:val="DefaultParagraphFont"/>
    <w:rsid w:val="0017217B"/>
  </w:style>
  <w:style w:type="character" w:customStyle="1" w:styleId="citation-226">
    <w:name w:val="citation-226"/>
    <w:basedOn w:val="DefaultParagraphFont"/>
    <w:rsid w:val="0017217B"/>
  </w:style>
  <w:style w:type="character" w:customStyle="1" w:styleId="citation-225">
    <w:name w:val="citation-225"/>
    <w:basedOn w:val="DefaultParagraphFont"/>
    <w:rsid w:val="0017217B"/>
  </w:style>
  <w:style w:type="character" w:customStyle="1" w:styleId="citation-224">
    <w:name w:val="citation-224"/>
    <w:basedOn w:val="DefaultParagraphFont"/>
    <w:rsid w:val="0017217B"/>
  </w:style>
  <w:style w:type="character" w:customStyle="1" w:styleId="citation-223">
    <w:name w:val="citation-223"/>
    <w:basedOn w:val="DefaultParagraphFont"/>
    <w:rsid w:val="0017217B"/>
  </w:style>
  <w:style w:type="character" w:customStyle="1" w:styleId="citation-222">
    <w:name w:val="citation-222"/>
    <w:basedOn w:val="DefaultParagraphFont"/>
    <w:rsid w:val="0017217B"/>
  </w:style>
  <w:style w:type="character" w:customStyle="1" w:styleId="citation-221">
    <w:name w:val="citation-221"/>
    <w:basedOn w:val="DefaultParagraphFont"/>
    <w:rsid w:val="0017217B"/>
  </w:style>
  <w:style w:type="character" w:customStyle="1" w:styleId="citation-220">
    <w:name w:val="citation-220"/>
    <w:basedOn w:val="DefaultParagraphFont"/>
    <w:rsid w:val="0017217B"/>
  </w:style>
  <w:style w:type="character" w:customStyle="1" w:styleId="citation-219">
    <w:name w:val="citation-219"/>
    <w:basedOn w:val="DefaultParagraphFont"/>
    <w:rsid w:val="0017217B"/>
  </w:style>
  <w:style w:type="character" w:customStyle="1" w:styleId="citation-218">
    <w:name w:val="citation-218"/>
    <w:basedOn w:val="DefaultParagraphFont"/>
    <w:rsid w:val="0017217B"/>
  </w:style>
  <w:style w:type="character" w:customStyle="1" w:styleId="citation-217">
    <w:name w:val="citation-217"/>
    <w:basedOn w:val="DefaultParagraphFont"/>
    <w:rsid w:val="0017217B"/>
  </w:style>
  <w:style w:type="character" w:customStyle="1" w:styleId="citation-216">
    <w:name w:val="citation-216"/>
    <w:basedOn w:val="DefaultParagraphFont"/>
    <w:rsid w:val="0017217B"/>
  </w:style>
  <w:style w:type="character" w:customStyle="1" w:styleId="citation-215">
    <w:name w:val="citation-215"/>
    <w:basedOn w:val="DefaultParagraphFont"/>
    <w:rsid w:val="0017217B"/>
  </w:style>
  <w:style w:type="character" w:customStyle="1" w:styleId="citation-214">
    <w:name w:val="citation-214"/>
    <w:basedOn w:val="DefaultParagraphFont"/>
    <w:rsid w:val="0017217B"/>
  </w:style>
  <w:style w:type="character" w:customStyle="1" w:styleId="citation-213">
    <w:name w:val="citation-213"/>
    <w:basedOn w:val="DefaultParagraphFont"/>
    <w:rsid w:val="0017217B"/>
  </w:style>
  <w:style w:type="character" w:customStyle="1" w:styleId="citation-212">
    <w:name w:val="citation-212"/>
    <w:basedOn w:val="DefaultParagraphFont"/>
    <w:rsid w:val="0017217B"/>
  </w:style>
  <w:style w:type="character" w:customStyle="1" w:styleId="citation-211">
    <w:name w:val="citation-211"/>
    <w:basedOn w:val="DefaultParagraphFont"/>
    <w:rsid w:val="0017217B"/>
  </w:style>
  <w:style w:type="character" w:customStyle="1" w:styleId="citation-210">
    <w:name w:val="citation-210"/>
    <w:basedOn w:val="DefaultParagraphFont"/>
    <w:rsid w:val="0017217B"/>
  </w:style>
  <w:style w:type="character" w:customStyle="1" w:styleId="citation-209">
    <w:name w:val="citation-209"/>
    <w:basedOn w:val="DefaultParagraphFont"/>
    <w:rsid w:val="0017217B"/>
  </w:style>
  <w:style w:type="character" w:customStyle="1" w:styleId="citation-208">
    <w:name w:val="citation-208"/>
    <w:basedOn w:val="DefaultParagraphFont"/>
    <w:rsid w:val="0017217B"/>
  </w:style>
  <w:style w:type="character" w:customStyle="1" w:styleId="citation-207">
    <w:name w:val="citation-207"/>
    <w:basedOn w:val="DefaultParagraphFont"/>
    <w:rsid w:val="0017217B"/>
  </w:style>
  <w:style w:type="character" w:customStyle="1" w:styleId="citation-206">
    <w:name w:val="citation-206"/>
    <w:basedOn w:val="DefaultParagraphFont"/>
    <w:rsid w:val="0017217B"/>
  </w:style>
  <w:style w:type="character" w:customStyle="1" w:styleId="citation-205">
    <w:name w:val="citation-205"/>
    <w:basedOn w:val="DefaultParagraphFont"/>
    <w:rsid w:val="0017217B"/>
  </w:style>
  <w:style w:type="character" w:customStyle="1" w:styleId="citation-204">
    <w:name w:val="citation-204"/>
    <w:basedOn w:val="DefaultParagraphFont"/>
    <w:rsid w:val="0017217B"/>
  </w:style>
  <w:style w:type="character" w:customStyle="1" w:styleId="citation-203">
    <w:name w:val="citation-203"/>
    <w:basedOn w:val="DefaultParagraphFont"/>
    <w:rsid w:val="0017217B"/>
  </w:style>
  <w:style w:type="character" w:customStyle="1" w:styleId="citation-202">
    <w:name w:val="citation-202"/>
    <w:basedOn w:val="DefaultParagraphFont"/>
    <w:rsid w:val="0017217B"/>
  </w:style>
  <w:style w:type="character" w:customStyle="1" w:styleId="citation-201">
    <w:name w:val="citation-201"/>
    <w:basedOn w:val="DefaultParagraphFont"/>
    <w:rsid w:val="0017217B"/>
  </w:style>
  <w:style w:type="character" w:customStyle="1" w:styleId="citation-200">
    <w:name w:val="citation-200"/>
    <w:basedOn w:val="DefaultParagraphFont"/>
    <w:rsid w:val="0017217B"/>
  </w:style>
  <w:style w:type="character" w:customStyle="1" w:styleId="citation-199">
    <w:name w:val="citation-199"/>
    <w:basedOn w:val="DefaultParagraphFont"/>
    <w:rsid w:val="0017217B"/>
  </w:style>
  <w:style w:type="character" w:customStyle="1" w:styleId="citation-198">
    <w:name w:val="citation-198"/>
    <w:basedOn w:val="DefaultParagraphFont"/>
    <w:rsid w:val="0017217B"/>
  </w:style>
  <w:style w:type="character" w:customStyle="1" w:styleId="citation-197">
    <w:name w:val="citation-197"/>
    <w:basedOn w:val="DefaultParagraphFont"/>
    <w:rsid w:val="0017217B"/>
  </w:style>
  <w:style w:type="character" w:customStyle="1" w:styleId="citation-196">
    <w:name w:val="citation-196"/>
    <w:basedOn w:val="DefaultParagraphFont"/>
    <w:rsid w:val="0017217B"/>
  </w:style>
  <w:style w:type="character" w:customStyle="1" w:styleId="citation-195">
    <w:name w:val="citation-195"/>
    <w:basedOn w:val="DefaultParagraphFont"/>
    <w:rsid w:val="0017217B"/>
  </w:style>
  <w:style w:type="character" w:customStyle="1" w:styleId="citation-194">
    <w:name w:val="citation-194"/>
    <w:basedOn w:val="DefaultParagraphFont"/>
    <w:rsid w:val="0017217B"/>
  </w:style>
  <w:style w:type="character" w:customStyle="1" w:styleId="citation-193">
    <w:name w:val="citation-193"/>
    <w:basedOn w:val="DefaultParagraphFont"/>
    <w:rsid w:val="0017217B"/>
  </w:style>
  <w:style w:type="character" w:customStyle="1" w:styleId="citation-192">
    <w:name w:val="citation-192"/>
    <w:basedOn w:val="DefaultParagraphFont"/>
    <w:rsid w:val="0017217B"/>
  </w:style>
  <w:style w:type="character" w:customStyle="1" w:styleId="citation-191">
    <w:name w:val="citation-191"/>
    <w:basedOn w:val="DefaultParagraphFont"/>
    <w:rsid w:val="0017217B"/>
  </w:style>
  <w:style w:type="character" w:customStyle="1" w:styleId="citation-190">
    <w:name w:val="citation-190"/>
    <w:basedOn w:val="DefaultParagraphFont"/>
    <w:rsid w:val="0017217B"/>
  </w:style>
  <w:style w:type="character" w:customStyle="1" w:styleId="citation-189">
    <w:name w:val="citation-189"/>
    <w:basedOn w:val="DefaultParagraphFont"/>
    <w:rsid w:val="0017217B"/>
  </w:style>
  <w:style w:type="paragraph" w:styleId="Revision">
    <w:name w:val="Revision"/>
    <w:hidden/>
    <w:uiPriority w:val="99"/>
    <w:semiHidden/>
    <w:rsid w:val="00753FAD"/>
    <w:pPr>
      <w:widowControl/>
      <w:autoSpaceDE/>
      <w:autoSpaceDN/>
    </w:pPr>
    <w:rPr>
      <w:rFonts w:cstheme="minorHAnsi"/>
      <w:kern w:val="2"/>
      <w:lang w:val="en-AU"/>
      <w14:ligatures w14:val="standardContextual"/>
    </w:rPr>
  </w:style>
  <w:style w:type="paragraph" w:customStyle="1" w:styleId="Default">
    <w:name w:val="Default"/>
    <w:rsid w:val="00841A5D"/>
    <w:pPr>
      <w:widowControl/>
      <w:adjustRightInd w:val="0"/>
    </w:pPr>
    <w:rPr>
      <w:rFonts w:ascii="Calibri" w:hAnsi="Calibri" w:cs="Calibri"/>
      <w:color w:val="000000"/>
      <w:sz w:val="24"/>
      <w:szCs w:val="24"/>
      <w:lang w:val="en-GB"/>
    </w:rPr>
  </w:style>
  <w:style w:type="table" w:styleId="TableGridLight">
    <w:name w:val="Grid Table Light"/>
    <w:basedOn w:val="TableNormal"/>
    <w:uiPriority w:val="40"/>
    <w:rsid w:val="008F14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5871">
      <w:bodyDiv w:val="1"/>
      <w:marLeft w:val="0"/>
      <w:marRight w:val="0"/>
      <w:marTop w:val="0"/>
      <w:marBottom w:val="0"/>
      <w:divBdr>
        <w:top w:val="none" w:sz="0" w:space="0" w:color="auto"/>
        <w:left w:val="none" w:sz="0" w:space="0" w:color="auto"/>
        <w:bottom w:val="none" w:sz="0" w:space="0" w:color="auto"/>
        <w:right w:val="none" w:sz="0" w:space="0" w:color="auto"/>
      </w:divBdr>
    </w:div>
    <w:div w:id="470100791">
      <w:bodyDiv w:val="1"/>
      <w:marLeft w:val="0"/>
      <w:marRight w:val="0"/>
      <w:marTop w:val="0"/>
      <w:marBottom w:val="0"/>
      <w:divBdr>
        <w:top w:val="none" w:sz="0" w:space="0" w:color="auto"/>
        <w:left w:val="none" w:sz="0" w:space="0" w:color="auto"/>
        <w:bottom w:val="none" w:sz="0" w:space="0" w:color="auto"/>
        <w:right w:val="none" w:sz="0" w:space="0" w:color="auto"/>
      </w:divBdr>
    </w:div>
    <w:div w:id="543836699">
      <w:bodyDiv w:val="1"/>
      <w:marLeft w:val="0"/>
      <w:marRight w:val="0"/>
      <w:marTop w:val="0"/>
      <w:marBottom w:val="0"/>
      <w:divBdr>
        <w:top w:val="none" w:sz="0" w:space="0" w:color="auto"/>
        <w:left w:val="none" w:sz="0" w:space="0" w:color="auto"/>
        <w:bottom w:val="none" w:sz="0" w:space="0" w:color="auto"/>
        <w:right w:val="none" w:sz="0" w:space="0" w:color="auto"/>
      </w:divBdr>
    </w:div>
    <w:div w:id="546989520">
      <w:bodyDiv w:val="1"/>
      <w:marLeft w:val="0"/>
      <w:marRight w:val="0"/>
      <w:marTop w:val="0"/>
      <w:marBottom w:val="0"/>
      <w:divBdr>
        <w:top w:val="none" w:sz="0" w:space="0" w:color="auto"/>
        <w:left w:val="none" w:sz="0" w:space="0" w:color="auto"/>
        <w:bottom w:val="none" w:sz="0" w:space="0" w:color="auto"/>
        <w:right w:val="none" w:sz="0" w:space="0" w:color="auto"/>
      </w:divBdr>
    </w:div>
    <w:div w:id="589699254">
      <w:bodyDiv w:val="1"/>
      <w:marLeft w:val="0"/>
      <w:marRight w:val="0"/>
      <w:marTop w:val="0"/>
      <w:marBottom w:val="0"/>
      <w:divBdr>
        <w:top w:val="none" w:sz="0" w:space="0" w:color="auto"/>
        <w:left w:val="none" w:sz="0" w:space="0" w:color="auto"/>
        <w:bottom w:val="none" w:sz="0" w:space="0" w:color="auto"/>
        <w:right w:val="none" w:sz="0" w:space="0" w:color="auto"/>
      </w:divBdr>
    </w:div>
    <w:div w:id="822965079">
      <w:bodyDiv w:val="1"/>
      <w:marLeft w:val="0"/>
      <w:marRight w:val="0"/>
      <w:marTop w:val="0"/>
      <w:marBottom w:val="0"/>
      <w:divBdr>
        <w:top w:val="none" w:sz="0" w:space="0" w:color="auto"/>
        <w:left w:val="none" w:sz="0" w:space="0" w:color="auto"/>
        <w:bottom w:val="none" w:sz="0" w:space="0" w:color="auto"/>
        <w:right w:val="none" w:sz="0" w:space="0" w:color="auto"/>
      </w:divBdr>
    </w:div>
    <w:div w:id="1022165381">
      <w:bodyDiv w:val="1"/>
      <w:marLeft w:val="0"/>
      <w:marRight w:val="0"/>
      <w:marTop w:val="0"/>
      <w:marBottom w:val="0"/>
      <w:divBdr>
        <w:top w:val="none" w:sz="0" w:space="0" w:color="auto"/>
        <w:left w:val="none" w:sz="0" w:space="0" w:color="auto"/>
        <w:bottom w:val="none" w:sz="0" w:space="0" w:color="auto"/>
        <w:right w:val="none" w:sz="0" w:space="0" w:color="auto"/>
      </w:divBdr>
    </w:div>
    <w:div w:id="1031346209">
      <w:bodyDiv w:val="1"/>
      <w:marLeft w:val="0"/>
      <w:marRight w:val="0"/>
      <w:marTop w:val="0"/>
      <w:marBottom w:val="0"/>
      <w:divBdr>
        <w:top w:val="none" w:sz="0" w:space="0" w:color="auto"/>
        <w:left w:val="none" w:sz="0" w:space="0" w:color="auto"/>
        <w:bottom w:val="none" w:sz="0" w:space="0" w:color="auto"/>
        <w:right w:val="none" w:sz="0" w:space="0" w:color="auto"/>
      </w:divBdr>
    </w:div>
    <w:div w:id="1034422825">
      <w:bodyDiv w:val="1"/>
      <w:marLeft w:val="0"/>
      <w:marRight w:val="0"/>
      <w:marTop w:val="0"/>
      <w:marBottom w:val="0"/>
      <w:divBdr>
        <w:top w:val="none" w:sz="0" w:space="0" w:color="auto"/>
        <w:left w:val="none" w:sz="0" w:space="0" w:color="auto"/>
        <w:bottom w:val="none" w:sz="0" w:space="0" w:color="auto"/>
        <w:right w:val="none" w:sz="0" w:space="0" w:color="auto"/>
      </w:divBdr>
    </w:div>
    <w:div w:id="1037268676">
      <w:bodyDiv w:val="1"/>
      <w:marLeft w:val="0"/>
      <w:marRight w:val="0"/>
      <w:marTop w:val="0"/>
      <w:marBottom w:val="0"/>
      <w:divBdr>
        <w:top w:val="none" w:sz="0" w:space="0" w:color="auto"/>
        <w:left w:val="none" w:sz="0" w:space="0" w:color="auto"/>
        <w:bottom w:val="none" w:sz="0" w:space="0" w:color="auto"/>
        <w:right w:val="none" w:sz="0" w:space="0" w:color="auto"/>
      </w:divBdr>
    </w:div>
    <w:div w:id="1142573764">
      <w:bodyDiv w:val="1"/>
      <w:marLeft w:val="0"/>
      <w:marRight w:val="0"/>
      <w:marTop w:val="0"/>
      <w:marBottom w:val="0"/>
      <w:divBdr>
        <w:top w:val="none" w:sz="0" w:space="0" w:color="auto"/>
        <w:left w:val="none" w:sz="0" w:space="0" w:color="auto"/>
        <w:bottom w:val="none" w:sz="0" w:space="0" w:color="auto"/>
        <w:right w:val="none" w:sz="0" w:space="0" w:color="auto"/>
      </w:divBdr>
    </w:div>
    <w:div w:id="1218082752">
      <w:bodyDiv w:val="1"/>
      <w:marLeft w:val="0"/>
      <w:marRight w:val="0"/>
      <w:marTop w:val="0"/>
      <w:marBottom w:val="0"/>
      <w:divBdr>
        <w:top w:val="none" w:sz="0" w:space="0" w:color="auto"/>
        <w:left w:val="none" w:sz="0" w:space="0" w:color="auto"/>
        <w:bottom w:val="none" w:sz="0" w:space="0" w:color="auto"/>
        <w:right w:val="none" w:sz="0" w:space="0" w:color="auto"/>
      </w:divBdr>
    </w:div>
    <w:div w:id="1221675778">
      <w:bodyDiv w:val="1"/>
      <w:marLeft w:val="0"/>
      <w:marRight w:val="0"/>
      <w:marTop w:val="0"/>
      <w:marBottom w:val="0"/>
      <w:divBdr>
        <w:top w:val="none" w:sz="0" w:space="0" w:color="auto"/>
        <w:left w:val="none" w:sz="0" w:space="0" w:color="auto"/>
        <w:bottom w:val="none" w:sz="0" w:space="0" w:color="auto"/>
        <w:right w:val="none" w:sz="0" w:space="0" w:color="auto"/>
      </w:divBdr>
    </w:div>
    <w:div w:id="1231843799">
      <w:bodyDiv w:val="1"/>
      <w:marLeft w:val="0"/>
      <w:marRight w:val="0"/>
      <w:marTop w:val="0"/>
      <w:marBottom w:val="0"/>
      <w:divBdr>
        <w:top w:val="none" w:sz="0" w:space="0" w:color="auto"/>
        <w:left w:val="none" w:sz="0" w:space="0" w:color="auto"/>
        <w:bottom w:val="none" w:sz="0" w:space="0" w:color="auto"/>
        <w:right w:val="none" w:sz="0" w:space="0" w:color="auto"/>
      </w:divBdr>
    </w:div>
    <w:div w:id="1238632357">
      <w:bodyDiv w:val="1"/>
      <w:marLeft w:val="0"/>
      <w:marRight w:val="0"/>
      <w:marTop w:val="0"/>
      <w:marBottom w:val="0"/>
      <w:divBdr>
        <w:top w:val="none" w:sz="0" w:space="0" w:color="auto"/>
        <w:left w:val="none" w:sz="0" w:space="0" w:color="auto"/>
        <w:bottom w:val="none" w:sz="0" w:space="0" w:color="auto"/>
        <w:right w:val="none" w:sz="0" w:space="0" w:color="auto"/>
      </w:divBdr>
    </w:div>
    <w:div w:id="1328939539">
      <w:bodyDiv w:val="1"/>
      <w:marLeft w:val="0"/>
      <w:marRight w:val="0"/>
      <w:marTop w:val="0"/>
      <w:marBottom w:val="0"/>
      <w:divBdr>
        <w:top w:val="none" w:sz="0" w:space="0" w:color="auto"/>
        <w:left w:val="none" w:sz="0" w:space="0" w:color="auto"/>
        <w:bottom w:val="none" w:sz="0" w:space="0" w:color="auto"/>
        <w:right w:val="none" w:sz="0" w:space="0" w:color="auto"/>
      </w:divBdr>
    </w:div>
    <w:div w:id="1426805877">
      <w:bodyDiv w:val="1"/>
      <w:marLeft w:val="0"/>
      <w:marRight w:val="0"/>
      <w:marTop w:val="0"/>
      <w:marBottom w:val="0"/>
      <w:divBdr>
        <w:top w:val="none" w:sz="0" w:space="0" w:color="auto"/>
        <w:left w:val="none" w:sz="0" w:space="0" w:color="auto"/>
        <w:bottom w:val="none" w:sz="0" w:space="0" w:color="auto"/>
        <w:right w:val="none" w:sz="0" w:space="0" w:color="auto"/>
      </w:divBdr>
    </w:div>
    <w:div w:id="1463764072">
      <w:bodyDiv w:val="1"/>
      <w:marLeft w:val="0"/>
      <w:marRight w:val="0"/>
      <w:marTop w:val="0"/>
      <w:marBottom w:val="0"/>
      <w:divBdr>
        <w:top w:val="none" w:sz="0" w:space="0" w:color="auto"/>
        <w:left w:val="none" w:sz="0" w:space="0" w:color="auto"/>
        <w:bottom w:val="none" w:sz="0" w:space="0" w:color="auto"/>
        <w:right w:val="none" w:sz="0" w:space="0" w:color="auto"/>
      </w:divBdr>
    </w:div>
    <w:div w:id="1696424734">
      <w:bodyDiv w:val="1"/>
      <w:marLeft w:val="0"/>
      <w:marRight w:val="0"/>
      <w:marTop w:val="0"/>
      <w:marBottom w:val="0"/>
      <w:divBdr>
        <w:top w:val="none" w:sz="0" w:space="0" w:color="auto"/>
        <w:left w:val="none" w:sz="0" w:space="0" w:color="auto"/>
        <w:bottom w:val="none" w:sz="0" w:space="0" w:color="auto"/>
        <w:right w:val="none" w:sz="0" w:space="0" w:color="auto"/>
      </w:divBdr>
    </w:div>
    <w:div w:id="1711418354">
      <w:bodyDiv w:val="1"/>
      <w:marLeft w:val="0"/>
      <w:marRight w:val="0"/>
      <w:marTop w:val="0"/>
      <w:marBottom w:val="0"/>
      <w:divBdr>
        <w:top w:val="none" w:sz="0" w:space="0" w:color="auto"/>
        <w:left w:val="none" w:sz="0" w:space="0" w:color="auto"/>
        <w:bottom w:val="none" w:sz="0" w:space="0" w:color="auto"/>
        <w:right w:val="none" w:sz="0" w:space="0" w:color="auto"/>
      </w:divBdr>
    </w:div>
    <w:div w:id="1714843416">
      <w:bodyDiv w:val="1"/>
      <w:marLeft w:val="0"/>
      <w:marRight w:val="0"/>
      <w:marTop w:val="0"/>
      <w:marBottom w:val="0"/>
      <w:divBdr>
        <w:top w:val="none" w:sz="0" w:space="0" w:color="auto"/>
        <w:left w:val="none" w:sz="0" w:space="0" w:color="auto"/>
        <w:bottom w:val="none" w:sz="0" w:space="0" w:color="auto"/>
        <w:right w:val="none" w:sz="0" w:space="0" w:color="auto"/>
      </w:divBdr>
    </w:div>
    <w:div w:id="1840122490">
      <w:bodyDiv w:val="1"/>
      <w:marLeft w:val="0"/>
      <w:marRight w:val="0"/>
      <w:marTop w:val="0"/>
      <w:marBottom w:val="0"/>
      <w:divBdr>
        <w:top w:val="none" w:sz="0" w:space="0" w:color="auto"/>
        <w:left w:val="none" w:sz="0" w:space="0" w:color="auto"/>
        <w:bottom w:val="none" w:sz="0" w:space="0" w:color="auto"/>
        <w:right w:val="none" w:sz="0" w:space="0" w:color="auto"/>
      </w:divBdr>
    </w:div>
    <w:div w:id="1931739962">
      <w:bodyDiv w:val="1"/>
      <w:marLeft w:val="0"/>
      <w:marRight w:val="0"/>
      <w:marTop w:val="0"/>
      <w:marBottom w:val="0"/>
      <w:divBdr>
        <w:top w:val="none" w:sz="0" w:space="0" w:color="auto"/>
        <w:left w:val="none" w:sz="0" w:space="0" w:color="auto"/>
        <w:bottom w:val="none" w:sz="0" w:space="0" w:color="auto"/>
        <w:right w:val="none" w:sz="0" w:space="0" w:color="auto"/>
      </w:divBdr>
    </w:div>
    <w:div w:id="2099405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FCDEBEBFBA324295BF8866A437058A" ma:contentTypeVersion="20" ma:contentTypeDescription="Create a new document." ma:contentTypeScope="" ma:versionID="1238663166f571d2ca85b57c14399d86">
  <xsd:schema xmlns:xsd="http://www.w3.org/2001/XMLSchema" xmlns:xs="http://www.w3.org/2001/XMLSchema" xmlns:p="http://schemas.microsoft.com/office/2006/metadata/properties" xmlns:ns1="http://schemas.microsoft.com/sharepoint/v3" xmlns:ns2="43270e51-e4a7-49da-938b-a9f2b7f6253d" xmlns:ns3="47b213f2-7618-4961-bda0-cd3a4c06964b" targetNamespace="http://schemas.microsoft.com/office/2006/metadata/properties" ma:root="true" ma:fieldsID="664abf017d7bbe25600d976bd204e265" ns1:_="" ns2:_="" ns3:_="">
    <xsd:import namespace="http://schemas.microsoft.com/sharepoint/v3"/>
    <xsd:import namespace="43270e51-e4a7-49da-938b-a9f2b7f6253d"/>
    <xsd:import namespace="47b213f2-7618-4961-bda0-cd3a4c06964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MediaServiceLocation" minOccurs="0"/>
                <xsd:element ref="ns2:MediaServiceSearchProperties" minOccurs="0"/>
                <xsd:element ref="ns1:_ip_UnifiedCompliancePolicyProperties" minOccurs="0"/>
                <xsd:element ref="ns1:_ip_UnifiedCompliancePolicyUIAction" minOccurs="0"/>
                <xsd:element ref="ns2:DocType" minOccurs="0"/>
                <xsd:element ref="ns2:ProductFamil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270e51-e4a7-49da-938b-a9f2b7f62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0536a55-c0a6-49fe-b9a1-41f61f1132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ocType" ma:index="25" nillable="true" ma:displayName="Doc Type" ma:description="Core Classification" ma:format="Dropdown" ma:internalName="DocType">
      <xsd:simpleType>
        <xsd:restriction base="dms:Choice">
          <xsd:enumeration value="RFP"/>
          <xsd:enumeration value="Template"/>
          <xsd:enumeration value="Snippet"/>
          <xsd:enumeration value="Clause"/>
          <xsd:enumeration value="Case Study"/>
          <xsd:enumeration value="Policy"/>
          <xsd:enumeration value="Pricing Table"/>
          <xsd:enumeration value="Submission Sheet"/>
        </xsd:restriction>
      </xsd:simpleType>
    </xsd:element>
    <xsd:element name="ProductFamily" ma:index="26" nillable="true" ma:displayName="Product Family" ma:format="Dropdown" ma:internalName="ProductFamily">
      <xsd:simpleType>
        <xsd:restriction base="dms:Choice">
          <xsd:enumeration value="Workday AMS"/>
          <xsd:enumeration value="HR"/>
          <xsd:enumeration value="Finance"/>
          <xsd:enumeration value="Integration"/>
          <xsd:enumeration value="Security"/>
          <xsd:enumeration value="Payroll"/>
          <xsd:enumeration value="Data &amp; Analytics"/>
          <xsd:enumeration value="Automation"/>
          <xsd:enumeration value="Other"/>
        </xsd:restriction>
      </xsd:simpleType>
    </xsd:element>
  </xsd:schema>
  <xsd:schema xmlns:xsd="http://www.w3.org/2001/XMLSchema" xmlns:xs="http://www.w3.org/2001/XMLSchema" xmlns:dms="http://schemas.microsoft.com/office/2006/documentManagement/types" xmlns:pc="http://schemas.microsoft.com/office/infopath/2007/PartnerControls" targetNamespace="47b213f2-7618-4961-bda0-cd3a4c06964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7b08d14-deab-4f3d-96d1-1d80bc79f140}" ma:internalName="TaxCatchAll" ma:showField="CatchAllData" ma:web="47b213f2-7618-4961-bda0-cd3a4c0696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270e51-e4a7-49da-938b-a9f2b7f6253d">
      <Terms xmlns="http://schemas.microsoft.com/office/infopath/2007/PartnerControls"/>
    </lcf76f155ced4ddcb4097134ff3c332f>
    <TaxCatchAll xmlns="47b213f2-7618-4961-bda0-cd3a4c06964b" xsi:nil="true"/>
    <_ip_UnifiedCompliancePolicyUIAction xmlns="http://schemas.microsoft.com/sharepoint/v3" xsi:nil="true"/>
    <_ip_UnifiedCompliancePolicyProperties xmlns="http://schemas.microsoft.com/sharepoint/v3" xsi:nil="true"/>
    <ProductFamily xmlns="43270e51-e4a7-49da-938b-a9f2b7f6253d" xsi:nil="true"/>
    <DocType xmlns="43270e51-e4a7-49da-938b-a9f2b7f6253d" xsi:nil="true"/>
  </documentManagement>
</p:properties>
</file>

<file path=customXml/itemProps1.xml><?xml version="1.0" encoding="utf-8"?>
<ds:datastoreItem xmlns:ds="http://schemas.openxmlformats.org/officeDocument/2006/customXml" ds:itemID="{252CD6A9-8071-4939-8C60-549A57F08D37}">
  <ds:schemaRefs>
    <ds:schemaRef ds:uri="http://schemas.microsoft.com/sharepoint/v3/contenttype/forms"/>
  </ds:schemaRefs>
</ds:datastoreItem>
</file>

<file path=customXml/itemProps2.xml><?xml version="1.0" encoding="utf-8"?>
<ds:datastoreItem xmlns:ds="http://schemas.openxmlformats.org/officeDocument/2006/customXml" ds:itemID="{BC7A4DAD-3876-42CF-BC2F-7639EEC42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270e51-e4a7-49da-938b-a9f2b7f6253d"/>
    <ds:schemaRef ds:uri="47b213f2-7618-4961-bda0-cd3a4c0696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2394D4-7D8B-4D57-A41B-051B6B4216E9}">
  <ds:schemaRefs>
    <ds:schemaRef ds:uri="http://schemas.openxmlformats.org/officeDocument/2006/bibliography"/>
  </ds:schemaRefs>
</ds:datastoreItem>
</file>

<file path=customXml/itemProps4.xml><?xml version="1.0" encoding="utf-8"?>
<ds:datastoreItem xmlns:ds="http://schemas.openxmlformats.org/officeDocument/2006/customXml" ds:itemID="{DAE8ABDE-B5B1-49F9-9A01-2724F2DF0AFA}">
  <ds:schemaRefs>
    <ds:schemaRef ds:uri="http://schemas.microsoft.com/office/2006/metadata/properties"/>
    <ds:schemaRef ds:uri="http://schemas.microsoft.com/office/infopath/2007/PartnerControls"/>
    <ds:schemaRef ds:uri="43270e51-e4a7-49da-938b-a9f2b7f6253d"/>
    <ds:schemaRef ds:uri="47b213f2-7618-4961-bda0-cd3a4c06964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4750</Words>
  <Characters>30823</Characters>
  <Application>Microsoft Office Word</Application>
  <DocSecurity>0</DocSecurity>
  <Lines>638</Lines>
  <Paragraphs>327</Paragraphs>
  <ScaleCrop>false</ScaleCrop>
  <Company/>
  <LinksUpToDate>false</LinksUpToDate>
  <CharactersWithSpaces>35434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- 6006 - ATM - IMPLMENTATION PARTNER PAYROLL,</dc:title>
  <dc:subject/>
  <dc:creator>CarolannDunne</dc:creator>
  <cp:keywords/>
  <cp:lastModifiedBy>Samantha Aguiar</cp:lastModifiedBy>
  <cp:revision>9</cp:revision>
  <cp:lastPrinted>2026-02-16T19:31:00Z</cp:lastPrinted>
  <dcterms:created xsi:type="dcterms:W3CDTF">2026-02-16T19:31:00Z</dcterms:created>
  <dcterms:modified xsi:type="dcterms:W3CDTF">2026-02-26T01:57:00Z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2024-12-24T00:00:00Z</vt:filetime>
  </property>
  <property fmtid="{D5CDD505-2E9C-101B-9397-08002B2CF9AE}" pid="3" name="Creator">
    <vt:lpwstr>PScript5.dll Version 5.2.2</vt:lpwstr>
  </property>
  <property fmtid="{D5CDD505-2E9C-101B-9397-08002B2CF9AE}" pid="4" name="LastSaved">
    <vt:filetime>2025-01-16T00:00:00Z</vt:filetime>
  </property>
  <property fmtid="{D5CDD505-2E9C-101B-9397-08002B2CF9AE}" pid="5" name="Producer">
    <vt:lpwstr>Acrobat Distiller 24.0 (Windows)</vt:lpwstr>
  </property>
  <property fmtid="{D5CDD505-2E9C-101B-9397-08002B2CF9AE}" pid="6" name="ContentTypeId">
    <vt:lpwstr>0x0101007EFCDEBEBFBA324295BF8866A437058A</vt:lpwstr>
  </property>
  <property fmtid="{D5CDD505-2E9C-101B-9397-08002B2CF9AE}" pid="7" name="MediaServiceImageTags">
    <vt:lpwstr/>
  </property>
</Properties>
</file>