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Daniyal Nasiri Bavil</w:t>
      </w:r>
    </w:p>
    <w:p>
      <w:pPr>
        <w:spacing w:after="60"/>
      </w:pPr>
      <w:r>
        <w:rPr>
          <w:rFonts w:ascii="Calibri" w:cs="Calibri" w:eastAsia="Calibri" w:hAnsi="Calibri"/>
          <w:color w:val="444444"/>
          <w:sz w:val="24"/>
          <w:szCs w:val="24"/>
        </w:rPr>
        <w:t xml:space="preserve">Product Designer &amp; Design Engineer</w:t>
      </w:r>
    </w:p>
    <w:p>
      <w:p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Paris, France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+33 6 12 64 89 37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  |  </w:t>
      </w:r>
      <w:hyperlink w:history="1" r:id="rIdpen7cgrsik2ci-qoztz6b">
        <w:r>
          <w:rPr>
            <w:rStyle w:val="Hyperlink"/>
            <w:rFonts w:ascii="Calibri" w:cs="Calibri" w:eastAsia="Calibri" w:hAnsi="Calibri"/>
            <w:sz w:val="20"/>
            <w:szCs w:val="20"/>
          </w:rPr>
          <w:t xml:space="preserve">daniyal.nasiri-bavil@universite-paris-saclay.fr</w:t>
        </w:r>
      </w:hyperlink>
    </w:p>
    <w:p>
      <w:pPr>
        <w:spacing w:after="80"/>
      </w:pPr>
      <w:hyperlink w:history="1" r:id="rId8hrcbftnvz-jhyvv_cx62">
        <w:r>
          <w:rPr>
            <w:rStyle w:val="Hyperlink"/>
            <w:rFonts w:ascii="Calibri" w:cs="Calibri" w:eastAsia="Calibri" w:hAnsi="Calibri"/>
            <w:sz w:val="20"/>
            <w:szCs w:val="20"/>
          </w:rPr>
          <w:t xml:space="preserve">linkedin.com/in/danial-nasiri</w:t>
        </w:r>
      </w:hyperlink>
      <w:r>
        <w:rPr>
          <w:rFonts w:ascii="Calibri" w:cs="Calibri" w:eastAsia="Calibri" w:hAnsi="Calibri"/>
          <w:color w:val="444444"/>
          <w:sz w:val="20"/>
          <w:szCs w:val="20"/>
        </w:rPr>
        <w:t xml:space="preserve">  |  </w:t>
      </w:r>
      <w:hyperlink w:history="1" r:id="rIdt2s77axbu17jutrriyh8k">
        <w:r>
          <w:rPr>
            <w:rStyle w:val="Hyperlink"/>
            <w:rFonts w:ascii="Calibri" w:cs="Calibri" w:eastAsia="Calibri" w:hAnsi="Calibri"/>
            <w:sz w:val="20"/>
            <w:szCs w:val="20"/>
          </w:rPr>
          <w:t xml:space="preserve">toptal.com/designers/resume/daniyal-nasiri-bavil</w:t>
        </w:r>
      </w:hyperlink>
      <w:r>
        <w:rPr>
          <w:rFonts w:ascii="Calibri" w:cs="Calibri" w:eastAsia="Calibri" w:hAnsi="Calibri"/>
          <w:color w:val="444444"/>
          <w:sz w:val="20"/>
          <w:szCs w:val="20"/>
        </w:rPr>
        <w:t xml:space="preserve">  |  </w:t>
      </w:r>
      <w:hyperlink w:history="1" r:id="rIdeuhhkgaaaaywsuaozsjx7">
        <w:r>
          <w:rPr>
            <w:rStyle w:val="Hyperlink"/>
            <w:rFonts w:ascii="Calibri" w:cs="Calibri" w:eastAsia="Calibri" w:hAnsi="Calibri"/>
            <w:sz w:val="20"/>
            <w:szCs w:val="20"/>
          </w:rPr>
          <w:t xml:space="preserve">github.com/danietzio</w:t>
        </w:r>
      </w:hyperlink>
      <w:r>
        <w:rPr>
          <w:rFonts w:ascii="Calibri" w:cs="Calibri" w:eastAsia="Calibri" w:hAnsi="Calibri"/>
          <w:color w:val="444444"/>
          <w:sz w:val="20"/>
          <w:szCs w:val="20"/>
        </w:rPr>
        <w:t xml:space="preserve">  |  </w:t>
      </w:r>
      <w:hyperlink w:history="1" r:id="rIdgk17o3djrikzinfit-ft0">
        <w:r>
          <w:rPr>
            <w:rStyle w:val="Hyperlink"/>
            <w:rFonts w:ascii="Calibri" w:cs="Calibri" w:eastAsia="Calibri" w:hAnsi="Calibri"/>
            <w:sz w:val="20"/>
            <w:szCs w:val="20"/>
          </w:rPr>
          <w:t xml:space="preserve">behance.net/CreativeDannies</w:t>
        </w:r>
      </w:hyperlink>
    </w:p>
    <w:p>
      <w:pPr>
        <w:keepNext/>
        <w:pBdr>
          <w:bottom w:val="single" w:color="BBBBBB" w:sz="6"/>
        </w:pBdr>
        <w:spacing w:after="60" w:before="220"/>
      </w:pPr>
      <w:r>
        <w:rPr>
          <w:rFonts w:ascii="Calibri" w:cs="Calibri" w:eastAsia="Calibri" w:hAnsi="Calibri"/>
          <w:b/>
          <w:bCs/>
          <w:caps/>
          <w:color w:val="1A1A1A"/>
          <w:sz w:val="22"/>
          <w:szCs w:val="22"/>
        </w:rPr>
        <w:t xml:space="preserve">Summary</w:t>
      </w:r>
    </w:p>
    <w:p>
      <w:pPr>
        <w:spacing w:after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Product designer and design engineer with 10 years of shipped products, ranked in the top 3% of designers worldwide on Toptal. I design end to end and build what I design: dashboards, design systems, and production front-ends in React — with deep experience designing AI products, from an AI cost-optimization platform to an AI research thesis. Currently researching human–computer interaction in Wendy Mackay’s ex)situ group (Inria / LISN) while completing an MSc in HCI at Université Paris-Saclay. Open to senior product design roles and HCI research internships.</w:t>
      </w:r>
    </w:p>
    <w:p>
      <w:pPr>
        <w:keepNext/>
        <w:pBdr>
          <w:bottom w:val="single" w:color="BBBBBB" w:sz="6"/>
        </w:pBdr>
        <w:spacing w:after="60" w:before="220"/>
      </w:pPr>
      <w:r>
        <w:rPr>
          <w:rFonts w:ascii="Calibri" w:cs="Calibri" w:eastAsia="Calibri" w:hAnsi="Calibri"/>
          <w:b/>
          <w:bCs/>
          <w:caps/>
          <w:color w:val="1A1A1A"/>
          <w:sz w:val="22"/>
          <w:szCs w:val="22"/>
        </w:rPr>
        <w:t xml:space="preserve">Experience</w:t>
      </w:r>
    </w:p>
    <w:p>
      <w:pPr>
        <w:keepNext/>
        <w:tabs>
          <w:tab w:val="right" w:pos="10080"/>
        </w:tabs>
        <w:spacing w:after="20" w:before="1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HCI Researcher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Inria / LISN, ex)situ group, Paris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	2026 – Present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Research how scientists collaborate across tools, in Wendy Mackay’s research group at Université Paris-Saclay.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Apply structured HCI methods — generative walkthroughs, video prototyping, participatory design — to the design of collaborative systems.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Current project: rethinking cross-tool collaboration for La Suite numérique, the French government’s digital workspace suite.</w:t>
      </w:r>
    </w:p>
    <w:p>
      <w:pPr>
        <w:keepNext/>
        <w:tabs>
          <w:tab w:val="right" w:pos="10080"/>
        </w:tabs>
        <w:spacing w:after="20" w:before="1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Product Designer &amp; Front-End Engineer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Backgammon Galaxy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	2024 – 2025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Redesigned the mobile app of the world’s largest online backgammon community, raising its App Store rating from 2 to 4.3 stars.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the product’s design system (334 components) and implemented the front-end in production code; the platform reached 15,000 peak concurrent players after rollout.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Worked directly with the CEO and art director, with daily design handoffs and reviews alongside the engineers and product manager.</w:t>
      </w:r>
    </w:p>
    <w:p>
      <w:pPr>
        <w:keepNext/>
        <w:tabs>
          <w:tab w:val="right" w:pos="10080"/>
        </w:tabs>
        <w:spacing w:after="20" w:before="1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Senior Product Designer (Top 3%)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Toptal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	2022 – Present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Thinking Machine (AI-powered cost-optimization platform for telecoms): sole designer; designed the full platform — onboarding, dashboards, savings review, cost-centre configuration, analytics — serving clients in 26 countries and 18 languages.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Led the platform’s second major phase, reorganizing its navigation around user tasks; the no-code application builder cut development time by 30–40%.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Oar Health (telehealth): redesigned the member dashboard, lifting customer conversion by 23%; designed the Care+ member experience and the end-to-end intake flow; supervised the team’s junior UX researcher.</w:t>
      </w:r>
    </w:p>
    <w:p>
      <w:pPr>
        <w:keepNext/>
        <w:tabs>
          <w:tab w:val="right" w:pos="10080"/>
        </w:tabs>
        <w:spacing w:after="20" w:before="1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Designer &amp; Front-End Developer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Nickelfox Technologies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	2019 – 2021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Designed and built apps and websites on a team ranked among Dribbble’s top 100 design teams worldwide; one shot passed 57,000 views.</w:t>
      </w:r>
    </w:p>
    <w:p>
      <w:pPr>
        <w:keepNext/>
        <w:tabs>
          <w:tab w:val="right" w:pos="10080"/>
        </w:tabs>
        <w:spacing w:after="20" w:before="1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Founder, Designer &amp; Front-End Developer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CreativeDannies (own studio)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	2016 – 2021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Designed and built websites and apps for international clients including CheapBills Pty Ltd, MoveInConnect, DomiDocs, TullabApp, and One Item.</w:t>
      </w:r>
    </w:p>
    <w:p>
      <w:pPr>
        <w:keepNext/>
        <w:pBdr>
          <w:bottom w:val="single" w:color="BBBBBB" w:sz="6"/>
        </w:pBdr>
        <w:spacing w:after="60" w:before="220"/>
      </w:pPr>
      <w:r>
        <w:rPr>
          <w:rFonts w:ascii="Calibri" w:cs="Calibri" w:eastAsia="Calibri" w:hAnsi="Calibri"/>
          <w:b/>
          <w:bCs/>
          <w:caps/>
          <w:color w:val="1A1A1A"/>
          <w:sz w:val="22"/>
          <w:szCs w:val="22"/>
        </w:rPr>
        <w:t xml:space="preserve">Research Experience</w:t>
      </w:r>
    </w:p>
    <w:p>
      <w:pPr>
        <w:keepNext/>
        <w:tabs>
          <w:tab w:val="right" w:pos="10080"/>
        </w:tabs>
        <w:spacing w:after="20" w:before="1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Research Fellow, Software Engineer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BioComputing UP Laboratory, University of Padua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	Sep 2024 – Jul 2025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One-year fully funded fellowship improving the APICURON, DisProt, and DOME Registry biological databases, used daily by working biologists — designing the interfaces and building them myself in Angular.</w:t>
      </w:r>
    </w:p>
    <w:p>
      <w:pPr>
        <w:keepNext/>
        <w:pBdr>
          <w:bottom w:val="single" w:color="BBBBBB" w:sz="6"/>
        </w:pBdr>
        <w:spacing w:after="60" w:before="220"/>
      </w:pPr>
      <w:r>
        <w:rPr>
          <w:rFonts w:ascii="Calibri" w:cs="Calibri" w:eastAsia="Calibri" w:hAnsi="Calibri"/>
          <w:b/>
          <w:bCs/>
          <w:caps/>
          <w:color w:val="1A1A1A"/>
          <w:sz w:val="22"/>
          <w:szCs w:val="22"/>
        </w:rPr>
        <w:t xml:space="preserve">Education</w:t>
      </w:r>
    </w:p>
    <w:p>
      <w:pPr>
        <w:keepNext/>
        <w:tabs>
          <w:tab w:val="right" w:pos="10080"/>
        </w:tabs>
        <w:spacing w:after="20" w:before="1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MSc, Human–Computer Interaction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Université Paris-Saclay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	2025 – Present</w:t>
      </w:r>
    </w:p>
    <w:p>
      <w:pPr>
        <w:keepNext/>
        <w:tabs>
          <w:tab w:val="right" w:pos="10080"/>
        </w:tabs>
        <w:spacing w:after="20" w:before="1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BSc, Information Engineering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University of Padua (full scholarship)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	Graduated Jul 2024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Thesis: an AI chatbot for retrieving information from biological databases (named-entity recognition, relation extraction, semantic search).</w:t>
      </w:r>
    </w:p>
    <w:p>
      <w:pPr>
        <w:keepNext/>
        <w:pBdr>
          <w:bottom w:val="single" w:color="BBBBBB" w:sz="6"/>
        </w:pBdr>
        <w:spacing w:after="60" w:before="220"/>
      </w:pPr>
      <w:r>
        <w:rPr>
          <w:rFonts w:ascii="Calibri" w:cs="Calibri" w:eastAsia="Calibri" w:hAnsi="Calibri"/>
          <w:b/>
          <w:bCs/>
          <w:caps/>
          <w:color w:val="1A1A1A"/>
          <w:sz w:val="22"/>
          <w:szCs w:val="22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Design: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Product Design, UX Design, UI Design, Design Systems, Interaction Design, Motion Design, UX Research, Usability Testing, Prototyping, Figma, Figma Make, Jitter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Engineering: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React, TypeScript, JavaScript, HTML, CSS, Vite, Node.js, Angular, Python, Django, Git, Docker, AI-assisted development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Research &amp; Data: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HCI research methods (interviews, generative walkthroughs, video prototyping), Machine Learning, scikit-learn, pandas, Jupyter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English (fluent), French (B1)</w:t>
      </w:r>
    </w:p>
    <w:p>
      <w:pPr>
        <w:keepNext/>
        <w:pBdr>
          <w:bottom w:val="single" w:color="BBBBBB" w:sz="6"/>
        </w:pBdr>
        <w:spacing w:after="60" w:before="220"/>
      </w:pPr>
      <w:r>
        <w:rPr>
          <w:rFonts w:ascii="Calibri" w:cs="Calibri" w:eastAsia="Calibri" w:hAnsi="Calibri"/>
          <w:b/>
          <w:bCs/>
          <w:caps/>
          <w:color w:val="1A1A1A"/>
          <w:sz w:val="22"/>
          <w:szCs w:val="22"/>
        </w:rPr>
        <w:t xml:space="preserve">Honors &amp; Awards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Top 3% of designers worldwide, Toptal — 2022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Fully funded research fellowship, University of Padua — 2024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Fully funded scholarship for bachelor’s studies, University of Padua — 2021–2024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Member of a Dribbble top-100 design team worldwide (Nickelfox) — 2019–2021</w:t>
      </w:r>
    </w:p>
    <w:p>
      <w:pPr>
        <w:keepNext/>
        <w:pBdr>
          <w:bottom w:val="single" w:color="BBBBBB" w:sz="6"/>
        </w:pBdr>
        <w:spacing w:after="60" w:before="220"/>
      </w:pPr>
      <w:r>
        <w:rPr>
          <w:rFonts w:ascii="Calibri" w:cs="Calibri" w:eastAsia="Calibri" w:hAnsi="Calibri"/>
          <w:b/>
          <w:bCs/>
          <w:caps/>
          <w:color w:val="1A1A1A"/>
          <w:sz w:val="22"/>
          <w:szCs w:val="22"/>
        </w:rPr>
        <w:t xml:space="preserve">Publications &amp; Teaching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Peer-reviewed publication: Nasiri Bavil, D. and Rasekh, N., “Improvement Accuracy for C4.5 Decision Tree Algorithm,” IJNAA.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Teaching: UX research bootcamp, University of Padua (2022) — research methods and professional review sessions for SaaS and B2B products.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Kaggle: ranked 131st of 1,172, mini-course sales forecasting (2024).</w:t>
      </w:r>
    </w:p>
    <w:sectPr>
      <w:pgSz w:w="12240" w:h="15840" w:orient="portrait"/>
      <w:pgMar w:top="863" w:right="1080" w:bottom="863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en7cgrsik2ci-qoztz6b" Type="http://schemas.openxmlformats.org/officeDocument/2006/relationships/hyperlink" Target="mailto:daniyal.nasiri-bavil@universite-paris-saclay.fr" TargetMode="External"/><Relationship Id="rId8hrcbftnvz-jhyvv_cx62" Type="http://schemas.openxmlformats.org/officeDocument/2006/relationships/hyperlink" Target="https://www.linkedin.com/in/danial-nasiri/" TargetMode="External"/><Relationship Id="rIdt2s77axbu17jutrriyh8k" Type="http://schemas.openxmlformats.org/officeDocument/2006/relationships/hyperlink" Target="https://www.toptal.com/designers/resume/daniyal-nasiri-bavil" TargetMode="External"/><Relationship Id="rIdeuhhkgaaaaywsuaozsjx7" Type="http://schemas.openxmlformats.org/officeDocument/2006/relationships/hyperlink" Target="https://github.com/danietzio" TargetMode="External"/><Relationship Id="rIdgk17o3djrikzinfit-ft0" Type="http://schemas.openxmlformats.org/officeDocument/2006/relationships/hyperlink" Target="https://www.behance.net/CreativeDannies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2026-10-08T22:47:13.259Z</dcterms:created>
  <dcterms:modified xsi:type="dcterms:W3CDTF">2026-10-08T22:47:13.259Z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