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8FBA0" w14:textId="77777777" w:rsidR="00D44EA8" w:rsidRPr="004F7409" w:rsidRDefault="00000000">
      <w:pPr>
        <w:pStyle w:val="Ttulo2"/>
        <w:rPr>
          <w:lang w:val="es-ES"/>
        </w:rPr>
      </w:pPr>
      <w:bookmarkStart w:id="0" w:name="planificación-inicial-del-proyecto"/>
      <w:r w:rsidRPr="004F7409">
        <w:rPr>
          <w:lang w:val="es-ES"/>
        </w:rPr>
        <w:t>Planificación inicial del proyecto</w:t>
      </w:r>
      <w:bookmarkEnd w:id="0"/>
    </w:p>
    <w:p w14:paraId="0FBA0032" w14:textId="77777777" w:rsidR="00D44EA8" w:rsidRPr="004F7409" w:rsidRDefault="00000000">
      <w:pPr>
        <w:pStyle w:val="FirstParagraph"/>
        <w:rPr>
          <w:lang w:val="es-ES"/>
        </w:rPr>
      </w:pPr>
      <w:r w:rsidRPr="004F7409">
        <w:rPr>
          <w:lang w:val="es-ES"/>
        </w:rPr>
        <w:t xml:space="preserve">En este capítulo se detalla la planificación inicial del proyecto, la descomposición del </w:t>
      </w:r>
      <w:proofErr w:type="gramStart"/>
      <w:r w:rsidRPr="004F7409">
        <w:rPr>
          <w:lang w:val="es-ES"/>
        </w:rPr>
        <w:t>trabajo</w:t>
      </w:r>
      <w:proofErr w:type="gramEnd"/>
      <w:r w:rsidRPr="004F7409">
        <w:rPr>
          <w:lang w:val="es-ES"/>
        </w:rPr>
        <w:t xml:space="preserve"> así como el presupuesto inicial.</w:t>
      </w:r>
    </w:p>
    <w:p w14:paraId="6DA6342F" w14:textId="77777777" w:rsidR="00D44EA8" w:rsidRPr="004F7409" w:rsidRDefault="00000000">
      <w:pPr>
        <w:pStyle w:val="Ttulo3"/>
        <w:rPr>
          <w:lang w:val="es-ES"/>
        </w:rPr>
      </w:pPr>
      <w:bookmarkStart w:id="1" w:name="planificación-inicial"/>
      <w:r w:rsidRPr="004F7409">
        <w:rPr>
          <w:lang w:val="es-ES"/>
        </w:rPr>
        <w:t>Planificación inicial</w:t>
      </w:r>
      <w:bookmarkEnd w:id="1"/>
    </w:p>
    <w:p w14:paraId="1C2CEDDB" w14:textId="77777777" w:rsidR="00D44EA8" w:rsidRPr="004F7409" w:rsidRDefault="00000000">
      <w:pPr>
        <w:pStyle w:val="FirstParagraph"/>
        <w:rPr>
          <w:lang w:val="es-ES"/>
        </w:rPr>
      </w:pPr>
      <w:r w:rsidRPr="004F7409">
        <w:rPr>
          <w:lang w:val="es-ES"/>
        </w:rPr>
        <w:t>El proyecto se desarrollará entre el 22 de noviembre de 2022 y el 06 de junio de 2023. El total de horas de trabajo se estima en 281 horas. La jornada estimada por semana de trabajo es de unas 10h laborables, repartidas a razón de 2h viernes, 4h los sábados y 4h los domingos. Los martes se dedicarán 30 minutos a reuniones de seguimiento del proyecto.</w:t>
      </w:r>
    </w:p>
    <w:p w14:paraId="02ADAAED" w14:textId="77777777" w:rsidR="00D44EA8" w:rsidRPr="004F7409" w:rsidRDefault="00000000">
      <w:pPr>
        <w:pStyle w:val="Textoindependiente"/>
        <w:rPr>
          <w:lang w:val="es-ES"/>
        </w:rPr>
      </w:pPr>
      <w:r w:rsidRPr="004F7409">
        <w:rPr>
          <w:lang w:val="es-ES"/>
        </w:rPr>
        <w:t>La Tabla 1 ilustra la descomposición del trabajo de todo el proyecto, mostrando el código EDT de cada tarea, su nombre, la duración en horas y las fechas de inicio y finalización de cada tarea.</w:t>
      </w:r>
    </w:p>
    <w:tbl>
      <w:tblPr>
        <w:tblStyle w:val="Cuadrculaclara"/>
        <w:tblW w:w="5000" w:type="pct"/>
        <w:tblLook w:val="06A0" w:firstRow="1" w:lastRow="0" w:firstColumn="1" w:lastColumn="0" w:noHBand="1" w:noVBand="1"/>
      </w:tblPr>
      <w:tblGrid>
        <w:gridCol w:w="646"/>
        <w:gridCol w:w="3855"/>
        <w:gridCol w:w="1277"/>
        <w:gridCol w:w="1760"/>
        <w:gridCol w:w="1516"/>
      </w:tblGrid>
      <w:tr w:rsidR="00D44EA8" w14:paraId="6C56CFAE" w14:textId="77777777" w:rsidTr="004F7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5B82FAB2" w14:textId="77777777" w:rsidR="00D44EA8" w:rsidRDefault="00000000">
            <w:pPr>
              <w:pStyle w:val="Compact"/>
            </w:pPr>
            <w:r>
              <w:t>EDT</w:t>
            </w:r>
          </w:p>
        </w:tc>
        <w:tc>
          <w:tcPr>
            <w:tcW w:w="2129" w:type="pct"/>
            <w:vAlign w:val="center"/>
          </w:tcPr>
          <w:p w14:paraId="4AD86C23" w14:textId="77777777" w:rsidR="00D44EA8" w:rsidRDefault="000000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Descripción</w:t>
            </w:r>
            <w:proofErr w:type="spellEnd"/>
          </w:p>
        </w:tc>
        <w:tc>
          <w:tcPr>
            <w:tcW w:w="705" w:type="pct"/>
            <w:vAlign w:val="center"/>
          </w:tcPr>
          <w:p w14:paraId="6BB953A7" w14:textId="77777777" w:rsidR="00D44EA8" w:rsidRDefault="000000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</w:t>
            </w:r>
          </w:p>
        </w:tc>
        <w:tc>
          <w:tcPr>
            <w:tcW w:w="972" w:type="pct"/>
            <w:vAlign w:val="center"/>
          </w:tcPr>
          <w:p w14:paraId="3FCB1ECF" w14:textId="77777777" w:rsidR="00D44EA8" w:rsidRDefault="000000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inicio</w:t>
            </w:r>
            <w:proofErr w:type="spellEnd"/>
          </w:p>
        </w:tc>
        <w:tc>
          <w:tcPr>
            <w:tcW w:w="837" w:type="pct"/>
            <w:vAlign w:val="center"/>
          </w:tcPr>
          <w:p w14:paraId="6E69CFD3" w14:textId="77777777" w:rsidR="00D44EA8" w:rsidRDefault="000000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Fecha</w:t>
            </w:r>
            <w:proofErr w:type="spellEnd"/>
            <w:r>
              <w:t xml:space="preserve"> de fin</w:t>
            </w:r>
          </w:p>
        </w:tc>
      </w:tr>
      <w:tr w:rsidR="004F7409" w14:paraId="7BAA1DB8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596A3421" w14:textId="77777777" w:rsidR="00D44EA8" w:rsidRDefault="00000000">
            <w:pPr>
              <w:pStyle w:val="Compact"/>
            </w:pPr>
            <w:r>
              <w:t>0</w:t>
            </w:r>
          </w:p>
        </w:tc>
        <w:tc>
          <w:tcPr>
            <w:tcW w:w="2129" w:type="pct"/>
            <w:vAlign w:val="center"/>
          </w:tcPr>
          <w:p w14:paraId="5A5EC1CF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Desarrollo del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NoMoreMeetings</w:t>
            </w:r>
            <w:proofErr w:type="spellEnd"/>
          </w:p>
        </w:tc>
        <w:tc>
          <w:tcPr>
            <w:tcW w:w="705" w:type="pct"/>
            <w:vAlign w:val="center"/>
          </w:tcPr>
          <w:p w14:paraId="003E0AA7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281 horas</w:t>
            </w:r>
          </w:p>
        </w:tc>
        <w:tc>
          <w:tcPr>
            <w:tcW w:w="972" w:type="pct"/>
            <w:vAlign w:val="center"/>
          </w:tcPr>
          <w:p w14:paraId="672B6416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22/11/2022</w:t>
            </w:r>
          </w:p>
        </w:tc>
        <w:tc>
          <w:tcPr>
            <w:tcW w:w="837" w:type="pct"/>
            <w:vAlign w:val="center"/>
          </w:tcPr>
          <w:p w14:paraId="06AB7B69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06/06/2023</w:t>
            </w:r>
          </w:p>
        </w:tc>
      </w:tr>
      <w:tr w:rsidR="00D44EA8" w14:paraId="5D34E2A8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48430CFC" w14:textId="77777777" w:rsidR="00D44EA8" w:rsidRDefault="00000000">
            <w:pPr>
              <w:pStyle w:val="Compact"/>
            </w:pPr>
            <w:r>
              <w:t>1</w:t>
            </w:r>
          </w:p>
        </w:tc>
        <w:tc>
          <w:tcPr>
            <w:tcW w:w="2129" w:type="pct"/>
            <w:vAlign w:val="center"/>
          </w:tcPr>
          <w:p w14:paraId="4F56042D" w14:textId="77777777" w:rsidR="00D44EA8" w:rsidRPr="004F7409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F7409">
              <w:rPr>
                <w:lang w:val="es-ES"/>
              </w:rPr>
              <w:t>Selección de lenguajes de programación</w:t>
            </w:r>
          </w:p>
        </w:tc>
        <w:tc>
          <w:tcPr>
            <w:tcW w:w="705" w:type="pct"/>
            <w:vAlign w:val="center"/>
          </w:tcPr>
          <w:p w14:paraId="31EB0A04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horas</w:t>
            </w:r>
          </w:p>
        </w:tc>
        <w:tc>
          <w:tcPr>
            <w:tcW w:w="972" w:type="pct"/>
            <w:vAlign w:val="center"/>
          </w:tcPr>
          <w:p w14:paraId="20EC02DD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22/11/2022</w:t>
            </w:r>
          </w:p>
        </w:tc>
        <w:tc>
          <w:tcPr>
            <w:tcW w:w="837" w:type="pct"/>
            <w:vAlign w:val="center"/>
          </w:tcPr>
          <w:p w14:paraId="19368FBC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26/11/2022</w:t>
            </w:r>
          </w:p>
        </w:tc>
      </w:tr>
      <w:tr w:rsidR="004F7409" w14:paraId="67499E53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50E82C2F" w14:textId="77777777" w:rsidR="00D44EA8" w:rsidRDefault="00000000">
            <w:pPr>
              <w:pStyle w:val="Compact"/>
            </w:pPr>
            <w:r>
              <w:t>2</w:t>
            </w:r>
          </w:p>
        </w:tc>
        <w:tc>
          <w:tcPr>
            <w:tcW w:w="2129" w:type="pct"/>
            <w:vAlign w:val="center"/>
          </w:tcPr>
          <w:p w14:paraId="75F3E927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Selección</w:t>
            </w:r>
            <w:proofErr w:type="spellEnd"/>
            <w:r>
              <w:t xml:space="preserve"> de framework</w:t>
            </w:r>
          </w:p>
        </w:tc>
        <w:tc>
          <w:tcPr>
            <w:tcW w:w="705" w:type="pct"/>
            <w:vAlign w:val="center"/>
          </w:tcPr>
          <w:p w14:paraId="29447475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horas</w:t>
            </w:r>
          </w:p>
        </w:tc>
        <w:tc>
          <w:tcPr>
            <w:tcW w:w="972" w:type="pct"/>
            <w:vAlign w:val="center"/>
          </w:tcPr>
          <w:p w14:paraId="42346693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26/11/2022</w:t>
            </w:r>
          </w:p>
        </w:tc>
        <w:tc>
          <w:tcPr>
            <w:tcW w:w="837" w:type="pct"/>
            <w:vAlign w:val="center"/>
          </w:tcPr>
          <w:p w14:paraId="6F4FE679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27/11/2022</w:t>
            </w:r>
          </w:p>
        </w:tc>
      </w:tr>
      <w:tr w:rsidR="00D44EA8" w14:paraId="2D8F2A66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0E4BC56D" w14:textId="77777777" w:rsidR="00D44EA8" w:rsidRDefault="00000000">
            <w:pPr>
              <w:pStyle w:val="Compact"/>
            </w:pPr>
            <w:r>
              <w:t>3</w:t>
            </w:r>
          </w:p>
        </w:tc>
        <w:tc>
          <w:tcPr>
            <w:tcW w:w="2129" w:type="pct"/>
            <w:vAlign w:val="center"/>
          </w:tcPr>
          <w:p w14:paraId="0BE18FF6" w14:textId="77777777" w:rsidR="00D44EA8" w:rsidRPr="004F7409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F7409">
              <w:rPr>
                <w:lang w:val="es-ES"/>
              </w:rPr>
              <w:t>Configuración del entorno de trabajo</w:t>
            </w:r>
          </w:p>
        </w:tc>
        <w:tc>
          <w:tcPr>
            <w:tcW w:w="705" w:type="pct"/>
            <w:vAlign w:val="center"/>
          </w:tcPr>
          <w:p w14:paraId="675C8E08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horas</w:t>
            </w:r>
          </w:p>
        </w:tc>
        <w:tc>
          <w:tcPr>
            <w:tcW w:w="972" w:type="pct"/>
            <w:vAlign w:val="center"/>
          </w:tcPr>
          <w:p w14:paraId="64C1B58D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27/11/2022</w:t>
            </w:r>
          </w:p>
        </w:tc>
        <w:tc>
          <w:tcPr>
            <w:tcW w:w="837" w:type="pct"/>
            <w:vAlign w:val="center"/>
          </w:tcPr>
          <w:p w14:paraId="765ECA98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02/12/2022</w:t>
            </w:r>
          </w:p>
        </w:tc>
      </w:tr>
      <w:tr w:rsidR="004F7409" w14:paraId="459F95CD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685A4439" w14:textId="77777777" w:rsidR="00D44EA8" w:rsidRDefault="00000000">
            <w:pPr>
              <w:pStyle w:val="Compact"/>
            </w:pPr>
            <w:r>
              <w:t>4</w:t>
            </w:r>
          </w:p>
        </w:tc>
        <w:tc>
          <w:tcPr>
            <w:tcW w:w="2129" w:type="pct"/>
            <w:vAlign w:val="center"/>
          </w:tcPr>
          <w:p w14:paraId="69F82F3F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del backend</w:t>
            </w:r>
          </w:p>
        </w:tc>
        <w:tc>
          <w:tcPr>
            <w:tcW w:w="705" w:type="pct"/>
            <w:vAlign w:val="center"/>
          </w:tcPr>
          <w:p w14:paraId="71397D58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136 horas</w:t>
            </w:r>
          </w:p>
        </w:tc>
        <w:tc>
          <w:tcPr>
            <w:tcW w:w="972" w:type="pct"/>
            <w:vAlign w:val="center"/>
          </w:tcPr>
          <w:p w14:paraId="458A83AB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02/12/2022</w:t>
            </w:r>
          </w:p>
        </w:tc>
        <w:tc>
          <w:tcPr>
            <w:tcW w:w="837" w:type="pct"/>
            <w:vAlign w:val="center"/>
          </w:tcPr>
          <w:p w14:paraId="6DEA03C5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05/03/2023</w:t>
            </w:r>
          </w:p>
        </w:tc>
      </w:tr>
      <w:tr w:rsidR="00D44EA8" w14:paraId="70652A65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1642AF6B" w14:textId="77777777" w:rsidR="00D44EA8" w:rsidRDefault="00000000">
            <w:pPr>
              <w:pStyle w:val="Compact"/>
            </w:pPr>
            <w:r>
              <w:t>4.1</w:t>
            </w:r>
          </w:p>
        </w:tc>
        <w:tc>
          <w:tcPr>
            <w:tcW w:w="2129" w:type="pct"/>
            <w:vAlign w:val="center"/>
          </w:tcPr>
          <w:p w14:paraId="17505C76" w14:textId="77777777" w:rsidR="00D44EA8" w:rsidRPr="004F7409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F7409">
              <w:rPr>
                <w:lang w:val="es-ES"/>
              </w:rPr>
              <w:t>Desarrollo del módulo de autenticación con los sistemas de Google</w:t>
            </w:r>
          </w:p>
        </w:tc>
        <w:tc>
          <w:tcPr>
            <w:tcW w:w="705" w:type="pct"/>
            <w:vAlign w:val="center"/>
          </w:tcPr>
          <w:p w14:paraId="00F7E460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horas</w:t>
            </w:r>
          </w:p>
        </w:tc>
        <w:tc>
          <w:tcPr>
            <w:tcW w:w="972" w:type="pct"/>
            <w:vAlign w:val="center"/>
          </w:tcPr>
          <w:p w14:paraId="4100F19E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02/12/2022</w:t>
            </w:r>
          </w:p>
        </w:tc>
        <w:tc>
          <w:tcPr>
            <w:tcW w:w="837" w:type="pct"/>
            <w:vAlign w:val="center"/>
          </w:tcPr>
          <w:p w14:paraId="5C4223D3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01/01/2023</w:t>
            </w:r>
          </w:p>
        </w:tc>
      </w:tr>
      <w:tr w:rsidR="004F7409" w14:paraId="4FCBFFFD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74184F3D" w14:textId="77777777" w:rsidR="00D44EA8" w:rsidRDefault="00000000">
            <w:pPr>
              <w:pStyle w:val="Compact"/>
            </w:pPr>
            <w:r>
              <w:t>4.2</w:t>
            </w:r>
          </w:p>
        </w:tc>
        <w:tc>
          <w:tcPr>
            <w:tcW w:w="2129" w:type="pct"/>
            <w:vAlign w:val="center"/>
          </w:tcPr>
          <w:p w14:paraId="63A4BC63" w14:textId="77777777" w:rsidR="00D44EA8" w:rsidRPr="004F7409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F7409">
              <w:rPr>
                <w:lang w:val="es-ES"/>
              </w:rPr>
              <w:t>Desarrollo del módulo de configuración del usuario</w:t>
            </w:r>
          </w:p>
        </w:tc>
        <w:tc>
          <w:tcPr>
            <w:tcW w:w="705" w:type="pct"/>
            <w:vAlign w:val="center"/>
          </w:tcPr>
          <w:p w14:paraId="41DC0B17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 horas</w:t>
            </w:r>
          </w:p>
        </w:tc>
        <w:tc>
          <w:tcPr>
            <w:tcW w:w="972" w:type="pct"/>
            <w:vAlign w:val="center"/>
          </w:tcPr>
          <w:p w14:paraId="31A24520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01/01/2023</w:t>
            </w:r>
          </w:p>
        </w:tc>
        <w:tc>
          <w:tcPr>
            <w:tcW w:w="837" w:type="pct"/>
            <w:vAlign w:val="center"/>
          </w:tcPr>
          <w:p w14:paraId="3942B950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21/01/2023</w:t>
            </w:r>
          </w:p>
        </w:tc>
      </w:tr>
      <w:tr w:rsidR="00D44EA8" w14:paraId="118B8940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60286327" w14:textId="77777777" w:rsidR="00D44EA8" w:rsidRDefault="00000000">
            <w:pPr>
              <w:pStyle w:val="Compact"/>
            </w:pPr>
            <w:r>
              <w:t>4.3</w:t>
            </w:r>
          </w:p>
        </w:tc>
        <w:tc>
          <w:tcPr>
            <w:tcW w:w="2129" w:type="pct"/>
            <w:vAlign w:val="center"/>
          </w:tcPr>
          <w:p w14:paraId="0870ABA2" w14:textId="77777777" w:rsidR="00D44EA8" w:rsidRPr="004F7409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F7409">
              <w:rPr>
                <w:lang w:val="es-ES"/>
              </w:rPr>
              <w:t>Desarrollo del módulo de análisis del calendario</w:t>
            </w:r>
          </w:p>
        </w:tc>
        <w:tc>
          <w:tcPr>
            <w:tcW w:w="705" w:type="pct"/>
            <w:vAlign w:val="center"/>
          </w:tcPr>
          <w:p w14:paraId="65751EDF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 horas</w:t>
            </w:r>
          </w:p>
        </w:tc>
        <w:tc>
          <w:tcPr>
            <w:tcW w:w="972" w:type="pct"/>
            <w:vAlign w:val="center"/>
          </w:tcPr>
          <w:p w14:paraId="592E339E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21/01/2023</w:t>
            </w:r>
          </w:p>
        </w:tc>
        <w:tc>
          <w:tcPr>
            <w:tcW w:w="837" w:type="pct"/>
            <w:vAlign w:val="center"/>
          </w:tcPr>
          <w:p w14:paraId="5C7F0FBC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12/02/2023</w:t>
            </w:r>
          </w:p>
        </w:tc>
      </w:tr>
      <w:tr w:rsidR="004F7409" w14:paraId="667AADDF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311D0995" w14:textId="77777777" w:rsidR="00D44EA8" w:rsidRDefault="00000000">
            <w:pPr>
              <w:pStyle w:val="Compact"/>
            </w:pPr>
            <w:r>
              <w:t>4.4</w:t>
            </w:r>
          </w:p>
        </w:tc>
        <w:tc>
          <w:tcPr>
            <w:tcW w:w="2129" w:type="pct"/>
            <w:vAlign w:val="center"/>
          </w:tcPr>
          <w:p w14:paraId="42056ED9" w14:textId="77777777" w:rsidR="00D44EA8" w:rsidRPr="004F7409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F7409">
              <w:rPr>
                <w:lang w:val="es-ES"/>
              </w:rPr>
              <w:t xml:space="preserve">Integración de módulos de </w:t>
            </w:r>
            <w:proofErr w:type="spellStart"/>
            <w:r w:rsidRPr="004F7409">
              <w:rPr>
                <w:lang w:val="es-ES"/>
              </w:rPr>
              <w:t>backend</w:t>
            </w:r>
            <w:proofErr w:type="spellEnd"/>
          </w:p>
        </w:tc>
        <w:tc>
          <w:tcPr>
            <w:tcW w:w="705" w:type="pct"/>
            <w:vAlign w:val="center"/>
          </w:tcPr>
          <w:p w14:paraId="657A4CE0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 horas</w:t>
            </w:r>
          </w:p>
        </w:tc>
        <w:tc>
          <w:tcPr>
            <w:tcW w:w="972" w:type="pct"/>
            <w:vAlign w:val="center"/>
          </w:tcPr>
          <w:p w14:paraId="1FE4299C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14/02/2023</w:t>
            </w:r>
          </w:p>
        </w:tc>
        <w:tc>
          <w:tcPr>
            <w:tcW w:w="837" w:type="pct"/>
            <w:vAlign w:val="center"/>
          </w:tcPr>
          <w:p w14:paraId="0F1CFF4C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05/03/2023</w:t>
            </w:r>
          </w:p>
        </w:tc>
      </w:tr>
      <w:tr w:rsidR="00D44EA8" w14:paraId="2A7F251C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0B6D24BF" w14:textId="77777777" w:rsidR="00D44EA8" w:rsidRDefault="00000000">
            <w:pPr>
              <w:pStyle w:val="Compact"/>
            </w:pPr>
            <w:r>
              <w:t>5</w:t>
            </w:r>
          </w:p>
        </w:tc>
        <w:tc>
          <w:tcPr>
            <w:tcW w:w="2129" w:type="pct"/>
            <w:vAlign w:val="center"/>
          </w:tcPr>
          <w:p w14:paraId="752779F7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 del frontend</w:t>
            </w:r>
          </w:p>
        </w:tc>
        <w:tc>
          <w:tcPr>
            <w:tcW w:w="705" w:type="pct"/>
            <w:vAlign w:val="center"/>
          </w:tcPr>
          <w:p w14:paraId="067EFCFC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 horas</w:t>
            </w:r>
          </w:p>
        </w:tc>
        <w:tc>
          <w:tcPr>
            <w:tcW w:w="972" w:type="pct"/>
            <w:vAlign w:val="center"/>
          </w:tcPr>
          <w:p w14:paraId="50BBF396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05/03/2023</w:t>
            </w:r>
          </w:p>
        </w:tc>
        <w:tc>
          <w:tcPr>
            <w:tcW w:w="837" w:type="pct"/>
            <w:vAlign w:val="center"/>
          </w:tcPr>
          <w:p w14:paraId="557CA97E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06/05/2023</w:t>
            </w:r>
          </w:p>
        </w:tc>
      </w:tr>
      <w:tr w:rsidR="004F7409" w14:paraId="032DB0B8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6ABF70F2" w14:textId="77777777" w:rsidR="00D44EA8" w:rsidRDefault="00000000">
            <w:pPr>
              <w:pStyle w:val="Compact"/>
            </w:pPr>
            <w:r>
              <w:t>5.1</w:t>
            </w:r>
          </w:p>
        </w:tc>
        <w:tc>
          <w:tcPr>
            <w:tcW w:w="2129" w:type="pct"/>
            <w:vAlign w:val="center"/>
          </w:tcPr>
          <w:p w14:paraId="4D5CE295" w14:textId="77777777" w:rsidR="00D44EA8" w:rsidRPr="004F7409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F7409">
              <w:rPr>
                <w:lang w:val="es-ES"/>
              </w:rPr>
              <w:t>Desarrollo de componentes y lógica compartida</w:t>
            </w:r>
          </w:p>
        </w:tc>
        <w:tc>
          <w:tcPr>
            <w:tcW w:w="705" w:type="pct"/>
            <w:vAlign w:val="center"/>
          </w:tcPr>
          <w:p w14:paraId="7F6D52D4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 horas</w:t>
            </w:r>
          </w:p>
        </w:tc>
        <w:tc>
          <w:tcPr>
            <w:tcW w:w="972" w:type="pct"/>
            <w:vAlign w:val="center"/>
          </w:tcPr>
          <w:p w14:paraId="200F9404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05/03/2023</w:t>
            </w:r>
          </w:p>
        </w:tc>
        <w:tc>
          <w:tcPr>
            <w:tcW w:w="837" w:type="pct"/>
            <w:vAlign w:val="center"/>
          </w:tcPr>
          <w:p w14:paraId="10AE20D1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25/03/2023</w:t>
            </w:r>
          </w:p>
        </w:tc>
      </w:tr>
      <w:tr w:rsidR="00D44EA8" w14:paraId="04B946ED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0AE13E91" w14:textId="77777777" w:rsidR="00D44EA8" w:rsidRDefault="00000000">
            <w:pPr>
              <w:pStyle w:val="Compact"/>
            </w:pPr>
            <w:r>
              <w:t>5.2</w:t>
            </w:r>
          </w:p>
        </w:tc>
        <w:tc>
          <w:tcPr>
            <w:tcW w:w="2129" w:type="pct"/>
            <w:vAlign w:val="center"/>
          </w:tcPr>
          <w:p w14:paraId="7E29EB3C" w14:textId="77777777" w:rsidR="00D44EA8" w:rsidRPr="004F7409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F7409">
              <w:rPr>
                <w:lang w:val="es-ES"/>
              </w:rPr>
              <w:t>Desarrollo de la vista de configuración de usuario</w:t>
            </w:r>
          </w:p>
        </w:tc>
        <w:tc>
          <w:tcPr>
            <w:tcW w:w="705" w:type="pct"/>
            <w:vAlign w:val="center"/>
          </w:tcPr>
          <w:p w14:paraId="2932543A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 horas</w:t>
            </w:r>
          </w:p>
        </w:tc>
        <w:tc>
          <w:tcPr>
            <w:tcW w:w="972" w:type="pct"/>
            <w:vAlign w:val="center"/>
          </w:tcPr>
          <w:p w14:paraId="0AD5EDF2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25/03/2023</w:t>
            </w:r>
          </w:p>
        </w:tc>
        <w:tc>
          <w:tcPr>
            <w:tcW w:w="837" w:type="pct"/>
            <w:vAlign w:val="center"/>
          </w:tcPr>
          <w:p w14:paraId="4C160B38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15/04/2023</w:t>
            </w:r>
          </w:p>
        </w:tc>
      </w:tr>
      <w:tr w:rsidR="004F7409" w14:paraId="6197A5C9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52E2B4EF" w14:textId="77777777" w:rsidR="00D44EA8" w:rsidRDefault="00000000">
            <w:pPr>
              <w:pStyle w:val="Compact"/>
            </w:pPr>
            <w:r>
              <w:t>5.3</w:t>
            </w:r>
          </w:p>
        </w:tc>
        <w:tc>
          <w:tcPr>
            <w:tcW w:w="2129" w:type="pct"/>
            <w:vAlign w:val="center"/>
          </w:tcPr>
          <w:p w14:paraId="5E440F90" w14:textId="77777777" w:rsidR="00D44EA8" w:rsidRPr="004F7409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F7409">
              <w:rPr>
                <w:lang w:val="es-ES"/>
              </w:rPr>
              <w:t>Desarrollo de la vista de Home</w:t>
            </w:r>
          </w:p>
        </w:tc>
        <w:tc>
          <w:tcPr>
            <w:tcW w:w="705" w:type="pct"/>
            <w:vAlign w:val="center"/>
          </w:tcPr>
          <w:p w14:paraId="7415DFE0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horas</w:t>
            </w:r>
          </w:p>
        </w:tc>
        <w:tc>
          <w:tcPr>
            <w:tcW w:w="972" w:type="pct"/>
            <w:vAlign w:val="center"/>
          </w:tcPr>
          <w:p w14:paraId="063A890B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15/04/2023</w:t>
            </w:r>
          </w:p>
        </w:tc>
        <w:tc>
          <w:tcPr>
            <w:tcW w:w="837" w:type="pct"/>
            <w:vAlign w:val="center"/>
          </w:tcPr>
          <w:p w14:paraId="0EA8176F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21/04/2023</w:t>
            </w:r>
          </w:p>
        </w:tc>
      </w:tr>
      <w:tr w:rsidR="00D44EA8" w14:paraId="7CE0858E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11BFED29" w14:textId="77777777" w:rsidR="00D44EA8" w:rsidRDefault="00000000">
            <w:pPr>
              <w:pStyle w:val="Compact"/>
            </w:pPr>
            <w:r>
              <w:lastRenderedPageBreak/>
              <w:t>5.4</w:t>
            </w:r>
          </w:p>
        </w:tc>
        <w:tc>
          <w:tcPr>
            <w:tcW w:w="2129" w:type="pct"/>
            <w:vAlign w:val="center"/>
          </w:tcPr>
          <w:p w14:paraId="0AF9E8E8" w14:textId="77777777" w:rsidR="00D44EA8" w:rsidRPr="004F7409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F7409">
              <w:rPr>
                <w:lang w:val="es-ES"/>
              </w:rPr>
              <w:t>Desarrollo de la vista del análisis de calendario</w:t>
            </w:r>
          </w:p>
        </w:tc>
        <w:tc>
          <w:tcPr>
            <w:tcW w:w="705" w:type="pct"/>
            <w:vAlign w:val="center"/>
          </w:tcPr>
          <w:p w14:paraId="3068C9CC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 horas</w:t>
            </w:r>
          </w:p>
        </w:tc>
        <w:tc>
          <w:tcPr>
            <w:tcW w:w="972" w:type="pct"/>
            <w:vAlign w:val="center"/>
          </w:tcPr>
          <w:p w14:paraId="3F1275D2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21/04/2023</w:t>
            </w:r>
          </w:p>
        </w:tc>
        <w:tc>
          <w:tcPr>
            <w:tcW w:w="837" w:type="pct"/>
            <w:vAlign w:val="center"/>
          </w:tcPr>
          <w:p w14:paraId="423EC38B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06/05/2023</w:t>
            </w:r>
          </w:p>
        </w:tc>
      </w:tr>
      <w:tr w:rsidR="004F7409" w14:paraId="0FA3057B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4C70A587" w14:textId="77777777" w:rsidR="00D44EA8" w:rsidRDefault="00000000">
            <w:pPr>
              <w:pStyle w:val="Compact"/>
            </w:pPr>
            <w:r>
              <w:t>6</w:t>
            </w:r>
          </w:p>
        </w:tc>
        <w:tc>
          <w:tcPr>
            <w:tcW w:w="2129" w:type="pct"/>
            <w:vAlign w:val="center"/>
          </w:tcPr>
          <w:p w14:paraId="188AF926" w14:textId="77777777" w:rsidR="00D44EA8" w:rsidRPr="004F7409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F7409">
              <w:rPr>
                <w:lang w:val="es-ES"/>
              </w:rPr>
              <w:t>Despliegue e integración en la nube</w:t>
            </w:r>
          </w:p>
        </w:tc>
        <w:tc>
          <w:tcPr>
            <w:tcW w:w="705" w:type="pct"/>
            <w:vAlign w:val="center"/>
          </w:tcPr>
          <w:p w14:paraId="2684D6C3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 horas</w:t>
            </w:r>
          </w:p>
        </w:tc>
        <w:tc>
          <w:tcPr>
            <w:tcW w:w="972" w:type="pct"/>
            <w:vAlign w:val="center"/>
          </w:tcPr>
          <w:p w14:paraId="512FB3E8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06/05/2023</w:t>
            </w:r>
          </w:p>
        </w:tc>
        <w:tc>
          <w:tcPr>
            <w:tcW w:w="837" w:type="pct"/>
            <w:vAlign w:val="center"/>
          </w:tcPr>
          <w:p w14:paraId="2E15A68C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03/06/2023</w:t>
            </w:r>
          </w:p>
        </w:tc>
      </w:tr>
      <w:tr w:rsidR="00D44EA8" w14:paraId="59E7D994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7C15F122" w14:textId="77777777" w:rsidR="00D44EA8" w:rsidRDefault="00000000">
            <w:pPr>
              <w:pStyle w:val="Compact"/>
            </w:pPr>
            <w:r>
              <w:t>6.1</w:t>
            </w:r>
          </w:p>
        </w:tc>
        <w:tc>
          <w:tcPr>
            <w:tcW w:w="2129" w:type="pct"/>
            <w:vAlign w:val="center"/>
          </w:tcPr>
          <w:p w14:paraId="70D0A10E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Selección de tecnologías</w:t>
            </w:r>
          </w:p>
        </w:tc>
        <w:tc>
          <w:tcPr>
            <w:tcW w:w="705" w:type="pct"/>
            <w:vAlign w:val="center"/>
          </w:tcPr>
          <w:p w14:paraId="0EBF9218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horas</w:t>
            </w:r>
          </w:p>
        </w:tc>
        <w:tc>
          <w:tcPr>
            <w:tcW w:w="972" w:type="pct"/>
            <w:vAlign w:val="center"/>
          </w:tcPr>
          <w:p w14:paraId="66546DDF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06/05/2023</w:t>
            </w:r>
          </w:p>
        </w:tc>
        <w:tc>
          <w:tcPr>
            <w:tcW w:w="837" w:type="pct"/>
            <w:vAlign w:val="center"/>
          </w:tcPr>
          <w:p w14:paraId="5007E4F8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07/05/2023</w:t>
            </w:r>
          </w:p>
        </w:tc>
      </w:tr>
      <w:tr w:rsidR="004F7409" w14:paraId="09DCD1FD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2E92FAA7" w14:textId="77777777" w:rsidR="00D44EA8" w:rsidRDefault="00000000">
            <w:pPr>
              <w:pStyle w:val="Compact"/>
            </w:pPr>
            <w:r>
              <w:t>6.2</w:t>
            </w:r>
          </w:p>
        </w:tc>
        <w:tc>
          <w:tcPr>
            <w:tcW w:w="2129" w:type="pct"/>
            <w:vAlign w:val="center"/>
          </w:tcPr>
          <w:p w14:paraId="57A6A41F" w14:textId="77777777" w:rsidR="00D44EA8" w:rsidRPr="004F7409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F7409">
              <w:rPr>
                <w:lang w:val="es-ES"/>
              </w:rPr>
              <w:t>Configuración del entorno de trabajo</w:t>
            </w:r>
          </w:p>
        </w:tc>
        <w:tc>
          <w:tcPr>
            <w:tcW w:w="705" w:type="pct"/>
            <w:vAlign w:val="center"/>
          </w:tcPr>
          <w:p w14:paraId="2EF30FBB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horas</w:t>
            </w:r>
          </w:p>
        </w:tc>
        <w:tc>
          <w:tcPr>
            <w:tcW w:w="972" w:type="pct"/>
            <w:vAlign w:val="center"/>
          </w:tcPr>
          <w:p w14:paraId="3DAF43F0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07/05/2023</w:t>
            </w:r>
          </w:p>
        </w:tc>
        <w:tc>
          <w:tcPr>
            <w:tcW w:w="837" w:type="pct"/>
            <w:vAlign w:val="center"/>
          </w:tcPr>
          <w:p w14:paraId="07CE2136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12/05/2023</w:t>
            </w:r>
          </w:p>
        </w:tc>
      </w:tr>
      <w:tr w:rsidR="00D44EA8" w14:paraId="136D772F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77708151" w14:textId="77777777" w:rsidR="00D44EA8" w:rsidRDefault="00000000">
            <w:pPr>
              <w:pStyle w:val="Compact"/>
            </w:pPr>
            <w:r>
              <w:t>6.3</w:t>
            </w:r>
          </w:p>
        </w:tc>
        <w:tc>
          <w:tcPr>
            <w:tcW w:w="2129" w:type="pct"/>
            <w:vAlign w:val="center"/>
          </w:tcPr>
          <w:p w14:paraId="321DF949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Integración del backend</w:t>
            </w:r>
          </w:p>
        </w:tc>
        <w:tc>
          <w:tcPr>
            <w:tcW w:w="705" w:type="pct"/>
            <w:vAlign w:val="center"/>
          </w:tcPr>
          <w:p w14:paraId="42F13EE9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horas</w:t>
            </w:r>
          </w:p>
        </w:tc>
        <w:tc>
          <w:tcPr>
            <w:tcW w:w="972" w:type="pct"/>
            <w:vAlign w:val="center"/>
          </w:tcPr>
          <w:p w14:paraId="3C073EDF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12/05/2023</w:t>
            </w:r>
          </w:p>
        </w:tc>
        <w:tc>
          <w:tcPr>
            <w:tcW w:w="837" w:type="pct"/>
            <w:vAlign w:val="center"/>
          </w:tcPr>
          <w:p w14:paraId="7D03BCC3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20/05/2023</w:t>
            </w:r>
          </w:p>
        </w:tc>
      </w:tr>
      <w:tr w:rsidR="004F7409" w14:paraId="0F229FA3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698200BE" w14:textId="77777777" w:rsidR="00D44EA8" w:rsidRDefault="00000000">
            <w:pPr>
              <w:pStyle w:val="Compact"/>
            </w:pPr>
            <w:r>
              <w:t>6.4</w:t>
            </w:r>
          </w:p>
        </w:tc>
        <w:tc>
          <w:tcPr>
            <w:tcW w:w="2129" w:type="pct"/>
            <w:vAlign w:val="center"/>
          </w:tcPr>
          <w:p w14:paraId="3B635B7B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Integración del frontend</w:t>
            </w:r>
          </w:p>
        </w:tc>
        <w:tc>
          <w:tcPr>
            <w:tcW w:w="705" w:type="pct"/>
            <w:vAlign w:val="center"/>
          </w:tcPr>
          <w:p w14:paraId="6DB94B15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horas</w:t>
            </w:r>
          </w:p>
        </w:tc>
        <w:tc>
          <w:tcPr>
            <w:tcW w:w="972" w:type="pct"/>
            <w:vAlign w:val="center"/>
          </w:tcPr>
          <w:p w14:paraId="788256D1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20/05/2023</w:t>
            </w:r>
          </w:p>
        </w:tc>
        <w:tc>
          <w:tcPr>
            <w:tcW w:w="837" w:type="pct"/>
            <w:vAlign w:val="center"/>
          </w:tcPr>
          <w:p w14:paraId="3B49893C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28/05/2023</w:t>
            </w:r>
          </w:p>
        </w:tc>
      </w:tr>
      <w:tr w:rsidR="00D44EA8" w14:paraId="4568AA36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3E52E5B7" w14:textId="77777777" w:rsidR="00D44EA8" w:rsidRDefault="00000000">
            <w:pPr>
              <w:pStyle w:val="Compact"/>
            </w:pPr>
            <w:r>
              <w:t>6.5</w:t>
            </w:r>
          </w:p>
        </w:tc>
        <w:tc>
          <w:tcPr>
            <w:tcW w:w="2129" w:type="pct"/>
            <w:vAlign w:val="center"/>
          </w:tcPr>
          <w:p w14:paraId="0D436B7C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Despliegue del servidor</w:t>
            </w:r>
          </w:p>
        </w:tc>
        <w:tc>
          <w:tcPr>
            <w:tcW w:w="705" w:type="pct"/>
            <w:vAlign w:val="center"/>
          </w:tcPr>
          <w:p w14:paraId="6E7F2AE4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horas</w:t>
            </w:r>
          </w:p>
        </w:tc>
        <w:tc>
          <w:tcPr>
            <w:tcW w:w="972" w:type="pct"/>
            <w:vAlign w:val="center"/>
          </w:tcPr>
          <w:p w14:paraId="1F9D6B89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28/05/2023</w:t>
            </w:r>
          </w:p>
        </w:tc>
        <w:tc>
          <w:tcPr>
            <w:tcW w:w="837" w:type="pct"/>
            <w:vAlign w:val="center"/>
          </w:tcPr>
          <w:p w14:paraId="7533203D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03/06/2023</w:t>
            </w:r>
          </w:p>
        </w:tc>
      </w:tr>
      <w:tr w:rsidR="004F7409" w14:paraId="786D553B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5B56C2BE" w14:textId="77777777" w:rsidR="00D44EA8" w:rsidRDefault="00000000">
            <w:pPr>
              <w:pStyle w:val="Compact"/>
            </w:pPr>
            <w:r>
              <w:t>7</w:t>
            </w:r>
          </w:p>
        </w:tc>
        <w:tc>
          <w:tcPr>
            <w:tcW w:w="2129" w:type="pct"/>
            <w:vAlign w:val="center"/>
          </w:tcPr>
          <w:p w14:paraId="2A79C6CB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Reuniones periódicas (bisemanales)</w:t>
            </w:r>
          </w:p>
        </w:tc>
        <w:tc>
          <w:tcPr>
            <w:tcW w:w="705" w:type="pct"/>
            <w:vAlign w:val="center"/>
          </w:tcPr>
          <w:p w14:paraId="1CCC366F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horas</w:t>
            </w:r>
          </w:p>
        </w:tc>
        <w:tc>
          <w:tcPr>
            <w:tcW w:w="972" w:type="pct"/>
            <w:vAlign w:val="center"/>
          </w:tcPr>
          <w:p w14:paraId="61510E3F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22/11/2022</w:t>
            </w:r>
          </w:p>
        </w:tc>
        <w:tc>
          <w:tcPr>
            <w:tcW w:w="837" w:type="pct"/>
            <w:vAlign w:val="center"/>
          </w:tcPr>
          <w:p w14:paraId="7D9C837D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23/05/2023</w:t>
            </w:r>
          </w:p>
        </w:tc>
      </w:tr>
      <w:tr w:rsidR="00D44EA8" w14:paraId="34744C2B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156BBE55" w14:textId="77777777" w:rsidR="00D44EA8" w:rsidRDefault="00000000">
            <w:pPr>
              <w:pStyle w:val="Compact"/>
            </w:pPr>
            <w:r>
              <w:t>7.1</w:t>
            </w:r>
          </w:p>
        </w:tc>
        <w:tc>
          <w:tcPr>
            <w:tcW w:w="2129" w:type="pct"/>
            <w:vAlign w:val="center"/>
          </w:tcPr>
          <w:p w14:paraId="61718D22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Reunión 1</w:t>
            </w:r>
          </w:p>
        </w:tc>
        <w:tc>
          <w:tcPr>
            <w:tcW w:w="705" w:type="pct"/>
            <w:vAlign w:val="center"/>
          </w:tcPr>
          <w:p w14:paraId="5C402B6A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horas</w:t>
            </w:r>
          </w:p>
        </w:tc>
        <w:tc>
          <w:tcPr>
            <w:tcW w:w="972" w:type="pct"/>
            <w:vAlign w:val="center"/>
          </w:tcPr>
          <w:p w14:paraId="24CE6816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22/11/2022</w:t>
            </w:r>
          </w:p>
        </w:tc>
        <w:tc>
          <w:tcPr>
            <w:tcW w:w="837" w:type="pct"/>
            <w:vAlign w:val="center"/>
          </w:tcPr>
          <w:p w14:paraId="1D7BE105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22/11/2022</w:t>
            </w:r>
          </w:p>
        </w:tc>
      </w:tr>
      <w:tr w:rsidR="004F7409" w14:paraId="6AD3393A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6C9ACECE" w14:textId="77777777" w:rsidR="00D44EA8" w:rsidRDefault="00000000">
            <w:pPr>
              <w:pStyle w:val="Compact"/>
            </w:pPr>
            <w:r>
              <w:t>7.2</w:t>
            </w:r>
          </w:p>
        </w:tc>
        <w:tc>
          <w:tcPr>
            <w:tcW w:w="2129" w:type="pct"/>
            <w:vAlign w:val="center"/>
          </w:tcPr>
          <w:p w14:paraId="09FCB617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Reunión 2</w:t>
            </w:r>
          </w:p>
        </w:tc>
        <w:tc>
          <w:tcPr>
            <w:tcW w:w="705" w:type="pct"/>
            <w:vAlign w:val="center"/>
          </w:tcPr>
          <w:p w14:paraId="3EE25092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horas</w:t>
            </w:r>
          </w:p>
        </w:tc>
        <w:tc>
          <w:tcPr>
            <w:tcW w:w="972" w:type="pct"/>
            <w:vAlign w:val="center"/>
          </w:tcPr>
          <w:p w14:paraId="0B39BE12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06/12/2022</w:t>
            </w:r>
          </w:p>
        </w:tc>
        <w:tc>
          <w:tcPr>
            <w:tcW w:w="837" w:type="pct"/>
            <w:vAlign w:val="center"/>
          </w:tcPr>
          <w:p w14:paraId="413D6186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06/12/2022</w:t>
            </w:r>
          </w:p>
        </w:tc>
      </w:tr>
      <w:tr w:rsidR="00D44EA8" w14:paraId="4BD0042A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44476752" w14:textId="77777777" w:rsidR="00D44EA8" w:rsidRDefault="00000000">
            <w:pPr>
              <w:pStyle w:val="Compact"/>
            </w:pPr>
            <w:r>
              <w:t>7.3</w:t>
            </w:r>
          </w:p>
        </w:tc>
        <w:tc>
          <w:tcPr>
            <w:tcW w:w="2129" w:type="pct"/>
            <w:vAlign w:val="center"/>
          </w:tcPr>
          <w:p w14:paraId="02539B5F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Reunión 3</w:t>
            </w:r>
          </w:p>
        </w:tc>
        <w:tc>
          <w:tcPr>
            <w:tcW w:w="705" w:type="pct"/>
            <w:vAlign w:val="center"/>
          </w:tcPr>
          <w:p w14:paraId="5C7C322C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horas</w:t>
            </w:r>
          </w:p>
        </w:tc>
        <w:tc>
          <w:tcPr>
            <w:tcW w:w="972" w:type="pct"/>
            <w:vAlign w:val="center"/>
          </w:tcPr>
          <w:p w14:paraId="239DB7B3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20/12/2022</w:t>
            </w:r>
          </w:p>
        </w:tc>
        <w:tc>
          <w:tcPr>
            <w:tcW w:w="837" w:type="pct"/>
            <w:vAlign w:val="center"/>
          </w:tcPr>
          <w:p w14:paraId="749D2637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20/12/2022</w:t>
            </w:r>
          </w:p>
        </w:tc>
      </w:tr>
      <w:tr w:rsidR="004F7409" w14:paraId="73C91861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063CA696" w14:textId="77777777" w:rsidR="00D44EA8" w:rsidRDefault="00000000">
            <w:pPr>
              <w:pStyle w:val="Compact"/>
            </w:pPr>
            <w:r>
              <w:t>7.4</w:t>
            </w:r>
          </w:p>
        </w:tc>
        <w:tc>
          <w:tcPr>
            <w:tcW w:w="2129" w:type="pct"/>
            <w:vAlign w:val="center"/>
          </w:tcPr>
          <w:p w14:paraId="5FCF8E79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Reunión 4</w:t>
            </w:r>
          </w:p>
        </w:tc>
        <w:tc>
          <w:tcPr>
            <w:tcW w:w="705" w:type="pct"/>
            <w:vAlign w:val="center"/>
          </w:tcPr>
          <w:p w14:paraId="3899AAD3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horas</w:t>
            </w:r>
          </w:p>
        </w:tc>
        <w:tc>
          <w:tcPr>
            <w:tcW w:w="972" w:type="pct"/>
            <w:vAlign w:val="center"/>
          </w:tcPr>
          <w:p w14:paraId="7A3B2595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03/01/2023</w:t>
            </w:r>
          </w:p>
        </w:tc>
        <w:tc>
          <w:tcPr>
            <w:tcW w:w="837" w:type="pct"/>
            <w:vAlign w:val="center"/>
          </w:tcPr>
          <w:p w14:paraId="4A1DC987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03/01/2023</w:t>
            </w:r>
          </w:p>
        </w:tc>
      </w:tr>
      <w:tr w:rsidR="00D44EA8" w14:paraId="598ADAF7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04B9475D" w14:textId="77777777" w:rsidR="00D44EA8" w:rsidRDefault="00000000">
            <w:pPr>
              <w:pStyle w:val="Compact"/>
            </w:pPr>
            <w:r>
              <w:t>7.5</w:t>
            </w:r>
          </w:p>
        </w:tc>
        <w:tc>
          <w:tcPr>
            <w:tcW w:w="2129" w:type="pct"/>
            <w:vAlign w:val="center"/>
          </w:tcPr>
          <w:p w14:paraId="52F373A8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Reunión 5</w:t>
            </w:r>
          </w:p>
        </w:tc>
        <w:tc>
          <w:tcPr>
            <w:tcW w:w="705" w:type="pct"/>
            <w:vAlign w:val="center"/>
          </w:tcPr>
          <w:p w14:paraId="60A8C8B3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horas</w:t>
            </w:r>
          </w:p>
        </w:tc>
        <w:tc>
          <w:tcPr>
            <w:tcW w:w="972" w:type="pct"/>
            <w:vAlign w:val="center"/>
          </w:tcPr>
          <w:p w14:paraId="46285E9B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17/01/2023</w:t>
            </w:r>
          </w:p>
        </w:tc>
        <w:tc>
          <w:tcPr>
            <w:tcW w:w="837" w:type="pct"/>
            <w:vAlign w:val="center"/>
          </w:tcPr>
          <w:p w14:paraId="15C24983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17/01/2023</w:t>
            </w:r>
          </w:p>
        </w:tc>
      </w:tr>
      <w:tr w:rsidR="004F7409" w14:paraId="575E25C2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3EFF0E4C" w14:textId="77777777" w:rsidR="00D44EA8" w:rsidRDefault="00000000">
            <w:pPr>
              <w:pStyle w:val="Compact"/>
            </w:pPr>
            <w:r>
              <w:t>7.6</w:t>
            </w:r>
          </w:p>
        </w:tc>
        <w:tc>
          <w:tcPr>
            <w:tcW w:w="2129" w:type="pct"/>
            <w:vAlign w:val="center"/>
          </w:tcPr>
          <w:p w14:paraId="59D447E8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Reunión 6</w:t>
            </w:r>
          </w:p>
        </w:tc>
        <w:tc>
          <w:tcPr>
            <w:tcW w:w="705" w:type="pct"/>
            <w:vAlign w:val="center"/>
          </w:tcPr>
          <w:p w14:paraId="3FD7885E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horas</w:t>
            </w:r>
          </w:p>
        </w:tc>
        <w:tc>
          <w:tcPr>
            <w:tcW w:w="972" w:type="pct"/>
            <w:vAlign w:val="center"/>
          </w:tcPr>
          <w:p w14:paraId="4A974601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31/01/2023</w:t>
            </w:r>
          </w:p>
        </w:tc>
        <w:tc>
          <w:tcPr>
            <w:tcW w:w="837" w:type="pct"/>
            <w:vAlign w:val="center"/>
          </w:tcPr>
          <w:p w14:paraId="2865759F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31/01/2023</w:t>
            </w:r>
          </w:p>
        </w:tc>
      </w:tr>
      <w:tr w:rsidR="00D44EA8" w14:paraId="6C54230E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51DB6AE0" w14:textId="77777777" w:rsidR="00D44EA8" w:rsidRDefault="00000000">
            <w:pPr>
              <w:pStyle w:val="Compact"/>
            </w:pPr>
            <w:r>
              <w:t>7.7</w:t>
            </w:r>
          </w:p>
        </w:tc>
        <w:tc>
          <w:tcPr>
            <w:tcW w:w="2129" w:type="pct"/>
            <w:vAlign w:val="center"/>
          </w:tcPr>
          <w:p w14:paraId="69A006B0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Reunión 7</w:t>
            </w:r>
          </w:p>
        </w:tc>
        <w:tc>
          <w:tcPr>
            <w:tcW w:w="705" w:type="pct"/>
            <w:vAlign w:val="center"/>
          </w:tcPr>
          <w:p w14:paraId="3B2D7CAF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horas</w:t>
            </w:r>
          </w:p>
        </w:tc>
        <w:tc>
          <w:tcPr>
            <w:tcW w:w="972" w:type="pct"/>
            <w:vAlign w:val="center"/>
          </w:tcPr>
          <w:p w14:paraId="5B150AE2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14/02/2023</w:t>
            </w:r>
          </w:p>
        </w:tc>
        <w:tc>
          <w:tcPr>
            <w:tcW w:w="837" w:type="pct"/>
            <w:vAlign w:val="center"/>
          </w:tcPr>
          <w:p w14:paraId="514F5A9D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14/02/2023</w:t>
            </w:r>
          </w:p>
        </w:tc>
      </w:tr>
      <w:tr w:rsidR="004F7409" w14:paraId="36184A30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72D1D11C" w14:textId="77777777" w:rsidR="00D44EA8" w:rsidRDefault="00000000">
            <w:pPr>
              <w:pStyle w:val="Compact"/>
            </w:pPr>
            <w:r>
              <w:t>7.8</w:t>
            </w:r>
          </w:p>
        </w:tc>
        <w:tc>
          <w:tcPr>
            <w:tcW w:w="2129" w:type="pct"/>
            <w:vAlign w:val="center"/>
          </w:tcPr>
          <w:p w14:paraId="76501747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Reunión 8</w:t>
            </w:r>
          </w:p>
        </w:tc>
        <w:tc>
          <w:tcPr>
            <w:tcW w:w="705" w:type="pct"/>
            <w:vAlign w:val="center"/>
          </w:tcPr>
          <w:p w14:paraId="799A0596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horas</w:t>
            </w:r>
          </w:p>
        </w:tc>
        <w:tc>
          <w:tcPr>
            <w:tcW w:w="972" w:type="pct"/>
            <w:vAlign w:val="center"/>
          </w:tcPr>
          <w:p w14:paraId="24D54301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28/02/2023</w:t>
            </w:r>
          </w:p>
        </w:tc>
        <w:tc>
          <w:tcPr>
            <w:tcW w:w="837" w:type="pct"/>
            <w:vAlign w:val="center"/>
          </w:tcPr>
          <w:p w14:paraId="24784C6A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28/02/2023</w:t>
            </w:r>
          </w:p>
        </w:tc>
      </w:tr>
      <w:tr w:rsidR="00D44EA8" w14:paraId="2FECDB7D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5CE2D872" w14:textId="77777777" w:rsidR="00D44EA8" w:rsidRDefault="00000000">
            <w:pPr>
              <w:pStyle w:val="Compact"/>
            </w:pPr>
            <w:r>
              <w:t>7.9</w:t>
            </w:r>
          </w:p>
        </w:tc>
        <w:tc>
          <w:tcPr>
            <w:tcW w:w="2129" w:type="pct"/>
            <w:vAlign w:val="center"/>
          </w:tcPr>
          <w:p w14:paraId="0596726C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Reunión 9</w:t>
            </w:r>
          </w:p>
        </w:tc>
        <w:tc>
          <w:tcPr>
            <w:tcW w:w="705" w:type="pct"/>
            <w:vAlign w:val="center"/>
          </w:tcPr>
          <w:p w14:paraId="77B04703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horas</w:t>
            </w:r>
          </w:p>
        </w:tc>
        <w:tc>
          <w:tcPr>
            <w:tcW w:w="972" w:type="pct"/>
            <w:vAlign w:val="center"/>
          </w:tcPr>
          <w:p w14:paraId="40A13D9E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14/03/2023</w:t>
            </w:r>
          </w:p>
        </w:tc>
        <w:tc>
          <w:tcPr>
            <w:tcW w:w="837" w:type="pct"/>
            <w:vAlign w:val="center"/>
          </w:tcPr>
          <w:p w14:paraId="04C5B63C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14/03/2023</w:t>
            </w:r>
          </w:p>
        </w:tc>
      </w:tr>
      <w:tr w:rsidR="004F7409" w14:paraId="17F08D1F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2CAD0D06" w14:textId="77777777" w:rsidR="00D44EA8" w:rsidRDefault="00000000">
            <w:pPr>
              <w:pStyle w:val="Compact"/>
            </w:pPr>
            <w:r>
              <w:t>7.10</w:t>
            </w:r>
          </w:p>
        </w:tc>
        <w:tc>
          <w:tcPr>
            <w:tcW w:w="2129" w:type="pct"/>
            <w:vAlign w:val="center"/>
          </w:tcPr>
          <w:p w14:paraId="05D96504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Reunión 10</w:t>
            </w:r>
          </w:p>
        </w:tc>
        <w:tc>
          <w:tcPr>
            <w:tcW w:w="705" w:type="pct"/>
            <w:vAlign w:val="center"/>
          </w:tcPr>
          <w:p w14:paraId="00050906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horas</w:t>
            </w:r>
          </w:p>
        </w:tc>
        <w:tc>
          <w:tcPr>
            <w:tcW w:w="972" w:type="pct"/>
            <w:vAlign w:val="center"/>
          </w:tcPr>
          <w:p w14:paraId="5C37D1FE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28/03/2023</w:t>
            </w:r>
          </w:p>
        </w:tc>
        <w:tc>
          <w:tcPr>
            <w:tcW w:w="837" w:type="pct"/>
            <w:vAlign w:val="center"/>
          </w:tcPr>
          <w:p w14:paraId="647FDA8F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28/03/2023</w:t>
            </w:r>
          </w:p>
        </w:tc>
      </w:tr>
      <w:tr w:rsidR="00D44EA8" w14:paraId="6C8FB141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0262AAB1" w14:textId="77777777" w:rsidR="00D44EA8" w:rsidRDefault="00000000">
            <w:pPr>
              <w:pStyle w:val="Compact"/>
            </w:pPr>
            <w:r>
              <w:t>7.11</w:t>
            </w:r>
          </w:p>
        </w:tc>
        <w:tc>
          <w:tcPr>
            <w:tcW w:w="2129" w:type="pct"/>
            <w:vAlign w:val="center"/>
          </w:tcPr>
          <w:p w14:paraId="1E3B0645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Reunión 11</w:t>
            </w:r>
          </w:p>
        </w:tc>
        <w:tc>
          <w:tcPr>
            <w:tcW w:w="705" w:type="pct"/>
            <w:vAlign w:val="center"/>
          </w:tcPr>
          <w:p w14:paraId="596C40DC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horas</w:t>
            </w:r>
          </w:p>
        </w:tc>
        <w:tc>
          <w:tcPr>
            <w:tcW w:w="972" w:type="pct"/>
            <w:vAlign w:val="center"/>
          </w:tcPr>
          <w:p w14:paraId="290126D1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11/04/2023</w:t>
            </w:r>
          </w:p>
        </w:tc>
        <w:tc>
          <w:tcPr>
            <w:tcW w:w="837" w:type="pct"/>
            <w:vAlign w:val="center"/>
          </w:tcPr>
          <w:p w14:paraId="2C3AF32C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11/04/2023</w:t>
            </w:r>
          </w:p>
        </w:tc>
      </w:tr>
      <w:tr w:rsidR="004F7409" w14:paraId="2D178C9F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5F8FF562" w14:textId="77777777" w:rsidR="00D44EA8" w:rsidRDefault="00000000">
            <w:pPr>
              <w:pStyle w:val="Compact"/>
            </w:pPr>
            <w:r>
              <w:t>7.12</w:t>
            </w:r>
          </w:p>
        </w:tc>
        <w:tc>
          <w:tcPr>
            <w:tcW w:w="2129" w:type="pct"/>
            <w:vAlign w:val="center"/>
          </w:tcPr>
          <w:p w14:paraId="30C5AAA9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Reunión 12</w:t>
            </w:r>
          </w:p>
        </w:tc>
        <w:tc>
          <w:tcPr>
            <w:tcW w:w="705" w:type="pct"/>
            <w:vAlign w:val="center"/>
          </w:tcPr>
          <w:p w14:paraId="2A30EB1D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horas</w:t>
            </w:r>
          </w:p>
        </w:tc>
        <w:tc>
          <w:tcPr>
            <w:tcW w:w="972" w:type="pct"/>
            <w:vAlign w:val="center"/>
          </w:tcPr>
          <w:p w14:paraId="31B88995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25/04/2023</w:t>
            </w:r>
          </w:p>
        </w:tc>
        <w:tc>
          <w:tcPr>
            <w:tcW w:w="837" w:type="pct"/>
            <w:vAlign w:val="center"/>
          </w:tcPr>
          <w:p w14:paraId="0F82EF00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25/04/2023</w:t>
            </w:r>
          </w:p>
        </w:tc>
      </w:tr>
      <w:tr w:rsidR="00D44EA8" w14:paraId="35B62707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7B7A7D62" w14:textId="77777777" w:rsidR="00D44EA8" w:rsidRDefault="00000000">
            <w:pPr>
              <w:pStyle w:val="Compact"/>
            </w:pPr>
            <w:r>
              <w:t>7.13</w:t>
            </w:r>
          </w:p>
        </w:tc>
        <w:tc>
          <w:tcPr>
            <w:tcW w:w="2129" w:type="pct"/>
            <w:vAlign w:val="center"/>
          </w:tcPr>
          <w:p w14:paraId="25291FB3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Reunión 13</w:t>
            </w:r>
          </w:p>
        </w:tc>
        <w:tc>
          <w:tcPr>
            <w:tcW w:w="705" w:type="pct"/>
            <w:vAlign w:val="center"/>
          </w:tcPr>
          <w:p w14:paraId="35B1DCB0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horas</w:t>
            </w:r>
          </w:p>
        </w:tc>
        <w:tc>
          <w:tcPr>
            <w:tcW w:w="972" w:type="pct"/>
            <w:vAlign w:val="center"/>
          </w:tcPr>
          <w:p w14:paraId="036C0A6F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09/05/2023</w:t>
            </w:r>
          </w:p>
        </w:tc>
        <w:tc>
          <w:tcPr>
            <w:tcW w:w="837" w:type="pct"/>
            <w:vAlign w:val="center"/>
          </w:tcPr>
          <w:p w14:paraId="62D8E42B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09/05/2023</w:t>
            </w:r>
          </w:p>
        </w:tc>
      </w:tr>
      <w:tr w:rsidR="004F7409" w14:paraId="53A9CA5E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2804167B" w14:textId="77777777" w:rsidR="00D44EA8" w:rsidRDefault="00000000">
            <w:pPr>
              <w:pStyle w:val="Compact"/>
            </w:pPr>
            <w:r>
              <w:t>7.14</w:t>
            </w:r>
          </w:p>
        </w:tc>
        <w:tc>
          <w:tcPr>
            <w:tcW w:w="2129" w:type="pct"/>
            <w:vAlign w:val="center"/>
          </w:tcPr>
          <w:p w14:paraId="3FDF257B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Reunión 14</w:t>
            </w:r>
          </w:p>
        </w:tc>
        <w:tc>
          <w:tcPr>
            <w:tcW w:w="705" w:type="pct"/>
            <w:vAlign w:val="center"/>
          </w:tcPr>
          <w:p w14:paraId="6EADAD62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horas</w:t>
            </w:r>
          </w:p>
        </w:tc>
        <w:tc>
          <w:tcPr>
            <w:tcW w:w="972" w:type="pct"/>
            <w:vAlign w:val="center"/>
          </w:tcPr>
          <w:p w14:paraId="17E1704E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23/05/2023</w:t>
            </w:r>
          </w:p>
        </w:tc>
        <w:tc>
          <w:tcPr>
            <w:tcW w:w="837" w:type="pct"/>
            <w:vAlign w:val="center"/>
          </w:tcPr>
          <w:p w14:paraId="3E9E22CC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23/05/2023</w:t>
            </w:r>
          </w:p>
        </w:tc>
      </w:tr>
      <w:tr w:rsidR="00D44EA8" w14:paraId="21441617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33C56552" w14:textId="77777777" w:rsidR="00D44EA8" w:rsidRDefault="00000000">
            <w:pPr>
              <w:pStyle w:val="Compact"/>
            </w:pPr>
            <w:r>
              <w:t>8</w:t>
            </w:r>
          </w:p>
        </w:tc>
        <w:tc>
          <w:tcPr>
            <w:tcW w:w="2129" w:type="pct"/>
            <w:vAlign w:val="center"/>
          </w:tcPr>
          <w:p w14:paraId="36CCC738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Reunión final</w:t>
            </w:r>
          </w:p>
        </w:tc>
        <w:tc>
          <w:tcPr>
            <w:tcW w:w="705" w:type="pct"/>
            <w:vAlign w:val="center"/>
          </w:tcPr>
          <w:p w14:paraId="69036D4F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hora</w:t>
            </w:r>
          </w:p>
        </w:tc>
        <w:tc>
          <w:tcPr>
            <w:tcW w:w="972" w:type="pct"/>
            <w:vAlign w:val="center"/>
          </w:tcPr>
          <w:p w14:paraId="438551DB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06/06/2023</w:t>
            </w:r>
          </w:p>
        </w:tc>
        <w:tc>
          <w:tcPr>
            <w:tcW w:w="837" w:type="pct"/>
            <w:vAlign w:val="center"/>
          </w:tcPr>
          <w:p w14:paraId="6CA21672" w14:textId="77777777" w:rsidR="00D44EA8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06/06/2023</w:t>
            </w:r>
          </w:p>
        </w:tc>
      </w:tr>
    </w:tbl>
    <w:p w14:paraId="4C1041CD" w14:textId="77777777" w:rsidR="00D44EA8" w:rsidRPr="004F7409" w:rsidRDefault="00000000" w:rsidP="004F7409">
      <w:pPr>
        <w:pStyle w:val="Author"/>
        <w:rPr>
          <w:lang w:val="es-ES"/>
        </w:rPr>
      </w:pPr>
      <w:r w:rsidRPr="004F7409">
        <w:rPr>
          <w:lang w:val="es-ES"/>
        </w:rPr>
        <w:t>TABLA 1: Planificación temporal del proyecto</w:t>
      </w:r>
    </w:p>
    <w:p w14:paraId="26B94053" w14:textId="77777777" w:rsidR="00D44EA8" w:rsidRPr="004F7409" w:rsidRDefault="00000000">
      <w:pPr>
        <w:pStyle w:val="Textoindependiente"/>
        <w:rPr>
          <w:lang w:val="es-ES"/>
        </w:rPr>
      </w:pPr>
      <w:r w:rsidRPr="004F7409">
        <w:rPr>
          <w:lang w:val="es-ES"/>
        </w:rPr>
        <w:t xml:space="preserve">En las siguientes ilustraciones se puede ver la planificación temporal del proyecto en formato Gantt. En la </w:t>
      </w:r>
      <w:proofErr w:type="spellStart"/>
      <w:proofErr w:type="gramStart"/>
      <w:r w:rsidRPr="004F7409">
        <w:rPr>
          <w:lang w:val="es-ES"/>
        </w:rPr>
        <w:t>ilustracion</w:t>
      </w:r>
      <w:proofErr w:type="spellEnd"/>
      <w:r w:rsidRPr="004F7409">
        <w:rPr>
          <w:lang w:val="es-ES"/>
        </w:rPr>
        <w:t xml:space="preserve">  se</w:t>
      </w:r>
      <w:proofErr w:type="gramEnd"/>
      <w:r w:rsidRPr="004F7409">
        <w:rPr>
          <w:lang w:val="es-ES"/>
        </w:rPr>
        <w:t xml:space="preserve"> muestra la duración de las tareas del proyecto, exceptuando las reuniones periódicas. En la </w:t>
      </w:r>
      <w:proofErr w:type="gramStart"/>
      <w:r w:rsidRPr="004F7409">
        <w:rPr>
          <w:lang w:val="es-ES"/>
        </w:rPr>
        <w:t>ilustración  se</w:t>
      </w:r>
      <w:proofErr w:type="gramEnd"/>
      <w:r w:rsidRPr="004F7409">
        <w:rPr>
          <w:lang w:val="es-ES"/>
        </w:rPr>
        <w:t xml:space="preserve"> muestra la planificación temporal de las reuniones periódicas.</w:t>
      </w:r>
    </w:p>
    <w:p w14:paraId="2BE56461" w14:textId="77777777" w:rsidR="00D44EA8" w:rsidRPr="004F7409" w:rsidRDefault="00000000" w:rsidP="004F7409">
      <w:pPr>
        <w:pStyle w:val="Abstract"/>
        <w:rPr>
          <w:lang w:val="es-ES"/>
        </w:rPr>
      </w:pPr>
      <w:r>
        <w:rPr>
          <w:noProof/>
        </w:rPr>
        <w:drawing>
          <wp:inline distT="0" distB="0" distL="0" distR="0" wp14:anchorId="139B58EF" wp14:editId="49AF7375">
            <wp:extent cx="5334000" cy="1637805"/>
            <wp:effectExtent l="0" t="0" r="0" b="0"/>
            <wp:docPr id="1" name="Picture" descr="Diagrama de Gantt del proyec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oject/Diagrama%20de%20Gantt%20-%20Planificacion%20inici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7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7409">
        <w:rPr>
          <w:lang w:val="es-ES"/>
        </w:rPr>
        <w:t xml:space="preserve"> </w:t>
      </w:r>
      <w:proofErr w:type="gramStart"/>
      <w:r w:rsidRPr="004F7409">
        <w:rPr>
          <w:lang w:val="es-ES"/>
        </w:rPr>
        <w:t>Ilustración :</w:t>
      </w:r>
      <w:proofErr w:type="gramEnd"/>
      <w:r w:rsidRPr="004F7409">
        <w:rPr>
          <w:lang w:val="es-ES"/>
        </w:rPr>
        <w:t xml:space="preserve"> Diagrama de Gantt del proyecto, excluyendo las reuniones periódicas</w:t>
      </w:r>
    </w:p>
    <w:p w14:paraId="1A48A7DF" w14:textId="77777777" w:rsidR="00D44EA8" w:rsidRPr="004F7409" w:rsidRDefault="00000000" w:rsidP="004F7409">
      <w:pPr>
        <w:pStyle w:val="Abstract"/>
        <w:rPr>
          <w:lang w:val="es-ES"/>
        </w:rPr>
      </w:pPr>
      <w:r>
        <w:rPr>
          <w:noProof/>
        </w:rPr>
        <w:drawing>
          <wp:inline distT="0" distB="0" distL="0" distR="0" wp14:anchorId="6AED36E7" wp14:editId="29602F3C">
            <wp:extent cx="5334000" cy="1145656"/>
            <wp:effectExtent l="0" t="0" r="0" b="0"/>
            <wp:docPr id="519435092" name="Picture" descr="Diagrama de Gantt de las reuniones previst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oject/Diagrama%20de%20Gantt%20-%20Planificacion%20inicial%20-%20Reunion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5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7409">
        <w:rPr>
          <w:lang w:val="es-ES"/>
        </w:rPr>
        <w:t xml:space="preserve"> </w:t>
      </w:r>
      <w:proofErr w:type="gramStart"/>
      <w:r w:rsidRPr="004F7409">
        <w:rPr>
          <w:lang w:val="es-ES"/>
        </w:rPr>
        <w:t>Ilustración :</w:t>
      </w:r>
      <w:proofErr w:type="gramEnd"/>
      <w:r w:rsidRPr="004F7409">
        <w:rPr>
          <w:lang w:val="es-ES"/>
        </w:rPr>
        <w:t xml:space="preserve"> Diagrama de Gantt de las reuniones previstas</w:t>
      </w:r>
    </w:p>
    <w:p w14:paraId="705CC630" w14:textId="77777777" w:rsidR="00D44EA8" w:rsidRPr="004F7409" w:rsidRDefault="00000000">
      <w:pPr>
        <w:pStyle w:val="Ttulo3"/>
        <w:rPr>
          <w:lang w:val="es-ES"/>
        </w:rPr>
      </w:pPr>
      <w:bookmarkStart w:id="2" w:name="presupuesto-inicial"/>
      <w:r w:rsidRPr="004F7409">
        <w:rPr>
          <w:lang w:val="es-ES"/>
        </w:rPr>
        <w:t>Presupuesto Inicial</w:t>
      </w:r>
      <w:bookmarkEnd w:id="2"/>
    </w:p>
    <w:p w14:paraId="322C17C6" w14:textId="77777777" w:rsidR="00D44EA8" w:rsidRPr="004F7409" w:rsidRDefault="00000000">
      <w:pPr>
        <w:pStyle w:val="FirstParagraph"/>
        <w:rPr>
          <w:lang w:val="es-ES"/>
        </w:rPr>
      </w:pPr>
      <w:r w:rsidRPr="004F7409">
        <w:rPr>
          <w:lang w:val="es-ES"/>
        </w:rPr>
        <w:t>El presupuesto inicial del proyecto se ha calculado con base en la planificación temporal del proyecto y a los costes de los recursos humanos y materiales. Se trata de un presupuesto interno, por lo que no se omite ningún coste.</w:t>
      </w:r>
    </w:p>
    <w:p w14:paraId="6098D5FA" w14:textId="77777777" w:rsidR="00D44EA8" w:rsidRPr="004F7409" w:rsidRDefault="00000000">
      <w:pPr>
        <w:pStyle w:val="Textoindependiente"/>
        <w:rPr>
          <w:lang w:val="es-ES"/>
        </w:rPr>
      </w:pPr>
      <w:r w:rsidRPr="004F7409">
        <w:rPr>
          <w:lang w:val="es-ES"/>
        </w:rPr>
        <w:t xml:space="preserve">El coste de los recursos humanos se ha calculado con base en el coste de la hora de trabajo del único desarrollador del proyecto, que es de 20€/hora. En la </w:t>
      </w:r>
      <w:proofErr w:type="gramStart"/>
      <w:r w:rsidRPr="004F7409">
        <w:rPr>
          <w:lang w:val="es-ES"/>
        </w:rPr>
        <w:t>tabla  se</w:t>
      </w:r>
      <w:proofErr w:type="gramEnd"/>
      <w:r w:rsidRPr="004F7409">
        <w:rPr>
          <w:lang w:val="es-ES"/>
        </w:rPr>
        <w:t xml:space="preserve"> muestra el coste de este desarrollador.</w:t>
      </w:r>
    </w:p>
    <w:tbl>
      <w:tblPr>
        <w:tblStyle w:val="Cuadrculaclara"/>
        <w:tblW w:w="5000" w:type="pct"/>
        <w:tblLook w:val="0620" w:firstRow="1" w:lastRow="0" w:firstColumn="0" w:lastColumn="0" w:noHBand="1" w:noVBand="1"/>
      </w:tblPr>
      <w:tblGrid>
        <w:gridCol w:w="1648"/>
        <w:gridCol w:w="1034"/>
        <w:gridCol w:w="2073"/>
        <w:gridCol w:w="2588"/>
        <w:gridCol w:w="1711"/>
      </w:tblGrid>
      <w:tr w:rsidR="00D44EA8" w14:paraId="580DF53E" w14:textId="77777777" w:rsidTr="004F7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0" w:type="pct"/>
          </w:tcPr>
          <w:p w14:paraId="6255C9DC" w14:textId="77777777" w:rsidR="00D44EA8" w:rsidRDefault="00000000">
            <w:pPr>
              <w:pStyle w:val="Compact"/>
            </w:pPr>
            <w:r>
              <w:t>Personal</w:t>
            </w:r>
          </w:p>
        </w:tc>
        <w:tc>
          <w:tcPr>
            <w:tcW w:w="571" w:type="pct"/>
          </w:tcPr>
          <w:p w14:paraId="102DE84C" w14:textId="77777777" w:rsidR="00D44EA8" w:rsidRDefault="00000000">
            <w:pPr>
              <w:pStyle w:val="Compact"/>
            </w:pPr>
            <w:r>
              <w:t>Número</w:t>
            </w:r>
          </w:p>
        </w:tc>
        <w:tc>
          <w:tcPr>
            <w:tcW w:w="1145" w:type="pct"/>
          </w:tcPr>
          <w:p w14:paraId="4C356A40" w14:textId="77777777" w:rsidR="00D44EA8" w:rsidRDefault="00000000">
            <w:pPr>
              <w:pStyle w:val="Compact"/>
            </w:pPr>
            <w:r>
              <w:t>Coste salarial anual</w:t>
            </w:r>
          </w:p>
        </w:tc>
        <w:tc>
          <w:tcPr>
            <w:tcW w:w="1429" w:type="pct"/>
          </w:tcPr>
          <w:p w14:paraId="3839ED65" w14:textId="77777777" w:rsidR="00D44EA8" w:rsidRDefault="00000000">
            <w:pPr>
              <w:pStyle w:val="Compact"/>
            </w:pPr>
            <w:r>
              <w:t>Horas de trabajo anuales</w:t>
            </w:r>
          </w:p>
        </w:tc>
        <w:tc>
          <w:tcPr>
            <w:tcW w:w="945" w:type="pct"/>
          </w:tcPr>
          <w:p w14:paraId="215514DC" w14:textId="77777777" w:rsidR="00D44EA8" w:rsidRDefault="00000000">
            <w:pPr>
              <w:pStyle w:val="Compact"/>
            </w:pPr>
            <w:r>
              <w:t>Coste por hora</w:t>
            </w:r>
          </w:p>
        </w:tc>
      </w:tr>
      <w:tr w:rsidR="00D44EA8" w14:paraId="1C8FA90A" w14:textId="77777777" w:rsidTr="004F7409">
        <w:tc>
          <w:tcPr>
            <w:tcW w:w="910" w:type="pct"/>
          </w:tcPr>
          <w:p w14:paraId="2A8623A4" w14:textId="77777777" w:rsidR="00D44EA8" w:rsidRDefault="00000000">
            <w:pPr>
              <w:pStyle w:val="Compact"/>
            </w:pPr>
            <w:r>
              <w:t>Desarrollador</w:t>
            </w:r>
          </w:p>
        </w:tc>
        <w:tc>
          <w:tcPr>
            <w:tcW w:w="571" w:type="pct"/>
          </w:tcPr>
          <w:p w14:paraId="7712156E" w14:textId="77777777" w:rsidR="00D44EA8" w:rsidRDefault="00000000">
            <w:pPr>
              <w:pStyle w:val="Compact"/>
            </w:pPr>
            <w:r>
              <w:t>1</w:t>
            </w:r>
          </w:p>
        </w:tc>
        <w:tc>
          <w:tcPr>
            <w:tcW w:w="1145" w:type="pct"/>
          </w:tcPr>
          <w:p w14:paraId="0BCD0869" w14:textId="77777777" w:rsidR="00D44EA8" w:rsidRDefault="00000000">
            <w:pPr>
              <w:pStyle w:val="Compact"/>
            </w:pPr>
            <w:r>
              <w:t>32000€</w:t>
            </w:r>
          </w:p>
        </w:tc>
        <w:tc>
          <w:tcPr>
            <w:tcW w:w="1429" w:type="pct"/>
          </w:tcPr>
          <w:p w14:paraId="53C869E7" w14:textId="77777777" w:rsidR="00D44EA8" w:rsidRDefault="00000000">
            <w:pPr>
              <w:pStyle w:val="Compact"/>
            </w:pPr>
            <w:r>
              <w:t>1880</w:t>
            </w:r>
          </w:p>
        </w:tc>
        <w:tc>
          <w:tcPr>
            <w:tcW w:w="945" w:type="pct"/>
          </w:tcPr>
          <w:p w14:paraId="4A93A0E1" w14:textId="77777777" w:rsidR="00D44EA8" w:rsidRDefault="00000000">
            <w:pPr>
              <w:pStyle w:val="Compact"/>
            </w:pPr>
            <w:r>
              <w:t>17,02 ≈ 17,00€</w:t>
            </w:r>
          </w:p>
        </w:tc>
      </w:tr>
    </w:tbl>
    <w:p w14:paraId="4E549B2E" w14:textId="77777777" w:rsidR="00D44EA8" w:rsidRPr="004F7409" w:rsidRDefault="00000000" w:rsidP="004F7409">
      <w:pPr>
        <w:pStyle w:val="Author"/>
        <w:rPr>
          <w:lang w:val="es-ES"/>
        </w:rPr>
      </w:pPr>
      <w:r w:rsidRPr="004F7409">
        <w:rPr>
          <w:lang w:val="es-ES"/>
        </w:rPr>
        <w:t>TABLA 2: Coste por hora del personal del proyecto</w:t>
      </w:r>
    </w:p>
    <w:p w14:paraId="1ED2168B" w14:textId="77777777" w:rsidR="00D44EA8" w:rsidRPr="004F7409" w:rsidRDefault="00000000">
      <w:pPr>
        <w:pStyle w:val="Textoindependiente"/>
        <w:rPr>
          <w:lang w:val="es-ES"/>
        </w:rPr>
      </w:pPr>
      <w:r w:rsidRPr="004F7409">
        <w:rPr>
          <w:lang w:val="es-ES"/>
        </w:rPr>
        <w:t xml:space="preserve">El desarrollador necesitará una serie de equipos informáticos, licencias y servicios para poder desarrollar el proyecto. En la </w:t>
      </w:r>
      <w:proofErr w:type="gramStart"/>
      <w:r w:rsidRPr="004F7409">
        <w:rPr>
          <w:lang w:val="es-ES"/>
        </w:rPr>
        <w:t>tabla  se</w:t>
      </w:r>
      <w:proofErr w:type="gramEnd"/>
      <w:r w:rsidRPr="004F7409">
        <w:rPr>
          <w:lang w:val="es-ES"/>
        </w:rPr>
        <w:t xml:space="preserve"> muestra el coste de estos recursos.</w:t>
      </w:r>
    </w:p>
    <w:tbl>
      <w:tblPr>
        <w:tblStyle w:val="Cuadrculaclara"/>
        <w:tblW w:w="0" w:type="auto"/>
        <w:tblLayout w:type="fixed"/>
        <w:tblLook w:val="0660" w:firstRow="1" w:lastRow="1" w:firstColumn="0" w:lastColumn="0" w:noHBand="1" w:noVBand="1"/>
      </w:tblPr>
      <w:tblGrid>
        <w:gridCol w:w="2376"/>
        <w:gridCol w:w="1134"/>
        <w:gridCol w:w="142"/>
        <w:gridCol w:w="1134"/>
        <w:gridCol w:w="992"/>
        <w:gridCol w:w="1701"/>
        <w:gridCol w:w="1575"/>
      </w:tblGrid>
      <w:tr w:rsidR="00D44EA8" w14:paraId="44D3B31D" w14:textId="77777777" w:rsidTr="004F7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6" w:type="dxa"/>
          </w:tcPr>
          <w:p w14:paraId="7CB79C5F" w14:textId="77777777" w:rsidR="00D44EA8" w:rsidRDefault="00000000">
            <w:pPr>
              <w:pStyle w:val="Compact"/>
            </w:pPr>
            <w:proofErr w:type="spellStart"/>
            <w:r>
              <w:t>Recurso</w:t>
            </w:r>
            <w:proofErr w:type="spellEnd"/>
            <w:r>
              <w:t xml:space="preserve"> </w:t>
            </w:r>
            <w:proofErr w:type="spellStart"/>
            <w:r>
              <w:t>informático</w:t>
            </w:r>
            <w:proofErr w:type="spellEnd"/>
          </w:p>
        </w:tc>
        <w:tc>
          <w:tcPr>
            <w:tcW w:w="1276" w:type="dxa"/>
            <w:gridSpan w:val="2"/>
          </w:tcPr>
          <w:p w14:paraId="2AF6EC76" w14:textId="77777777" w:rsidR="00D44EA8" w:rsidRDefault="00000000">
            <w:pPr>
              <w:pStyle w:val="Compact"/>
            </w:pPr>
            <w:r>
              <w:t>Unidades</w:t>
            </w:r>
          </w:p>
        </w:tc>
        <w:tc>
          <w:tcPr>
            <w:tcW w:w="1134" w:type="dxa"/>
          </w:tcPr>
          <w:p w14:paraId="5DDA3FC2" w14:textId="77777777" w:rsidR="00D44EA8" w:rsidRDefault="00000000">
            <w:pPr>
              <w:pStyle w:val="Compact"/>
            </w:pPr>
            <w:r>
              <w:t>Coste unitario</w:t>
            </w:r>
          </w:p>
        </w:tc>
        <w:tc>
          <w:tcPr>
            <w:tcW w:w="992" w:type="dxa"/>
          </w:tcPr>
          <w:p w14:paraId="18CCEDF7" w14:textId="77777777" w:rsidR="00D44EA8" w:rsidRDefault="00000000">
            <w:pPr>
              <w:pStyle w:val="Compact"/>
            </w:pPr>
            <w:r>
              <w:t>Coste mes</w:t>
            </w:r>
          </w:p>
        </w:tc>
        <w:tc>
          <w:tcPr>
            <w:tcW w:w="1701" w:type="dxa"/>
          </w:tcPr>
          <w:p w14:paraId="08D1D335" w14:textId="77777777" w:rsidR="00D44EA8" w:rsidRDefault="00000000">
            <w:pPr>
              <w:pStyle w:val="Compact"/>
            </w:pPr>
            <w:r>
              <w:t>Tipo</w:t>
            </w:r>
          </w:p>
        </w:tc>
        <w:tc>
          <w:tcPr>
            <w:tcW w:w="1575" w:type="dxa"/>
          </w:tcPr>
          <w:p w14:paraId="74A04DC0" w14:textId="77777777" w:rsidR="00D44EA8" w:rsidRDefault="00000000">
            <w:pPr>
              <w:pStyle w:val="Compact"/>
            </w:pPr>
            <w:r>
              <w:t>Plazo de amortización</w:t>
            </w:r>
          </w:p>
        </w:tc>
      </w:tr>
      <w:tr w:rsidR="00D44EA8" w14:paraId="0CA429BB" w14:textId="77777777" w:rsidTr="004F7409">
        <w:tc>
          <w:tcPr>
            <w:tcW w:w="2376" w:type="dxa"/>
          </w:tcPr>
          <w:p w14:paraId="088B3CD3" w14:textId="77777777" w:rsidR="00D44EA8" w:rsidRDefault="00000000">
            <w:pPr>
              <w:pStyle w:val="Compact"/>
            </w:pPr>
            <w:proofErr w:type="spellStart"/>
            <w:r>
              <w:t>Ordenador</w:t>
            </w:r>
            <w:proofErr w:type="spellEnd"/>
            <w:r>
              <w:t xml:space="preserve"> </w:t>
            </w:r>
            <w:proofErr w:type="spellStart"/>
            <w:r>
              <w:t>portátil</w:t>
            </w:r>
            <w:proofErr w:type="spellEnd"/>
          </w:p>
        </w:tc>
        <w:tc>
          <w:tcPr>
            <w:tcW w:w="1134" w:type="dxa"/>
          </w:tcPr>
          <w:p w14:paraId="60A92399" w14:textId="77777777" w:rsidR="00D44EA8" w:rsidRDefault="00000000">
            <w:pPr>
              <w:pStyle w:val="Compact"/>
            </w:pPr>
            <w:r>
              <w:t>1</w:t>
            </w:r>
          </w:p>
        </w:tc>
        <w:tc>
          <w:tcPr>
            <w:tcW w:w="1276" w:type="dxa"/>
            <w:gridSpan w:val="2"/>
          </w:tcPr>
          <w:p w14:paraId="53C78038" w14:textId="77777777" w:rsidR="00D44EA8" w:rsidRDefault="00000000">
            <w:pPr>
              <w:pStyle w:val="Compact"/>
            </w:pPr>
            <w:r>
              <w:t>1000€</w:t>
            </w:r>
          </w:p>
        </w:tc>
        <w:tc>
          <w:tcPr>
            <w:tcW w:w="992" w:type="dxa"/>
          </w:tcPr>
          <w:p w14:paraId="278EC3CE" w14:textId="77777777" w:rsidR="00D44EA8" w:rsidRDefault="00000000">
            <w:pPr>
              <w:pStyle w:val="Compact"/>
            </w:pPr>
            <w:r>
              <w:t>16,67€</w:t>
            </w:r>
          </w:p>
        </w:tc>
        <w:tc>
          <w:tcPr>
            <w:tcW w:w="1701" w:type="dxa"/>
          </w:tcPr>
          <w:p w14:paraId="2AFA790C" w14:textId="77777777" w:rsidR="00D44EA8" w:rsidRDefault="00000000">
            <w:pPr>
              <w:pStyle w:val="Compact"/>
            </w:pPr>
            <w:r>
              <w:t>Amortización</w:t>
            </w:r>
          </w:p>
        </w:tc>
        <w:tc>
          <w:tcPr>
            <w:tcW w:w="1575" w:type="dxa"/>
          </w:tcPr>
          <w:p w14:paraId="66029893" w14:textId="77777777" w:rsidR="00D44EA8" w:rsidRDefault="00000000">
            <w:pPr>
              <w:pStyle w:val="Compact"/>
            </w:pPr>
            <w:r>
              <w:t>5 años</w:t>
            </w:r>
          </w:p>
        </w:tc>
      </w:tr>
      <w:tr w:rsidR="00D44EA8" w14:paraId="15A8FC94" w14:textId="77777777" w:rsidTr="004F7409">
        <w:tc>
          <w:tcPr>
            <w:tcW w:w="2376" w:type="dxa"/>
          </w:tcPr>
          <w:p w14:paraId="10E194BF" w14:textId="77777777" w:rsidR="00D44EA8" w:rsidRDefault="00000000">
            <w:pPr>
              <w:pStyle w:val="Compact"/>
            </w:pPr>
            <w:r>
              <w:t>Microsoft Windows</w:t>
            </w:r>
          </w:p>
        </w:tc>
        <w:tc>
          <w:tcPr>
            <w:tcW w:w="1134" w:type="dxa"/>
          </w:tcPr>
          <w:p w14:paraId="39142480" w14:textId="77777777" w:rsidR="00D44EA8" w:rsidRDefault="00000000">
            <w:pPr>
              <w:pStyle w:val="Compact"/>
            </w:pPr>
            <w:r>
              <w:t>1</w:t>
            </w:r>
          </w:p>
        </w:tc>
        <w:tc>
          <w:tcPr>
            <w:tcW w:w="1276" w:type="dxa"/>
            <w:gridSpan w:val="2"/>
          </w:tcPr>
          <w:p w14:paraId="54C9166B" w14:textId="77777777" w:rsidR="00D44EA8" w:rsidRDefault="00000000">
            <w:pPr>
              <w:pStyle w:val="Compact"/>
            </w:pPr>
            <w:r>
              <w:t>120€</w:t>
            </w:r>
          </w:p>
        </w:tc>
        <w:tc>
          <w:tcPr>
            <w:tcW w:w="992" w:type="dxa"/>
          </w:tcPr>
          <w:p w14:paraId="416DF17F" w14:textId="77777777" w:rsidR="00D44EA8" w:rsidRDefault="00000000">
            <w:pPr>
              <w:pStyle w:val="Compact"/>
            </w:pPr>
            <w:r>
              <w:t>10€</w:t>
            </w:r>
          </w:p>
        </w:tc>
        <w:tc>
          <w:tcPr>
            <w:tcW w:w="1701" w:type="dxa"/>
          </w:tcPr>
          <w:p w14:paraId="31D65AD2" w14:textId="77777777" w:rsidR="00D44EA8" w:rsidRDefault="00000000">
            <w:pPr>
              <w:pStyle w:val="Compact"/>
            </w:pPr>
            <w:r>
              <w:t>Amortización</w:t>
            </w:r>
          </w:p>
        </w:tc>
        <w:tc>
          <w:tcPr>
            <w:tcW w:w="1575" w:type="dxa"/>
          </w:tcPr>
          <w:p w14:paraId="07670149" w14:textId="77777777" w:rsidR="00D44EA8" w:rsidRDefault="00000000">
            <w:pPr>
              <w:pStyle w:val="Compact"/>
            </w:pPr>
            <w:r>
              <w:t>1 año</w:t>
            </w:r>
          </w:p>
        </w:tc>
      </w:tr>
      <w:tr w:rsidR="00D44EA8" w14:paraId="554B6910" w14:textId="77777777" w:rsidTr="004F7409">
        <w:tc>
          <w:tcPr>
            <w:tcW w:w="2376" w:type="dxa"/>
          </w:tcPr>
          <w:p w14:paraId="0EEE6FF1" w14:textId="77777777" w:rsidR="00D44EA8" w:rsidRDefault="00000000">
            <w:pPr>
              <w:pStyle w:val="Compact"/>
            </w:pPr>
            <w:r>
              <w:t>IntelliJ IDEA</w:t>
            </w:r>
          </w:p>
        </w:tc>
        <w:tc>
          <w:tcPr>
            <w:tcW w:w="1134" w:type="dxa"/>
          </w:tcPr>
          <w:p w14:paraId="6C49308A" w14:textId="77777777" w:rsidR="00D44EA8" w:rsidRDefault="00000000">
            <w:pPr>
              <w:pStyle w:val="Compact"/>
            </w:pPr>
            <w:r>
              <w:t>1</w:t>
            </w:r>
          </w:p>
        </w:tc>
        <w:tc>
          <w:tcPr>
            <w:tcW w:w="1276" w:type="dxa"/>
            <w:gridSpan w:val="2"/>
          </w:tcPr>
          <w:p w14:paraId="4ED7FC9E" w14:textId="77777777" w:rsidR="00D44EA8" w:rsidRDefault="00000000">
            <w:pPr>
              <w:pStyle w:val="Compact"/>
            </w:pPr>
            <w:r>
              <w:t>0€</w:t>
            </w:r>
          </w:p>
        </w:tc>
        <w:tc>
          <w:tcPr>
            <w:tcW w:w="992" w:type="dxa"/>
          </w:tcPr>
          <w:p w14:paraId="4F03152F" w14:textId="77777777" w:rsidR="00D44EA8" w:rsidRDefault="00000000">
            <w:pPr>
              <w:pStyle w:val="Compact"/>
            </w:pPr>
            <w:r>
              <w:t>0€</w:t>
            </w:r>
          </w:p>
        </w:tc>
        <w:tc>
          <w:tcPr>
            <w:tcW w:w="1701" w:type="dxa"/>
          </w:tcPr>
          <w:p w14:paraId="44509978" w14:textId="77777777" w:rsidR="00D44EA8" w:rsidRDefault="00000000">
            <w:pPr>
              <w:pStyle w:val="Compact"/>
            </w:pPr>
            <w:r>
              <w:t>Amortización</w:t>
            </w:r>
          </w:p>
        </w:tc>
        <w:tc>
          <w:tcPr>
            <w:tcW w:w="1575" w:type="dxa"/>
          </w:tcPr>
          <w:p w14:paraId="631C71EC" w14:textId="77777777" w:rsidR="00D44EA8" w:rsidRDefault="00000000">
            <w:pPr>
              <w:pStyle w:val="Compact"/>
            </w:pPr>
            <w:r>
              <w:t>-</w:t>
            </w:r>
          </w:p>
        </w:tc>
      </w:tr>
      <w:tr w:rsidR="00D44EA8" w14:paraId="0F24F3CD" w14:textId="77777777" w:rsidTr="004F7409">
        <w:tc>
          <w:tcPr>
            <w:tcW w:w="2376" w:type="dxa"/>
          </w:tcPr>
          <w:p w14:paraId="490A6E18" w14:textId="77777777" w:rsidR="00D44EA8" w:rsidRDefault="00000000">
            <w:pPr>
              <w:pStyle w:val="Compact"/>
            </w:pPr>
            <w:r>
              <w:t>DataGrip</w:t>
            </w:r>
          </w:p>
        </w:tc>
        <w:tc>
          <w:tcPr>
            <w:tcW w:w="1134" w:type="dxa"/>
          </w:tcPr>
          <w:p w14:paraId="302E5C0C" w14:textId="77777777" w:rsidR="00D44EA8" w:rsidRDefault="00000000">
            <w:pPr>
              <w:pStyle w:val="Compact"/>
            </w:pPr>
            <w:r>
              <w:t>1</w:t>
            </w:r>
          </w:p>
        </w:tc>
        <w:tc>
          <w:tcPr>
            <w:tcW w:w="1276" w:type="dxa"/>
            <w:gridSpan w:val="2"/>
          </w:tcPr>
          <w:p w14:paraId="7D8DFD37" w14:textId="77777777" w:rsidR="00D44EA8" w:rsidRDefault="00000000">
            <w:pPr>
              <w:pStyle w:val="Compact"/>
            </w:pPr>
            <w:r>
              <w:t>0€</w:t>
            </w:r>
          </w:p>
        </w:tc>
        <w:tc>
          <w:tcPr>
            <w:tcW w:w="992" w:type="dxa"/>
          </w:tcPr>
          <w:p w14:paraId="4B382469" w14:textId="77777777" w:rsidR="00D44EA8" w:rsidRDefault="00000000">
            <w:pPr>
              <w:pStyle w:val="Compact"/>
            </w:pPr>
            <w:r>
              <w:t>0€</w:t>
            </w:r>
          </w:p>
        </w:tc>
        <w:tc>
          <w:tcPr>
            <w:tcW w:w="1701" w:type="dxa"/>
          </w:tcPr>
          <w:p w14:paraId="43D9ACAE" w14:textId="77777777" w:rsidR="00D44EA8" w:rsidRDefault="00000000">
            <w:pPr>
              <w:pStyle w:val="Compact"/>
            </w:pPr>
            <w:r>
              <w:t>Amortización</w:t>
            </w:r>
          </w:p>
        </w:tc>
        <w:tc>
          <w:tcPr>
            <w:tcW w:w="1575" w:type="dxa"/>
          </w:tcPr>
          <w:p w14:paraId="10C27591" w14:textId="77777777" w:rsidR="00D44EA8" w:rsidRDefault="00000000">
            <w:pPr>
              <w:pStyle w:val="Compact"/>
            </w:pPr>
            <w:r>
              <w:t>-</w:t>
            </w:r>
          </w:p>
        </w:tc>
      </w:tr>
      <w:tr w:rsidR="00D44EA8" w14:paraId="7E10B5E9" w14:textId="77777777" w:rsidTr="004F7409">
        <w:tc>
          <w:tcPr>
            <w:tcW w:w="2376" w:type="dxa"/>
          </w:tcPr>
          <w:p w14:paraId="17A9B4D3" w14:textId="77777777" w:rsidR="00D44EA8" w:rsidRDefault="00000000">
            <w:pPr>
              <w:pStyle w:val="Compact"/>
            </w:pPr>
            <w:r>
              <w:t>Azure for Education</w:t>
            </w:r>
          </w:p>
        </w:tc>
        <w:tc>
          <w:tcPr>
            <w:tcW w:w="1134" w:type="dxa"/>
          </w:tcPr>
          <w:p w14:paraId="648AC2B7" w14:textId="77777777" w:rsidR="00D44EA8" w:rsidRDefault="00000000">
            <w:pPr>
              <w:pStyle w:val="Compact"/>
            </w:pPr>
            <w:r>
              <w:t>1</w:t>
            </w:r>
          </w:p>
        </w:tc>
        <w:tc>
          <w:tcPr>
            <w:tcW w:w="1276" w:type="dxa"/>
            <w:gridSpan w:val="2"/>
          </w:tcPr>
          <w:p w14:paraId="3A5CCBEF" w14:textId="77777777" w:rsidR="00D44EA8" w:rsidRDefault="00000000">
            <w:pPr>
              <w:pStyle w:val="Compact"/>
            </w:pPr>
            <w:r>
              <w:t>0€</w:t>
            </w:r>
          </w:p>
        </w:tc>
        <w:tc>
          <w:tcPr>
            <w:tcW w:w="992" w:type="dxa"/>
          </w:tcPr>
          <w:p w14:paraId="1508676B" w14:textId="77777777" w:rsidR="00D44EA8" w:rsidRDefault="00000000">
            <w:pPr>
              <w:pStyle w:val="Compact"/>
            </w:pPr>
            <w:r>
              <w:t>0€</w:t>
            </w:r>
          </w:p>
        </w:tc>
        <w:tc>
          <w:tcPr>
            <w:tcW w:w="1701" w:type="dxa"/>
          </w:tcPr>
          <w:p w14:paraId="7E74344E" w14:textId="77777777" w:rsidR="00D44EA8" w:rsidRDefault="00000000">
            <w:pPr>
              <w:pStyle w:val="Compact"/>
            </w:pPr>
            <w:r>
              <w:t>Amortización</w:t>
            </w:r>
          </w:p>
        </w:tc>
        <w:tc>
          <w:tcPr>
            <w:tcW w:w="1575" w:type="dxa"/>
          </w:tcPr>
          <w:p w14:paraId="4B079CA1" w14:textId="77777777" w:rsidR="00D44EA8" w:rsidRDefault="00000000">
            <w:pPr>
              <w:pStyle w:val="Compact"/>
            </w:pPr>
            <w:r>
              <w:t>-</w:t>
            </w:r>
          </w:p>
        </w:tc>
      </w:tr>
      <w:tr w:rsidR="00D44EA8" w14:paraId="06C36486" w14:textId="77777777" w:rsidTr="004F7409">
        <w:tc>
          <w:tcPr>
            <w:tcW w:w="2376" w:type="dxa"/>
          </w:tcPr>
          <w:p w14:paraId="621F9B49" w14:textId="77777777" w:rsidR="00D44EA8" w:rsidRDefault="00000000">
            <w:pPr>
              <w:pStyle w:val="Compact"/>
            </w:pPr>
            <w:r>
              <w:t>GitHub</w:t>
            </w:r>
          </w:p>
        </w:tc>
        <w:tc>
          <w:tcPr>
            <w:tcW w:w="1134" w:type="dxa"/>
          </w:tcPr>
          <w:p w14:paraId="7195323B" w14:textId="77777777" w:rsidR="00D44EA8" w:rsidRDefault="00000000">
            <w:pPr>
              <w:pStyle w:val="Compact"/>
            </w:pPr>
            <w:r>
              <w:t>1</w:t>
            </w:r>
          </w:p>
        </w:tc>
        <w:tc>
          <w:tcPr>
            <w:tcW w:w="1276" w:type="dxa"/>
            <w:gridSpan w:val="2"/>
          </w:tcPr>
          <w:p w14:paraId="03B50529" w14:textId="77777777" w:rsidR="00D44EA8" w:rsidRDefault="00000000">
            <w:pPr>
              <w:pStyle w:val="Compact"/>
            </w:pPr>
            <w:r>
              <w:t>0€</w:t>
            </w:r>
          </w:p>
        </w:tc>
        <w:tc>
          <w:tcPr>
            <w:tcW w:w="992" w:type="dxa"/>
          </w:tcPr>
          <w:p w14:paraId="5293B5F5" w14:textId="77777777" w:rsidR="00D44EA8" w:rsidRDefault="00000000">
            <w:pPr>
              <w:pStyle w:val="Compact"/>
            </w:pPr>
            <w:r>
              <w:t>0€</w:t>
            </w:r>
          </w:p>
        </w:tc>
        <w:tc>
          <w:tcPr>
            <w:tcW w:w="1701" w:type="dxa"/>
          </w:tcPr>
          <w:p w14:paraId="07B85D76" w14:textId="77777777" w:rsidR="00D44EA8" w:rsidRDefault="00000000">
            <w:pPr>
              <w:pStyle w:val="Compact"/>
            </w:pPr>
            <w:r>
              <w:t>Amortización</w:t>
            </w:r>
          </w:p>
        </w:tc>
        <w:tc>
          <w:tcPr>
            <w:tcW w:w="1575" w:type="dxa"/>
          </w:tcPr>
          <w:p w14:paraId="46E62918" w14:textId="77777777" w:rsidR="00D44EA8" w:rsidRDefault="00000000">
            <w:pPr>
              <w:pStyle w:val="Compact"/>
            </w:pPr>
            <w:r>
              <w:t>-</w:t>
            </w:r>
          </w:p>
        </w:tc>
      </w:tr>
      <w:tr w:rsidR="00D44EA8" w14:paraId="374D46FC" w14:textId="77777777" w:rsidTr="004F7409">
        <w:tc>
          <w:tcPr>
            <w:tcW w:w="2376" w:type="dxa"/>
          </w:tcPr>
          <w:p w14:paraId="10F42440" w14:textId="77777777" w:rsidR="00D44EA8" w:rsidRDefault="00000000">
            <w:pPr>
              <w:pStyle w:val="Compact"/>
            </w:pPr>
            <w:r>
              <w:t>Visual Studio Code</w:t>
            </w:r>
          </w:p>
        </w:tc>
        <w:tc>
          <w:tcPr>
            <w:tcW w:w="1134" w:type="dxa"/>
          </w:tcPr>
          <w:p w14:paraId="011F6E3D" w14:textId="77777777" w:rsidR="00D44EA8" w:rsidRDefault="00000000">
            <w:pPr>
              <w:pStyle w:val="Compact"/>
            </w:pPr>
            <w:r>
              <w:t>1</w:t>
            </w:r>
          </w:p>
        </w:tc>
        <w:tc>
          <w:tcPr>
            <w:tcW w:w="1276" w:type="dxa"/>
            <w:gridSpan w:val="2"/>
          </w:tcPr>
          <w:p w14:paraId="2DD4DC79" w14:textId="77777777" w:rsidR="00D44EA8" w:rsidRDefault="00000000">
            <w:pPr>
              <w:pStyle w:val="Compact"/>
            </w:pPr>
            <w:r>
              <w:t>0€</w:t>
            </w:r>
          </w:p>
        </w:tc>
        <w:tc>
          <w:tcPr>
            <w:tcW w:w="992" w:type="dxa"/>
          </w:tcPr>
          <w:p w14:paraId="5A1ADE48" w14:textId="77777777" w:rsidR="00D44EA8" w:rsidRDefault="00000000">
            <w:pPr>
              <w:pStyle w:val="Compact"/>
            </w:pPr>
            <w:r>
              <w:t>0€</w:t>
            </w:r>
          </w:p>
        </w:tc>
        <w:tc>
          <w:tcPr>
            <w:tcW w:w="1701" w:type="dxa"/>
          </w:tcPr>
          <w:p w14:paraId="53CE4AB5" w14:textId="77777777" w:rsidR="00D44EA8" w:rsidRDefault="00000000">
            <w:pPr>
              <w:pStyle w:val="Compact"/>
            </w:pPr>
            <w:r>
              <w:t>Amortización</w:t>
            </w:r>
          </w:p>
        </w:tc>
        <w:tc>
          <w:tcPr>
            <w:tcW w:w="1575" w:type="dxa"/>
          </w:tcPr>
          <w:p w14:paraId="2C14DC1E" w14:textId="77777777" w:rsidR="00D44EA8" w:rsidRDefault="00000000">
            <w:pPr>
              <w:pStyle w:val="Compact"/>
            </w:pPr>
            <w:r>
              <w:t>-</w:t>
            </w:r>
          </w:p>
        </w:tc>
      </w:tr>
      <w:tr w:rsidR="00D44EA8" w14:paraId="2AD367AE" w14:textId="77777777" w:rsidTr="004F74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6" w:type="dxa"/>
          </w:tcPr>
          <w:p w14:paraId="2AA91474" w14:textId="77777777" w:rsidR="00D44EA8" w:rsidRDefault="00000000">
            <w:pPr>
              <w:pStyle w:val="Compact"/>
            </w:pPr>
            <w:r>
              <w:t>TOTAL</w:t>
            </w:r>
          </w:p>
        </w:tc>
        <w:tc>
          <w:tcPr>
            <w:tcW w:w="1134" w:type="dxa"/>
          </w:tcPr>
          <w:p w14:paraId="338276FD" w14:textId="77777777" w:rsidR="00D44EA8" w:rsidRDefault="00000000">
            <w:pPr>
              <w:pStyle w:val="Compact"/>
            </w:pPr>
            <w:r>
              <w:t>-</w:t>
            </w:r>
          </w:p>
        </w:tc>
        <w:tc>
          <w:tcPr>
            <w:tcW w:w="1276" w:type="dxa"/>
            <w:gridSpan w:val="2"/>
          </w:tcPr>
          <w:p w14:paraId="2F1BA160" w14:textId="77777777" w:rsidR="00D44EA8" w:rsidRDefault="00000000">
            <w:pPr>
              <w:pStyle w:val="Compact"/>
            </w:pPr>
            <w:r>
              <w:t>-</w:t>
            </w:r>
          </w:p>
        </w:tc>
        <w:tc>
          <w:tcPr>
            <w:tcW w:w="992" w:type="dxa"/>
          </w:tcPr>
          <w:p w14:paraId="520AB511" w14:textId="77777777" w:rsidR="00D44EA8" w:rsidRDefault="00000000">
            <w:pPr>
              <w:pStyle w:val="Compact"/>
            </w:pPr>
            <w:r>
              <w:t>26,67€</w:t>
            </w:r>
          </w:p>
        </w:tc>
        <w:tc>
          <w:tcPr>
            <w:tcW w:w="1701" w:type="dxa"/>
          </w:tcPr>
          <w:p w14:paraId="7FD13B2B" w14:textId="77777777" w:rsidR="00D44EA8" w:rsidRDefault="00000000">
            <w:pPr>
              <w:pStyle w:val="Compact"/>
            </w:pPr>
            <w:r>
              <w:t>-</w:t>
            </w:r>
          </w:p>
        </w:tc>
        <w:tc>
          <w:tcPr>
            <w:tcW w:w="1575" w:type="dxa"/>
          </w:tcPr>
          <w:p w14:paraId="18D7D357" w14:textId="77777777" w:rsidR="00D44EA8" w:rsidRDefault="00000000">
            <w:pPr>
              <w:pStyle w:val="Compact"/>
            </w:pPr>
            <w:r>
              <w:t>-</w:t>
            </w:r>
          </w:p>
        </w:tc>
      </w:tr>
    </w:tbl>
    <w:p w14:paraId="0B3D4519" w14:textId="77777777" w:rsidR="00D44EA8" w:rsidRPr="004F7409" w:rsidRDefault="00000000" w:rsidP="004F7409">
      <w:pPr>
        <w:pStyle w:val="Author"/>
        <w:rPr>
          <w:lang w:val="es-ES"/>
        </w:rPr>
      </w:pPr>
      <w:r w:rsidRPr="004F7409">
        <w:rPr>
          <w:lang w:val="es-ES"/>
        </w:rPr>
        <w:t>TABLA 3: Coste de los equipos informáticos y licencias del proyecto</w:t>
      </w:r>
    </w:p>
    <w:tbl>
      <w:tblPr>
        <w:tblStyle w:val="Cuadrculaclara"/>
        <w:tblW w:w="5000" w:type="pct"/>
        <w:tblLook w:val="0660" w:firstRow="1" w:lastRow="1" w:firstColumn="0" w:lastColumn="0" w:noHBand="1" w:noVBand="1"/>
      </w:tblPr>
      <w:tblGrid>
        <w:gridCol w:w="6005"/>
        <w:gridCol w:w="3049"/>
      </w:tblGrid>
      <w:tr w:rsidR="00D44EA8" w14:paraId="6775D88D" w14:textId="77777777" w:rsidTr="004F7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16" w:type="pct"/>
          </w:tcPr>
          <w:p w14:paraId="48907D1D" w14:textId="77777777" w:rsidR="00D44EA8" w:rsidRDefault="00000000">
            <w:pPr>
              <w:pStyle w:val="Compact"/>
            </w:pPr>
            <w:proofErr w:type="spellStart"/>
            <w:r>
              <w:t>Servicio</w:t>
            </w:r>
            <w:proofErr w:type="spellEnd"/>
          </w:p>
        </w:tc>
        <w:tc>
          <w:tcPr>
            <w:tcW w:w="1684" w:type="pct"/>
          </w:tcPr>
          <w:p w14:paraId="6A1CA1BE" w14:textId="77777777" w:rsidR="00D44EA8" w:rsidRDefault="00000000">
            <w:pPr>
              <w:pStyle w:val="Compact"/>
            </w:pPr>
            <w:r>
              <w:t>Coste mensual</w:t>
            </w:r>
          </w:p>
        </w:tc>
      </w:tr>
      <w:tr w:rsidR="00D44EA8" w14:paraId="139A4A71" w14:textId="77777777" w:rsidTr="004F7409">
        <w:tc>
          <w:tcPr>
            <w:tcW w:w="3316" w:type="pct"/>
          </w:tcPr>
          <w:p w14:paraId="2F0193F5" w14:textId="77777777" w:rsidR="00D44EA8" w:rsidRDefault="00000000">
            <w:pPr>
              <w:pStyle w:val="Compact"/>
            </w:pPr>
            <w:r>
              <w:t>Consumo de electricidad</w:t>
            </w:r>
          </w:p>
        </w:tc>
        <w:tc>
          <w:tcPr>
            <w:tcW w:w="1684" w:type="pct"/>
          </w:tcPr>
          <w:p w14:paraId="6A95E5B5" w14:textId="77777777" w:rsidR="00D44EA8" w:rsidRDefault="00000000">
            <w:pPr>
              <w:pStyle w:val="Compact"/>
            </w:pPr>
            <w:r>
              <w:t>35€</w:t>
            </w:r>
          </w:p>
        </w:tc>
      </w:tr>
      <w:tr w:rsidR="00D44EA8" w14:paraId="5E6FF6BE" w14:textId="77777777" w:rsidTr="004F7409">
        <w:tc>
          <w:tcPr>
            <w:tcW w:w="3316" w:type="pct"/>
          </w:tcPr>
          <w:p w14:paraId="212683EE" w14:textId="77777777" w:rsidR="00D44EA8" w:rsidRDefault="00000000">
            <w:pPr>
              <w:pStyle w:val="Compact"/>
            </w:pPr>
            <w:r>
              <w:t>Consumo de Internet</w:t>
            </w:r>
          </w:p>
        </w:tc>
        <w:tc>
          <w:tcPr>
            <w:tcW w:w="1684" w:type="pct"/>
          </w:tcPr>
          <w:p w14:paraId="5DA001BF" w14:textId="77777777" w:rsidR="00D44EA8" w:rsidRDefault="00000000">
            <w:pPr>
              <w:pStyle w:val="Compact"/>
            </w:pPr>
            <w:r>
              <w:t>25€</w:t>
            </w:r>
          </w:p>
        </w:tc>
      </w:tr>
      <w:tr w:rsidR="00D44EA8" w14:paraId="6EE7B2BB" w14:textId="77777777" w:rsidTr="004F7409">
        <w:tc>
          <w:tcPr>
            <w:tcW w:w="3316" w:type="pct"/>
          </w:tcPr>
          <w:p w14:paraId="0859C89E" w14:textId="77777777" w:rsidR="00D44EA8" w:rsidRDefault="00000000">
            <w:pPr>
              <w:pStyle w:val="Compact"/>
            </w:pPr>
            <w:r>
              <w:t>Consumo de agua</w:t>
            </w:r>
          </w:p>
        </w:tc>
        <w:tc>
          <w:tcPr>
            <w:tcW w:w="1684" w:type="pct"/>
          </w:tcPr>
          <w:p w14:paraId="777216F5" w14:textId="77777777" w:rsidR="00D44EA8" w:rsidRDefault="00000000">
            <w:pPr>
              <w:pStyle w:val="Compact"/>
            </w:pPr>
            <w:r>
              <w:t>13€</w:t>
            </w:r>
          </w:p>
        </w:tc>
      </w:tr>
      <w:tr w:rsidR="00D44EA8" w14:paraId="4CAD8A98" w14:textId="77777777" w:rsidTr="004F7409">
        <w:tc>
          <w:tcPr>
            <w:tcW w:w="3316" w:type="pct"/>
          </w:tcPr>
          <w:p w14:paraId="49C0A858" w14:textId="77777777" w:rsidR="00D44EA8" w:rsidRDefault="00000000">
            <w:pPr>
              <w:pStyle w:val="Compact"/>
            </w:pPr>
            <w:r>
              <w:t>Materiales de oficina</w:t>
            </w:r>
          </w:p>
        </w:tc>
        <w:tc>
          <w:tcPr>
            <w:tcW w:w="1684" w:type="pct"/>
          </w:tcPr>
          <w:p w14:paraId="7F070DE8" w14:textId="77777777" w:rsidR="00D44EA8" w:rsidRDefault="00000000">
            <w:pPr>
              <w:pStyle w:val="Compact"/>
            </w:pPr>
            <w:r>
              <w:t>10€</w:t>
            </w:r>
          </w:p>
        </w:tc>
      </w:tr>
      <w:tr w:rsidR="00D44EA8" w14:paraId="3A85364A" w14:textId="77777777" w:rsidTr="004F7409">
        <w:tc>
          <w:tcPr>
            <w:tcW w:w="3316" w:type="pct"/>
          </w:tcPr>
          <w:p w14:paraId="38AAD93D" w14:textId="77777777" w:rsidR="00D44EA8" w:rsidRDefault="00000000">
            <w:pPr>
              <w:pStyle w:val="Compact"/>
            </w:pPr>
            <w:r>
              <w:t>Mantenimiento y reparaciones</w:t>
            </w:r>
          </w:p>
        </w:tc>
        <w:tc>
          <w:tcPr>
            <w:tcW w:w="1684" w:type="pct"/>
          </w:tcPr>
          <w:p w14:paraId="0D5CC1D8" w14:textId="77777777" w:rsidR="00D44EA8" w:rsidRDefault="00000000">
            <w:pPr>
              <w:pStyle w:val="Compact"/>
            </w:pPr>
            <w:r>
              <w:t>15€</w:t>
            </w:r>
          </w:p>
        </w:tc>
      </w:tr>
      <w:tr w:rsidR="00D44EA8" w14:paraId="5420EA32" w14:textId="77777777" w:rsidTr="004F74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316" w:type="pct"/>
          </w:tcPr>
          <w:p w14:paraId="23807EEA" w14:textId="77777777" w:rsidR="00D44EA8" w:rsidRDefault="00000000">
            <w:pPr>
              <w:pStyle w:val="Compact"/>
            </w:pPr>
            <w:r>
              <w:t>TOTAL</w:t>
            </w:r>
          </w:p>
        </w:tc>
        <w:tc>
          <w:tcPr>
            <w:tcW w:w="1684" w:type="pct"/>
          </w:tcPr>
          <w:p w14:paraId="13919C2B" w14:textId="77777777" w:rsidR="00D44EA8" w:rsidRDefault="00000000">
            <w:pPr>
              <w:pStyle w:val="Compact"/>
            </w:pPr>
            <w:r>
              <w:t>98€</w:t>
            </w:r>
          </w:p>
        </w:tc>
      </w:tr>
    </w:tbl>
    <w:p w14:paraId="0DC5726F" w14:textId="77777777" w:rsidR="00D44EA8" w:rsidRPr="004F7409" w:rsidRDefault="00000000" w:rsidP="004F7409">
      <w:pPr>
        <w:pStyle w:val="Author"/>
        <w:rPr>
          <w:lang w:val="es-ES"/>
        </w:rPr>
      </w:pPr>
      <w:r w:rsidRPr="004F7409">
        <w:rPr>
          <w:lang w:val="es-ES"/>
        </w:rPr>
        <w:t>TABLA 4: Coste de los servicios del proyecto</w:t>
      </w:r>
    </w:p>
    <w:p w14:paraId="6AC3BFDF" w14:textId="77777777" w:rsidR="00D44EA8" w:rsidRPr="004F7409" w:rsidRDefault="00000000">
      <w:pPr>
        <w:pStyle w:val="Textoindependiente"/>
        <w:rPr>
          <w:lang w:val="es-ES"/>
        </w:rPr>
      </w:pPr>
      <w:r w:rsidRPr="004F7409">
        <w:rPr>
          <w:lang w:val="es-ES"/>
        </w:rPr>
        <w:t xml:space="preserve">Para calcular el presupuesto inicial de costes se ha </w:t>
      </w:r>
      <w:proofErr w:type="spellStart"/>
      <w:r w:rsidRPr="004F7409">
        <w:rPr>
          <w:lang w:val="es-ES"/>
        </w:rPr>
        <w:t>consginado</w:t>
      </w:r>
      <w:proofErr w:type="spellEnd"/>
      <w:r w:rsidRPr="004F7409">
        <w:rPr>
          <w:lang w:val="es-ES"/>
        </w:rPr>
        <w:t xml:space="preserve"> una partida equivalente al 5% del coste total del proyecto para imprevistos. En la </w:t>
      </w:r>
      <w:proofErr w:type="gramStart"/>
      <w:r w:rsidRPr="004F7409">
        <w:rPr>
          <w:lang w:val="es-ES"/>
        </w:rPr>
        <w:t>tabla  se</w:t>
      </w:r>
      <w:proofErr w:type="gramEnd"/>
      <w:r w:rsidRPr="004F7409">
        <w:rPr>
          <w:lang w:val="es-ES"/>
        </w:rPr>
        <w:t xml:space="preserve"> muestra el presupuesto inicial del proyecto.</w:t>
      </w:r>
    </w:p>
    <w:tbl>
      <w:tblPr>
        <w:tblStyle w:val="Cuadrculaclara"/>
        <w:tblW w:w="5000" w:type="pct"/>
        <w:tblLook w:val="0660" w:firstRow="1" w:lastRow="1" w:firstColumn="0" w:lastColumn="0" w:noHBand="1" w:noVBand="1"/>
      </w:tblPr>
      <w:tblGrid>
        <w:gridCol w:w="1273"/>
        <w:gridCol w:w="6068"/>
        <w:gridCol w:w="1713"/>
      </w:tblGrid>
      <w:tr w:rsidR="00D44EA8" w14:paraId="2B15F72C" w14:textId="77777777" w:rsidTr="004F7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3" w:type="pct"/>
          </w:tcPr>
          <w:p w14:paraId="72A4CD03" w14:textId="77777777" w:rsidR="00D44EA8" w:rsidRDefault="00000000">
            <w:pPr>
              <w:pStyle w:val="Compact"/>
            </w:pPr>
            <w:r>
              <w:t>Código</w:t>
            </w:r>
          </w:p>
        </w:tc>
        <w:tc>
          <w:tcPr>
            <w:tcW w:w="3351" w:type="pct"/>
          </w:tcPr>
          <w:p w14:paraId="3759E7B9" w14:textId="77777777" w:rsidR="00D44EA8" w:rsidRDefault="00000000">
            <w:pPr>
              <w:pStyle w:val="Compact"/>
            </w:pPr>
            <w:r>
              <w:t>Partida de coste</w:t>
            </w:r>
          </w:p>
        </w:tc>
        <w:tc>
          <w:tcPr>
            <w:tcW w:w="946" w:type="pct"/>
          </w:tcPr>
          <w:p w14:paraId="0F1B72F6" w14:textId="77777777" w:rsidR="00D44EA8" w:rsidRDefault="00000000">
            <w:pPr>
              <w:pStyle w:val="Compact"/>
            </w:pPr>
            <w:r>
              <w:t>Total</w:t>
            </w:r>
          </w:p>
        </w:tc>
      </w:tr>
      <w:tr w:rsidR="00D44EA8" w14:paraId="6769C7F5" w14:textId="77777777" w:rsidTr="004F7409">
        <w:tc>
          <w:tcPr>
            <w:tcW w:w="703" w:type="pct"/>
          </w:tcPr>
          <w:p w14:paraId="04B8287B" w14:textId="77777777" w:rsidR="00D44EA8" w:rsidRDefault="00000000">
            <w:pPr>
              <w:pStyle w:val="Compact"/>
            </w:pPr>
            <w:r>
              <w:t>1</w:t>
            </w:r>
          </w:p>
        </w:tc>
        <w:tc>
          <w:tcPr>
            <w:tcW w:w="3351" w:type="pct"/>
          </w:tcPr>
          <w:p w14:paraId="27F5B3D4" w14:textId="77777777" w:rsidR="00D44EA8" w:rsidRPr="004F7409" w:rsidRDefault="00000000">
            <w:pPr>
              <w:pStyle w:val="Compact"/>
              <w:rPr>
                <w:lang w:val="es-ES"/>
              </w:rPr>
            </w:pPr>
            <w:r w:rsidRPr="004F7409">
              <w:rPr>
                <w:lang w:val="es-ES"/>
              </w:rPr>
              <w:t>Selección de lenguajes de programación</w:t>
            </w:r>
          </w:p>
        </w:tc>
        <w:tc>
          <w:tcPr>
            <w:tcW w:w="946" w:type="pct"/>
          </w:tcPr>
          <w:p w14:paraId="180087E3" w14:textId="77777777" w:rsidR="00D44EA8" w:rsidRDefault="00000000">
            <w:pPr>
              <w:pStyle w:val="Compact"/>
            </w:pPr>
            <w:r>
              <w:t>68,00€</w:t>
            </w:r>
          </w:p>
        </w:tc>
      </w:tr>
      <w:tr w:rsidR="00D44EA8" w14:paraId="45D3CA2D" w14:textId="77777777" w:rsidTr="004F7409">
        <w:tc>
          <w:tcPr>
            <w:tcW w:w="703" w:type="pct"/>
          </w:tcPr>
          <w:p w14:paraId="6029008E" w14:textId="77777777" w:rsidR="00D44EA8" w:rsidRDefault="00000000">
            <w:pPr>
              <w:pStyle w:val="Compact"/>
            </w:pPr>
            <w:r>
              <w:t>2</w:t>
            </w:r>
          </w:p>
        </w:tc>
        <w:tc>
          <w:tcPr>
            <w:tcW w:w="3351" w:type="pct"/>
          </w:tcPr>
          <w:p w14:paraId="20073FC6" w14:textId="77777777" w:rsidR="00D44EA8" w:rsidRDefault="00000000">
            <w:pPr>
              <w:pStyle w:val="Compact"/>
            </w:pPr>
            <w:r>
              <w:t>Selección de framework</w:t>
            </w:r>
          </w:p>
        </w:tc>
        <w:tc>
          <w:tcPr>
            <w:tcW w:w="946" w:type="pct"/>
          </w:tcPr>
          <w:p w14:paraId="51264FE4" w14:textId="77777777" w:rsidR="00D44EA8" w:rsidRDefault="00000000">
            <w:pPr>
              <w:pStyle w:val="Compact"/>
            </w:pPr>
            <w:r>
              <w:t>68,00€</w:t>
            </w:r>
          </w:p>
        </w:tc>
      </w:tr>
      <w:tr w:rsidR="00D44EA8" w14:paraId="0922DA73" w14:textId="77777777" w:rsidTr="004F7409">
        <w:tc>
          <w:tcPr>
            <w:tcW w:w="703" w:type="pct"/>
          </w:tcPr>
          <w:p w14:paraId="68FFECD9" w14:textId="77777777" w:rsidR="00D44EA8" w:rsidRDefault="00000000">
            <w:pPr>
              <w:pStyle w:val="Compact"/>
            </w:pPr>
            <w:r>
              <w:t>3</w:t>
            </w:r>
          </w:p>
        </w:tc>
        <w:tc>
          <w:tcPr>
            <w:tcW w:w="3351" w:type="pct"/>
          </w:tcPr>
          <w:p w14:paraId="3D2E2C21" w14:textId="77777777" w:rsidR="00D44EA8" w:rsidRPr="004F7409" w:rsidRDefault="00000000">
            <w:pPr>
              <w:pStyle w:val="Compact"/>
              <w:rPr>
                <w:lang w:val="es-ES"/>
              </w:rPr>
            </w:pPr>
            <w:r w:rsidRPr="004F7409">
              <w:rPr>
                <w:lang w:val="es-ES"/>
              </w:rPr>
              <w:t>Configuración del entorno de trabajo</w:t>
            </w:r>
          </w:p>
        </w:tc>
        <w:tc>
          <w:tcPr>
            <w:tcW w:w="946" w:type="pct"/>
          </w:tcPr>
          <w:p w14:paraId="2F5FCC06" w14:textId="77777777" w:rsidR="00D44EA8" w:rsidRDefault="00000000">
            <w:pPr>
              <w:pStyle w:val="Compact"/>
            </w:pPr>
            <w:r>
              <w:t>68,00€</w:t>
            </w:r>
          </w:p>
        </w:tc>
      </w:tr>
      <w:tr w:rsidR="00D44EA8" w14:paraId="0C3E471C" w14:textId="77777777" w:rsidTr="004F7409">
        <w:tc>
          <w:tcPr>
            <w:tcW w:w="703" w:type="pct"/>
          </w:tcPr>
          <w:p w14:paraId="19232035" w14:textId="77777777" w:rsidR="00D44EA8" w:rsidRDefault="00000000">
            <w:pPr>
              <w:pStyle w:val="Compact"/>
            </w:pPr>
            <w:r>
              <w:t>4</w:t>
            </w:r>
          </w:p>
        </w:tc>
        <w:tc>
          <w:tcPr>
            <w:tcW w:w="3351" w:type="pct"/>
          </w:tcPr>
          <w:p w14:paraId="73974E18" w14:textId="77777777" w:rsidR="00D44EA8" w:rsidRDefault="00000000">
            <w:pPr>
              <w:pStyle w:val="Compact"/>
            </w:pPr>
            <w:r>
              <w:t>Desarrollo del backend</w:t>
            </w:r>
          </w:p>
        </w:tc>
        <w:tc>
          <w:tcPr>
            <w:tcW w:w="946" w:type="pct"/>
          </w:tcPr>
          <w:p w14:paraId="0E9BDB71" w14:textId="77777777" w:rsidR="00D44EA8" w:rsidRDefault="00000000">
            <w:pPr>
              <w:pStyle w:val="Compact"/>
            </w:pPr>
            <w:r>
              <w:t>2312,00€</w:t>
            </w:r>
          </w:p>
        </w:tc>
      </w:tr>
      <w:tr w:rsidR="00D44EA8" w14:paraId="365A5930" w14:textId="77777777" w:rsidTr="004F7409">
        <w:tc>
          <w:tcPr>
            <w:tcW w:w="703" w:type="pct"/>
          </w:tcPr>
          <w:p w14:paraId="4C3AB478" w14:textId="77777777" w:rsidR="00D44EA8" w:rsidRDefault="00000000">
            <w:pPr>
              <w:pStyle w:val="Compact"/>
            </w:pPr>
            <w:r>
              <w:t>5</w:t>
            </w:r>
          </w:p>
        </w:tc>
        <w:tc>
          <w:tcPr>
            <w:tcW w:w="3351" w:type="pct"/>
          </w:tcPr>
          <w:p w14:paraId="032A3B63" w14:textId="77777777" w:rsidR="00D44EA8" w:rsidRDefault="00000000">
            <w:pPr>
              <w:pStyle w:val="Compact"/>
            </w:pPr>
            <w:r>
              <w:t>Desarrollo del frontend</w:t>
            </w:r>
          </w:p>
        </w:tc>
        <w:tc>
          <w:tcPr>
            <w:tcW w:w="946" w:type="pct"/>
          </w:tcPr>
          <w:p w14:paraId="0634E5A3" w14:textId="77777777" w:rsidR="00D44EA8" w:rsidRDefault="00000000">
            <w:pPr>
              <w:pStyle w:val="Compact"/>
            </w:pPr>
            <w:r>
              <w:t>1462,00€</w:t>
            </w:r>
          </w:p>
        </w:tc>
      </w:tr>
      <w:tr w:rsidR="00D44EA8" w14:paraId="0F23949F" w14:textId="77777777" w:rsidTr="004F7409">
        <w:tc>
          <w:tcPr>
            <w:tcW w:w="703" w:type="pct"/>
          </w:tcPr>
          <w:p w14:paraId="431C4F09" w14:textId="77777777" w:rsidR="00D44EA8" w:rsidRDefault="00000000">
            <w:pPr>
              <w:pStyle w:val="Compact"/>
            </w:pPr>
            <w:r>
              <w:t>6</w:t>
            </w:r>
          </w:p>
        </w:tc>
        <w:tc>
          <w:tcPr>
            <w:tcW w:w="3351" w:type="pct"/>
          </w:tcPr>
          <w:p w14:paraId="3010D733" w14:textId="77777777" w:rsidR="00D44EA8" w:rsidRPr="004F7409" w:rsidRDefault="00000000">
            <w:pPr>
              <w:pStyle w:val="Compact"/>
              <w:rPr>
                <w:lang w:val="es-ES"/>
              </w:rPr>
            </w:pPr>
            <w:r w:rsidRPr="004F7409">
              <w:rPr>
                <w:lang w:val="es-ES"/>
              </w:rPr>
              <w:t>Despliegue e integración en la nube</w:t>
            </w:r>
          </w:p>
        </w:tc>
        <w:tc>
          <w:tcPr>
            <w:tcW w:w="946" w:type="pct"/>
          </w:tcPr>
          <w:p w14:paraId="111C8B95" w14:textId="77777777" w:rsidR="00D44EA8" w:rsidRDefault="00000000">
            <w:pPr>
              <w:pStyle w:val="Compact"/>
            </w:pPr>
            <w:r>
              <w:t>663,00€</w:t>
            </w:r>
          </w:p>
        </w:tc>
      </w:tr>
      <w:tr w:rsidR="00D44EA8" w14:paraId="47DAE251" w14:textId="77777777" w:rsidTr="004F7409">
        <w:tc>
          <w:tcPr>
            <w:tcW w:w="703" w:type="pct"/>
          </w:tcPr>
          <w:p w14:paraId="630941CB" w14:textId="77777777" w:rsidR="00D44EA8" w:rsidRDefault="00000000">
            <w:pPr>
              <w:pStyle w:val="Compact"/>
            </w:pPr>
            <w:r>
              <w:t>7</w:t>
            </w:r>
          </w:p>
        </w:tc>
        <w:tc>
          <w:tcPr>
            <w:tcW w:w="3351" w:type="pct"/>
          </w:tcPr>
          <w:p w14:paraId="752E0520" w14:textId="77777777" w:rsidR="00D44EA8" w:rsidRDefault="00000000">
            <w:pPr>
              <w:pStyle w:val="Compact"/>
            </w:pPr>
            <w:r>
              <w:t>Reuniones</w:t>
            </w:r>
          </w:p>
        </w:tc>
        <w:tc>
          <w:tcPr>
            <w:tcW w:w="946" w:type="pct"/>
          </w:tcPr>
          <w:p w14:paraId="01878A8D" w14:textId="77777777" w:rsidR="00D44EA8" w:rsidRDefault="00000000">
            <w:pPr>
              <w:pStyle w:val="Compact"/>
            </w:pPr>
            <w:r>
              <w:t>119,00€</w:t>
            </w:r>
          </w:p>
        </w:tc>
      </w:tr>
      <w:tr w:rsidR="00D44EA8" w14:paraId="386A30BD" w14:textId="77777777" w:rsidTr="004F7409">
        <w:tc>
          <w:tcPr>
            <w:tcW w:w="703" w:type="pct"/>
          </w:tcPr>
          <w:p w14:paraId="332925E1" w14:textId="77777777" w:rsidR="00D44EA8" w:rsidRDefault="00000000">
            <w:pPr>
              <w:pStyle w:val="Compact"/>
            </w:pPr>
            <w:r>
              <w:t>8</w:t>
            </w:r>
          </w:p>
        </w:tc>
        <w:tc>
          <w:tcPr>
            <w:tcW w:w="3351" w:type="pct"/>
          </w:tcPr>
          <w:p w14:paraId="4C9EEF9F" w14:textId="77777777" w:rsidR="00D44EA8" w:rsidRDefault="00000000">
            <w:pPr>
              <w:pStyle w:val="Compact"/>
            </w:pPr>
            <w:r>
              <w:t>Reunión final</w:t>
            </w:r>
          </w:p>
        </w:tc>
        <w:tc>
          <w:tcPr>
            <w:tcW w:w="946" w:type="pct"/>
          </w:tcPr>
          <w:p w14:paraId="085B7A29" w14:textId="77777777" w:rsidR="00D44EA8" w:rsidRDefault="00000000">
            <w:pPr>
              <w:pStyle w:val="Compact"/>
            </w:pPr>
            <w:r>
              <w:t>17,00€</w:t>
            </w:r>
          </w:p>
        </w:tc>
      </w:tr>
      <w:tr w:rsidR="00D44EA8" w14:paraId="7CD4A19E" w14:textId="77777777" w:rsidTr="004F7409">
        <w:tc>
          <w:tcPr>
            <w:tcW w:w="703" w:type="pct"/>
          </w:tcPr>
          <w:p w14:paraId="5CDCA530" w14:textId="77777777" w:rsidR="00D44EA8" w:rsidRDefault="00000000">
            <w:pPr>
              <w:pStyle w:val="Compact"/>
            </w:pPr>
            <w:r>
              <w:t>9</w:t>
            </w:r>
          </w:p>
        </w:tc>
        <w:tc>
          <w:tcPr>
            <w:tcW w:w="3351" w:type="pct"/>
          </w:tcPr>
          <w:p w14:paraId="17BA1D2C" w14:textId="77777777" w:rsidR="00D44EA8" w:rsidRDefault="00000000">
            <w:pPr>
              <w:pStyle w:val="Compact"/>
            </w:pPr>
            <w:r>
              <w:t>Otros costes</w:t>
            </w:r>
          </w:p>
        </w:tc>
        <w:tc>
          <w:tcPr>
            <w:tcW w:w="946" w:type="pct"/>
          </w:tcPr>
          <w:p w14:paraId="59FDE8B1" w14:textId="77777777" w:rsidR="00D44EA8" w:rsidRDefault="00000000">
            <w:pPr>
              <w:pStyle w:val="Compact"/>
            </w:pPr>
            <w:r>
              <w:t>872,69€</w:t>
            </w:r>
          </w:p>
        </w:tc>
      </w:tr>
      <w:tr w:rsidR="00D44EA8" w14:paraId="3DB548E0" w14:textId="77777777" w:rsidTr="004F7409">
        <w:tc>
          <w:tcPr>
            <w:tcW w:w="703" w:type="pct"/>
          </w:tcPr>
          <w:p w14:paraId="04492A01" w14:textId="77777777" w:rsidR="00D44EA8" w:rsidRDefault="00000000">
            <w:pPr>
              <w:pStyle w:val="Compact"/>
            </w:pPr>
            <w:r>
              <w:t>10</w:t>
            </w:r>
          </w:p>
        </w:tc>
        <w:tc>
          <w:tcPr>
            <w:tcW w:w="3351" w:type="pct"/>
          </w:tcPr>
          <w:p w14:paraId="05DD28BB" w14:textId="77777777" w:rsidR="00D44EA8" w:rsidRDefault="00000000">
            <w:pPr>
              <w:pStyle w:val="Compact"/>
            </w:pPr>
            <w:r>
              <w:t>Imprevistos</w:t>
            </w:r>
          </w:p>
        </w:tc>
        <w:tc>
          <w:tcPr>
            <w:tcW w:w="946" w:type="pct"/>
          </w:tcPr>
          <w:p w14:paraId="10704289" w14:textId="77777777" w:rsidR="00D44EA8" w:rsidRDefault="00000000">
            <w:pPr>
              <w:pStyle w:val="Compact"/>
            </w:pPr>
            <w:r>
              <w:t>282,48€</w:t>
            </w:r>
          </w:p>
        </w:tc>
      </w:tr>
      <w:tr w:rsidR="00D44EA8" w14:paraId="61B06AAD" w14:textId="77777777" w:rsidTr="004F74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703" w:type="pct"/>
          </w:tcPr>
          <w:p w14:paraId="6EB9A1AC" w14:textId="77777777" w:rsidR="00D44EA8" w:rsidRDefault="00000000">
            <w:pPr>
              <w:pStyle w:val="Compact"/>
            </w:pPr>
            <w:r>
              <w:t>TOTAL</w:t>
            </w:r>
          </w:p>
        </w:tc>
        <w:tc>
          <w:tcPr>
            <w:tcW w:w="3351" w:type="pct"/>
          </w:tcPr>
          <w:p w14:paraId="627C3DB1" w14:textId="77777777" w:rsidR="00D44EA8" w:rsidRDefault="00000000">
            <w:pPr>
              <w:pStyle w:val="Compact"/>
            </w:pPr>
            <w:r>
              <w:t>-</w:t>
            </w:r>
          </w:p>
        </w:tc>
        <w:tc>
          <w:tcPr>
            <w:tcW w:w="946" w:type="pct"/>
          </w:tcPr>
          <w:p w14:paraId="53579308" w14:textId="77777777" w:rsidR="00D44EA8" w:rsidRDefault="00000000">
            <w:pPr>
              <w:pStyle w:val="Compact"/>
            </w:pPr>
            <w:r>
              <w:t>5932,17€</w:t>
            </w:r>
          </w:p>
        </w:tc>
      </w:tr>
    </w:tbl>
    <w:p w14:paraId="47F967B5" w14:textId="77777777" w:rsidR="00D44EA8" w:rsidRPr="004F7409" w:rsidRDefault="00000000" w:rsidP="004F7409">
      <w:pPr>
        <w:pStyle w:val="Author"/>
        <w:rPr>
          <w:lang w:val="es-ES"/>
        </w:rPr>
      </w:pPr>
      <w:r w:rsidRPr="004F7409">
        <w:rPr>
          <w:lang w:val="es-ES"/>
        </w:rPr>
        <w:t>TABLA 5: Resumen del presupuesto inicial del proyecto</w:t>
      </w:r>
    </w:p>
    <w:p w14:paraId="460C6412" w14:textId="352A4E5B" w:rsidR="00D44EA8" w:rsidRPr="004F7409" w:rsidRDefault="00000000">
      <w:pPr>
        <w:pStyle w:val="Textoindependiente"/>
        <w:rPr>
          <w:lang w:val="es-ES"/>
        </w:rPr>
      </w:pPr>
      <w:r w:rsidRPr="004F7409">
        <w:rPr>
          <w:lang w:val="es-ES"/>
        </w:rPr>
        <w:t xml:space="preserve">La </w:t>
      </w:r>
      <w:proofErr w:type="gramStart"/>
      <w:r w:rsidRPr="004F7409">
        <w:rPr>
          <w:lang w:val="es-ES"/>
        </w:rPr>
        <w:t>tabla  muestra</w:t>
      </w:r>
      <w:proofErr w:type="gramEnd"/>
      <w:r w:rsidRPr="004F7409">
        <w:rPr>
          <w:lang w:val="es-ES"/>
        </w:rPr>
        <w:t xml:space="preserve"> la partida de coste referente a la selección de lenguajes de programación.</w:t>
      </w:r>
    </w:p>
    <w:p w14:paraId="404CCEA4" w14:textId="77777777" w:rsidR="004F7409" w:rsidRDefault="004F7409">
      <w:r>
        <w:br w:type="page"/>
      </w:r>
    </w:p>
    <w:tbl>
      <w:tblPr>
        <w:tblStyle w:val="Cuadrculaclara"/>
        <w:tblW w:w="5000" w:type="pct"/>
        <w:tblLook w:val="0660" w:firstRow="1" w:lastRow="1" w:firstColumn="0" w:lastColumn="0" w:noHBand="1" w:noVBand="1"/>
      </w:tblPr>
      <w:tblGrid>
        <w:gridCol w:w="482"/>
        <w:gridCol w:w="3981"/>
        <w:gridCol w:w="1109"/>
        <w:gridCol w:w="1154"/>
        <w:gridCol w:w="1603"/>
        <w:gridCol w:w="725"/>
      </w:tblGrid>
      <w:tr w:rsidR="00D44EA8" w14:paraId="05DDEB9F" w14:textId="77777777" w:rsidTr="004F7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" w:type="pct"/>
          </w:tcPr>
          <w:p w14:paraId="6467CDCB" w14:textId="08765FFB" w:rsidR="00D44EA8" w:rsidRDefault="00000000">
            <w:pPr>
              <w:pStyle w:val="Compact"/>
            </w:pPr>
            <w:r>
              <w:t>I1</w:t>
            </w:r>
          </w:p>
        </w:tc>
        <w:tc>
          <w:tcPr>
            <w:tcW w:w="2198" w:type="pct"/>
          </w:tcPr>
          <w:p w14:paraId="7D4EDAFB" w14:textId="77777777" w:rsidR="00D44EA8" w:rsidRDefault="00000000">
            <w:pPr>
              <w:pStyle w:val="Compact"/>
            </w:pPr>
            <w:r>
              <w:t>Descripción</w:t>
            </w:r>
          </w:p>
        </w:tc>
        <w:tc>
          <w:tcPr>
            <w:tcW w:w="612" w:type="pct"/>
          </w:tcPr>
          <w:p w14:paraId="5533C126" w14:textId="77777777" w:rsidR="00D44EA8" w:rsidRDefault="00000000">
            <w:pPr>
              <w:pStyle w:val="Compact"/>
            </w:pPr>
            <w:r>
              <w:t>Cantidad</w:t>
            </w:r>
          </w:p>
        </w:tc>
        <w:tc>
          <w:tcPr>
            <w:tcW w:w="637" w:type="pct"/>
          </w:tcPr>
          <w:p w14:paraId="3D85B349" w14:textId="77777777" w:rsidR="00D44EA8" w:rsidRDefault="00000000">
            <w:pPr>
              <w:pStyle w:val="Compact"/>
            </w:pPr>
            <w:r>
              <w:t>Unidades</w:t>
            </w:r>
          </w:p>
        </w:tc>
        <w:tc>
          <w:tcPr>
            <w:tcW w:w="885" w:type="pct"/>
          </w:tcPr>
          <w:p w14:paraId="4D3BC140" w14:textId="77777777" w:rsidR="00D44EA8" w:rsidRDefault="00000000">
            <w:pPr>
              <w:pStyle w:val="Compact"/>
            </w:pPr>
            <w:r>
              <w:t>Precio unitario</w:t>
            </w:r>
          </w:p>
        </w:tc>
        <w:tc>
          <w:tcPr>
            <w:tcW w:w="400" w:type="pct"/>
          </w:tcPr>
          <w:p w14:paraId="087183E7" w14:textId="77777777" w:rsidR="00D44EA8" w:rsidRDefault="00000000">
            <w:pPr>
              <w:pStyle w:val="Compact"/>
            </w:pPr>
            <w:r>
              <w:t>Total</w:t>
            </w:r>
          </w:p>
        </w:tc>
      </w:tr>
      <w:tr w:rsidR="00D44EA8" w14:paraId="4AFD7462" w14:textId="77777777" w:rsidTr="004F7409">
        <w:tc>
          <w:tcPr>
            <w:tcW w:w="266" w:type="pct"/>
          </w:tcPr>
          <w:p w14:paraId="2DA4D6CE" w14:textId="77777777" w:rsidR="00D44EA8" w:rsidRDefault="00000000">
            <w:pPr>
              <w:pStyle w:val="Compact"/>
            </w:pPr>
            <w:r>
              <w:t>01</w:t>
            </w:r>
          </w:p>
        </w:tc>
        <w:tc>
          <w:tcPr>
            <w:tcW w:w="2198" w:type="pct"/>
          </w:tcPr>
          <w:p w14:paraId="27D15E7A" w14:textId="77777777" w:rsidR="00D44EA8" w:rsidRPr="004F7409" w:rsidRDefault="00000000">
            <w:pPr>
              <w:pStyle w:val="Compact"/>
              <w:rPr>
                <w:lang w:val="es-ES"/>
              </w:rPr>
            </w:pPr>
            <w:r w:rsidRPr="004F7409">
              <w:rPr>
                <w:lang w:val="es-ES"/>
              </w:rPr>
              <w:t>Selección de lenguajes de programación</w:t>
            </w:r>
          </w:p>
        </w:tc>
        <w:tc>
          <w:tcPr>
            <w:tcW w:w="612" w:type="pct"/>
          </w:tcPr>
          <w:p w14:paraId="2622264B" w14:textId="77777777" w:rsidR="00D44EA8" w:rsidRDefault="00000000">
            <w:pPr>
              <w:pStyle w:val="Compact"/>
            </w:pPr>
            <w:r>
              <w:t>4</w:t>
            </w:r>
          </w:p>
        </w:tc>
        <w:tc>
          <w:tcPr>
            <w:tcW w:w="637" w:type="pct"/>
          </w:tcPr>
          <w:p w14:paraId="0723D907" w14:textId="77777777" w:rsidR="00D44EA8" w:rsidRDefault="00000000">
            <w:pPr>
              <w:pStyle w:val="Compact"/>
            </w:pPr>
            <w:r>
              <w:t>horas</w:t>
            </w:r>
          </w:p>
        </w:tc>
        <w:tc>
          <w:tcPr>
            <w:tcW w:w="885" w:type="pct"/>
          </w:tcPr>
          <w:p w14:paraId="0549837D" w14:textId="77777777" w:rsidR="00D44EA8" w:rsidRDefault="00000000">
            <w:pPr>
              <w:pStyle w:val="Compact"/>
            </w:pPr>
            <w:r>
              <w:t>17,00€</w:t>
            </w:r>
          </w:p>
        </w:tc>
        <w:tc>
          <w:tcPr>
            <w:tcW w:w="400" w:type="pct"/>
          </w:tcPr>
          <w:p w14:paraId="704610BF" w14:textId="77777777" w:rsidR="00D44EA8" w:rsidRDefault="00D44EA8"/>
        </w:tc>
      </w:tr>
      <w:tr w:rsidR="00D44EA8" w14:paraId="7CEB97C3" w14:textId="77777777" w:rsidTr="004F74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" w:type="pct"/>
          </w:tcPr>
          <w:p w14:paraId="7866BD52" w14:textId="77777777" w:rsidR="00D44EA8" w:rsidRDefault="00D44EA8"/>
        </w:tc>
        <w:tc>
          <w:tcPr>
            <w:tcW w:w="2198" w:type="pct"/>
          </w:tcPr>
          <w:p w14:paraId="1879FE4F" w14:textId="77777777" w:rsidR="00D44EA8" w:rsidRDefault="00D44EA8"/>
        </w:tc>
        <w:tc>
          <w:tcPr>
            <w:tcW w:w="612" w:type="pct"/>
          </w:tcPr>
          <w:p w14:paraId="1B1DD892" w14:textId="77777777" w:rsidR="00D44EA8" w:rsidRDefault="00D44EA8"/>
        </w:tc>
        <w:tc>
          <w:tcPr>
            <w:tcW w:w="637" w:type="pct"/>
          </w:tcPr>
          <w:p w14:paraId="630A1188" w14:textId="77777777" w:rsidR="00D44EA8" w:rsidRDefault="00D44EA8"/>
        </w:tc>
        <w:tc>
          <w:tcPr>
            <w:tcW w:w="885" w:type="pct"/>
          </w:tcPr>
          <w:p w14:paraId="144F8CF7" w14:textId="77777777" w:rsidR="00D44EA8" w:rsidRDefault="00D44EA8"/>
        </w:tc>
        <w:tc>
          <w:tcPr>
            <w:tcW w:w="400" w:type="pct"/>
          </w:tcPr>
          <w:p w14:paraId="4ADF8B30" w14:textId="77777777" w:rsidR="00D44EA8" w:rsidRDefault="00000000">
            <w:pPr>
              <w:pStyle w:val="Compact"/>
            </w:pPr>
            <w:r>
              <w:t>68€</w:t>
            </w:r>
          </w:p>
        </w:tc>
      </w:tr>
    </w:tbl>
    <w:p w14:paraId="752A002F" w14:textId="77777777" w:rsidR="00D44EA8" w:rsidRPr="004F7409" w:rsidRDefault="00000000" w:rsidP="004F7409">
      <w:pPr>
        <w:pStyle w:val="Author"/>
        <w:rPr>
          <w:lang w:val="es-ES"/>
        </w:rPr>
      </w:pPr>
      <w:r w:rsidRPr="004F7409">
        <w:rPr>
          <w:lang w:val="es-ES"/>
        </w:rPr>
        <w:t>TABLA 6: Partida de coste referente a la selección de lenguajes de programación</w:t>
      </w:r>
    </w:p>
    <w:p w14:paraId="6755FE16" w14:textId="77777777" w:rsidR="00D44EA8" w:rsidRPr="004F7409" w:rsidRDefault="00000000">
      <w:pPr>
        <w:pStyle w:val="Textoindependiente"/>
        <w:rPr>
          <w:lang w:val="es-ES"/>
        </w:rPr>
      </w:pPr>
      <w:r w:rsidRPr="004F7409">
        <w:rPr>
          <w:lang w:val="es-ES"/>
        </w:rPr>
        <w:t xml:space="preserve">La </w:t>
      </w:r>
      <w:proofErr w:type="gramStart"/>
      <w:r w:rsidRPr="004F7409">
        <w:rPr>
          <w:lang w:val="es-ES"/>
        </w:rPr>
        <w:t>tabla  muestra</w:t>
      </w:r>
      <w:proofErr w:type="gramEnd"/>
      <w:r w:rsidRPr="004F7409">
        <w:rPr>
          <w:lang w:val="es-ES"/>
        </w:rPr>
        <w:t xml:space="preserve"> la partida de coste referente a la selección de </w:t>
      </w:r>
      <w:proofErr w:type="spellStart"/>
      <w:r w:rsidRPr="004F7409">
        <w:rPr>
          <w:lang w:val="es-ES"/>
        </w:rPr>
        <w:t>framework</w:t>
      </w:r>
      <w:proofErr w:type="spellEnd"/>
      <w:r w:rsidRPr="004F7409">
        <w:rPr>
          <w:lang w:val="es-ES"/>
        </w:rPr>
        <w:t>.</w:t>
      </w:r>
    </w:p>
    <w:tbl>
      <w:tblPr>
        <w:tblStyle w:val="Cuadrculaclara"/>
        <w:tblW w:w="5000" w:type="pct"/>
        <w:tblLook w:val="0660" w:firstRow="1" w:lastRow="1" w:firstColumn="0" w:lastColumn="0" w:noHBand="1" w:noVBand="1"/>
      </w:tblPr>
      <w:tblGrid>
        <w:gridCol w:w="547"/>
        <w:gridCol w:w="3031"/>
        <w:gridCol w:w="1257"/>
        <w:gridCol w:w="1307"/>
        <w:gridCol w:w="1909"/>
        <w:gridCol w:w="1003"/>
      </w:tblGrid>
      <w:tr w:rsidR="00D44EA8" w14:paraId="4794311F" w14:textId="77777777" w:rsidTr="004F7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" w:type="pct"/>
          </w:tcPr>
          <w:p w14:paraId="69018B4D" w14:textId="77777777" w:rsidR="00D44EA8" w:rsidRDefault="00000000">
            <w:pPr>
              <w:pStyle w:val="Compact"/>
            </w:pPr>
            <w:r>
              <w:t>I1</w:t>
            </w:r>
          </w:p>
        </w:tc>
        <w:tc>
          <w:tcPr>
            <w:tcW w:w="1674" w:type="pct"/>
          </w:tcPr>
          <w:p w14:paraId="7B49E5BB" w14:textId="77777777" w:rsidR="00D44EA8" w:rsidRDefault="00000000">
            <w:pPr>
              <w:pStyle w:val="Compact"/>
            </w:pPr>
            <w:r>
              <w:t>Descripción</w:t>
            </w:r>
          </w:p>
        </w:tc>
        <w:tc>
          <w:tcPr>
            <w:tcW w:w="694" w:type="pct"/>
          </w:tcPr>
          <w:p w14:paraId="5CFF3230" w14:textId="77777777" w:rsidR="00D44EA8" w:rsidRDefault="00000000">
            <w:pPr>
              <w:pStyle w:val="Compact"/>
            </w:pPr>
            <w:r>
              <w:t>Cantidad</w:t>
            </w:r>
          </w:p>
        </w:tc>
        <w:tc>
          <w:tcPr>
            <w:tcW w:w="722" w:type="pct"/>
          </w:tcPr>
          <w:p w14:paraId="453553FF" w14:textId="77777777" w:rsidR="00D44EA8" w:rsidRDefault="00000000">
            <w:pPr>
              <w:pStyle w:val="Compact"/>
            </w:pPr>
            <w:r>
              <w:t>Unidades</w:t>
            </w:r>
          </w:p>
        </w:tc>
        <w:tc>
          <w:tcPr>
            <w:tcW w:w="1054" w:type="pct"/>
          </w:tcPr>
          <w:p w14:paraId="29E44171" w14:textId="77777777" w:rsidR="00D44EA8" w:rsidRDefault="00000000">
            <w:pPr>
              <w:pStyle w:val="Compact"/>
            </w:pPr>
            <w:r>
              <w:t>Precio unitario</w:t>
            </w:r>
          </w:p>
        </w:tc>
        <w:tc>
          <w:tcPr>
            <w:tcW w:w="555" w:type="pct"/>
          </w:tcPr>
          <w:p w14:paraId="34AF63CB" w14:textId="77777777" w:rsidR="00D44EA8" w:rsidRDefault="00000000">
            <w:pPr>
              <w:pStyle w:val="Compact"/>
            </w:pPr>
            <w:r>
              <w:t>Total</w:t>
            </w:r>
          </w:p>
        </w:tc>
      </w:tr>
      <w:tr w:rsidR="00D44EA8" w14:paraId="6C6D1679" w14:textId="77777777" w:rsidTr="004F7409">
        <w:tc>
          <w:tcPr>
            <w:tcW w:w="302" w:type="pct"/>
          </w:tcPr>
          <w:p w14:paraId="1B2D4BF4" w14:textId="77777777" w:rsidR="00D44EA8" w:rsidRDefault="00000000">
            <w:pPr>
              <w:pStyle w:val="Compact"/>
            </w:pPr>
            <w:r>
              <w:t>01</w:t>
            </w:r>
          </w:p>
        </w:tc>
        <w:tc>
          <w:tcPr>
            <w:tcW w:w="1674" w:type="pct"/>
          </w:tcPr>
          <w:p w14:paraId="33C79360" w14:textId="77777777" w:rsidR="00D44EA8" w:rsidRDefault="00000000">
            <w:pPr>
              <w:pStyle w:val="Compact"/>
            </w:pPr>
            <w:r>
              <w:t>Selección de framework</w:t>
            </w:r>
          </w:p>
        </w:tc>
        <w:tc>
          <w:tcPr>
            <w:tcW w:w="694" w:type="pct"/>
          </w:tcPr>
          <w:p w14:paraId="0A6DAB83" w14:textId="77777777" w:rsidR="00D44EA8" w:rsidRDefault="00000000">
            <w:pPr>
              <w:pStyle w:val="Compact"/>
            </w:pPr>
            <w:r>
              <w:t>4</w:t>
            </w:r>
          </w:p>
        </w:tc>
        <w:tc>
          <w:tcPr>
            <w:tcW w:w="722" w:type="pct"/>
          </w:tcPr>
          <w:p w14:paraId="2C5967B4" w14:textId="77777777" w:rsidR="00D44EA8" w:rsidRDefault="00000000">
            <w:pPr>
              <w:pStyle w:val="Compact"/>
            </w:pPr>
            <w:r>
              <w:t>horas</w:t>
            </w:r>
          </w:p>
        </w:tc>
        <w:tc>
          <w:tcPr>
            <w:tcW w:w="1054" w:type="pct"/>
          </w:tcPr>
          <w:p w14:paraId="7CEC372F" w14:textId="77777777" w:rsidR="00D44EA8" w:rsidRDefault="00000000">
            <w:pPr>
              <w:pStyle w:val="Compact"/>
            </w:pPr>
            <w:r>
              <w:t>17,00€</w:t>
            </w:r>
          </w:p>
        </w:tc>
        <w:tc>
          <w:tcPr>
            <w:tcW w:w="555" w:type="pct"/>
          </w:tcPr>
          <w:p w14:paraId="0D0DFB44" w14:textId="77777777" w:rsidR="00D44EA8" w:rsidRDefault="00D44EA8"/>
        </w:tc>
      </w:tr>
      <w:tr w:rsidR="00D44EA8" w14:paraId="544C309C" w14:textId="77777777" w:rsidTr="004F74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" w:type="pct"/>
          </w:tcPr>
          <w:p w14:paraId="300417B2" w14:textId="77777777" w:rsidR="00D44EA8" w:rsidRDefault="00D44EA8"/>
        </w:tc>
        <w:tc>
          <w:tcPr>
            <w:tcW w:w="1674" w:type="pct"/>
          </w:tcPr>
          <w:p w14:paraId="280DC555" w14:textId="77777777" w:rsidR="00D44EA8" w:rsidRDefault="00D44EA8"/>
        </w:tc>
        <w:tc>
          <w:tcPr>
            <w:tcW w:w="694" w:type="pct"/>
          </w:tcPr>
          <w:p w14:paraId="3358142A" w14:textId="77777777" w:rsidR="00D44EA8" w:rsidRDefault="00D44EA8"/>
        </w:tc>
        <w:tc>
          <w:tcPr>
            <w:tcW w:w="722" w:type="pct"/>
          </w:tcPr>
          <w:p w14:paraId="550A5145" w14:textId="77777777" w:rsidR="00D44EA8" w:rsidRDefault="00D44EA8"/>
        </w:tc>
        <w:tc>
          <w:tcPr>
            <w:tcW w:w="1054" w:type="pct"/>
          </w:tcPr>
          <w:p w14:paraId="07DC9EE2" w14:textId="77777777" w:rsidR="00D44EA8" w:rsidRDefault="00D44EA8"/>
        </w:tc>
        <w:tc>
          <w:tcPr>
            <w:tcW w:w="555" w:type="pct"/>
          </w:tcPr>
          <w:p w14:paraId="35C7FD46" w14:textId="77777777" w:rsidR="00D44EA8" w:rsidRDefault="00000000">
            <w:pPr>
              <w:pStyle w:val="Compact"/>
            </w:pPr>
            <w:r>
              <w:t>68,00€</w:t>
            </w:r>
          </w:p>
        </w:tc>
      </w:tr>
    </w:tbl>
    <w:p w14:paraId="09F1A3C5" w14:textId="77777777" w:rsidR="00D44EA8" w:rsidRPr="004F7409" w:rsidRDefault="00000000" w:rsidP="004F7409">
      <w:pPr>
        <w:pStyle w:val="Author"/>
        <w:rPr>
          <w:lang w:val="es-ES"/>
        </w:rPr>
      </w:pPr>
      <w:r w:rsidRPr="004F7409">
        <w:rPr>
          <w:lang w:val="es-ES"/>
        </w:rPr>
        <w:t xml:space="preserve">TABLA 7: Partida de coste referente a la selección de </w:t>
      </w:r>
      <w:proofErr w:type="spellStart"/>
      <w:r w:rsidRPr="004F7409">
        <w:rPr>
          <w:lang w:val="es-ES"/>
        </w:rPr>
        <w:t>framework</w:t>
      </w:r>
      <w:proofErr w:type="spellEnd"/>
    </w:p>
    <w:p w14:paraId="162480E7" w14:textId="77777777" w:rsidR="00D44EA8" w:rsidRPr="004F7409" w:rsidRDefault="00000000">
      <w:pPr>
        <w:pStyle w:val="Textoindependiente"/>
        <w:rPr>
          <w:lang w:val="es-ES"/>
        </w:rPr>
      </w:pPr>
      <w:r w:rsidRPr="004F7409">
        <w:rPr>
          <w:lang w:val="es-ES"/>
        </w:rPr>
        <w:t xml:space="preserve">La </w:t>
      </w:r>
      <w:proofErr w:type="gramStart"/>
      <w:r w:rsidRPr="004F7409">
        <w:rPr>
          <w:lang w:val="es-ES"/>
        </w:rPr>
        <w:t>tabla  muestra</w:t>
      </w:r>
      <w:proofErr w:type="gramEnd"/>
      <w:r w:rsidRPr="004F7409">
        <w:rPr>
          <w:lang w:val="es-ES"/>
        </w:rPr>
        <w:t xml:space="preserve"> la partida de coste referente a la configuración del entorno de trabajo.</w:t>
      </w:r>
    </w:p>
    <w:tbl>
      <w:tblPr>
        <w:tblStyle w:val="Cuadrculaclara"/>
        <w:tblW w:w="5000" w:type="pct"/>
        <w:tblLook w:val="0660" w:firstRow="1" w:lastRow="1" w:firstColumn="0" w:lastColumn="0" w:noHBand="1" w:noVBand="1"/>
      </w:tblPr>
      <w:tblGrid>
        <w:gridCol w:w="461"/>
        <w:gridCol w:w="3792"/>
        <w:gridCol w:w="1109"/>
        <w:gridCol w:w="1154"/>
        <w:gridCol w:w="1651"/>
        <w:gridCol w:w="887"/>
      </w:tblGrid>
      <w:tr w:rsidR="00D44EA8" w14:paraId="2AC7BF02" w14:textId="77777777" w:rsidTr="004F7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" w:type="pct"/>
          </w:tcPr>
          <w:p w14:paraId="1171EA93" w14:textId="77777777" w:rsidR="00D44EA8" w:rsidRDefault="00000000">
            <w:pPr>
              <w:pStyle w:val="Compact"/>
            </w:pPr>
            <w:r>
              <w:t>I1</w:t>
            </w:r>
          </w:p>
        </w:tc>
        <w:tc>
          <w:tcPr>
            <w:tcW w:w="2094" w:type="pct"/>
          </w:tcPr>
          <w:p w14:paraId="5A40B5E9" w14:textId="77777777" w:rsidR="00D44EA8" w:rsidRDefault="00000000">
            <w:pPr>
              <w:pStyle w:val="Compact"/>
            </w:pPr>
            <w:r>
              <w:t>Descripción</w:t>
            </w:r>
          </w:p>
        </w:tc>
        <w:tc>
          <w:tcPr>
            <w:tcW w:w="612" w:type="pct"/>
          </w:tcPr>
          <w:p w14:paraId="7F8F816F" w14:textId="77777777" w:rsidR="00D44EA8" w:rsidRDefault="00000000">
            <w:pPr>
              <w:pStyle w:val="Compact"/>
            </w:pPr>
            <w:r>
              <w:t>Cantidad</w:t>
            </w:r>
          </w:p>
        </w:tc>
        <w:tc>
          <w:tcPr>
            <w:tcW w:w="637" w:type="pct"/>
          </w:tcPr>
          <w:p w14:paraId="3F657EB4" w14:textId="77777777" w:rsidR="00D44EA8" w:rsidRDefault="00000000">
            <w:pPr>
              <w:pStyle w:val="Compact"/>
            </w:pPr>
            <w:r>
              <w:t>Unidades</w:t>
            </w:r>
          </w:p>
        </w:tc>
        <w:tc>
          <w:tcPr>
            <w:tcW w:w="912" w:type="pct"/>
          </w:tcPr>
          <w:p w14:paraId="33BA9123" w14:textId="77777777" w:rsidR="00D44EA8" w:rsidRDefault="00000000">
            <w:pPr>
              <w:pStyle w:val="Compact"/>
            </w:pPr>
            <w:r>
              <w:t>Precio unitario</w:t>
            </w:r>
          </w:p>
        </w:tc>
        <w:tc>
          <w:tcPr>
            <w:tcW w:w="490" w:type="pct"/>
          </w:tcPr>
          <w:p w14:paraId="175ECC13" w14:textId="77777777" w:rsidR="00D44EA8" w:rsidRDefault="00000000">
            <w:pPr>
              <w:pStyle w:val="Compact"/>
            </w:pPr>
            <w:r>
              <w:t>Total</w:t>
            </w:r>
          </w:p>
        </w:tc>
      </w:tr>
      <w:tr w:rsidR="00D44EA8" w14:paraId="45DD8B8C" w14:textId="77777777" w:rsidTr="004F74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" w:type="pct"/>
          </w:tcPr>
          <w:p w14:paraId="4BF77BDA" w14:textId="77777777" w:rsidR="00D44EA8" w:rsidRDefault="00000000">
            <w:pPr>
              <w:pStyle w:val="Compact"/>
            </w:pPr>
            <w:r>
              <w:t>01</w:t>
            </w:r>
          </w:p>
        </w:tc>
        <w:tc>
          <w:tcPr>
            <w:tcW w:w="2094" w:type="pct"/>
          </w:tcPr>
          <w:p w14:paraId="70574903" w14:textId="77777777" w:rsidR="00D44EA8" w:rsidRPr="004F7409" w:rsidRDefault="00000000">
            <w:pPr>
              <w:pStyle w:val="Compact"/>
              <w:rPr>
                <w:lang w:val="es-ES"/>
              </w:rPr>
            </w:pPr>
            <w:r w:rsidRPr="004F7409">
              <w:rPr>
                <w:lang w:val="es-ES"/>
              </w:rPr>
              <w:t>Configuración del entorno de trabajo</w:t>
            </w:r>
          </w:p>
        </w:tc>
        <w:tc>
          <w:tcPr>
            <w:tcW w:w="612" w:type="pct"/>
          </w:tcPr>
          <w:p w14:paraId="5F98EABB" w14:textId="77777777" w:rsidR="00D44EA8" w:rsidRDefault="00000000">
            <w:pPr>
              <w:pStyle w:val="Compact"/>
            </w:pPr>
            <w:r>
              <w:t>4</w:t>
            </w:r>
          </w:p>
        </w:tc>
        <w:tc>
          <w:tcPr>
            <w:tcW w:w="637" w:type="pct"/>
          </w:tcPr>
          <w:p w14:paraId="0871DE7B" w14:textId="77777777" w:rsidR="00D44EA8" w:rsidRDefault="00000000">
            <w:pPr>
              <w:pStyle w:val="Compact"/>
            </w:pPr>
            <w:r>
              <w:t>horas</w:t>
            </w:r>
          </w:p>
        </w:tc>
        <w:tc>
          <w:tcPr>
            <w:tcW w:w="912" w:type="pct"/>
          </w:tcPr>
          <w:p w14:paraId="1370C04B" w14:textId="77777777" w:rsidR="00D44EA8" w:rsidRDefault="00000000">
            <w:pPr>
              <w:pStyle w:val="Compact"/>
            </w:pPr>
            <w:r>
              <w:t>17,00€</w:t>
            </w:r>
          </w:p>
        </w:tc>
        <w:tc>
          <w:tcPr>
            <w:tcW w:w="490" w:type="pct"/>
          </w:tcPr>
          <w:p w14:paraId="678DCC25" w14:textId="77777777" w:rsidR="00D44EA8" w:rsidRDefault="00000000">
            <w:pPr>
              <w:pStyle w:val="Compact"/>
            </w:pPr>
            <w:r>
              <w:t>68,00€</w:t>
            </w:r>
          </w:p>
        </w:tc>
      </w:tr>
    </w:tbl>
    <w:p w14:paraId="5F3F471C" w14:textId="77777777" w:rsidR="00D44EA8" w:rsidRPr="004F7409" w:rsidRDefault="00000000" w:rsidP="004F7409">
      <w:pPr>
        <w:pStyle w:val="Author"/>
        <w:rPr>
          <w:lang w:val="es-ES"/>
        </w:rPr>
      </w:pPr>
      <w:r w:rsidRPr="004F7409">
        <w:rPr>
          <w:lang w:val="es-ES"/>
        </w:rPr>
        <w:t>TABLA 8: Partida de coste referente a la configuración del entorno de trabajo</w:t>
      </w:r>
    </w:p>
    <w:p w14:paraId="1997E16E" w14:textId="77777777" w:rsidR="00D44EA8" w:rsidRPr="004F7409" w:rsidRDefault="00000000">
      <w:pPr>
        <w:pStyle w:val="Textoindependiente"/>
        <w:rPr>
          <w:lang w:val="es-ES"/>
        </w:rPr>
      </w:pPr>
      <w:r w:rsidRPr="004F7409">
        <w:rPr>
          <w:lang w:val="es-ES"/>
        </w:rPr>
        <w:t xml:space="preserve">La </w:t>
      </w:r>
      <w:proofErr w:type="gramStart"/>
      <w:r w:rsidRPr="004F7409">
        <w:rPr>
          <w:lang w:val="es-ES"/>
        </w:rPr>
        <w:t>tabla  muestra</w:t>
      </w:r>
      <w:proofErr w:type="gramEnd"/>
      <w:r w:rsidRPr="004F7409">
        <w:rPr>
          <w:lang w:val="es-ES"/>
        </w:rPr>
        <w:t xml:space="preserve"> la partida de coste referente al desarrollo del </w:t>
      </w:r>
      <w:proofErr w:type="spellStart"/>
      <w:r w:rsidRPr="004F7409">
        <w:rPr>
          <w:lang w:val="es-ES"/>
        </w:rPr>
        <w:t>backend</w:t>
      </w:r>
      <w:proofErr w:type="spellEnd"/>
      <w:r w:rsidRPr="004F7409">
        <w:rPr>
          <w:lang w:val="es-ES"/>
        </w:rPr>
        <w:t>.</w:t>
      </w:r>
    </w:p>
    <w:tbl>
      <w:tblPr>
        <w:tblStyle w:val="Cuadrculaclara"/>
        <w:tblW w:w="5000" w:type="pct"/>
        <w:tblLook w:val="0660" w:firstRow="1" w:lastRow="1" w:firstColumn="0" w:lastColumn="0" w:noHBand="1" w:noVBand="1"/>
      </w:tblPr>
      <w:tblGrid>
        <w:gridCol w:w="482"/>
        <w:gridCol w:w="531"/>
        <w:gridCol w:w="3272"/>
        <w:gridCol w:w="1385"/>
        <w:gridCol w:w="1154"/>
        <w:gridCol w:w="1100"/>
        <w:gridCol w:w="1130"/>
      </w:tblGrid>
      <w:tr w:rsidR="00D44EA8" w14:paraId="7B6F4B48" w14:textId="77777777" w:rsidTr="004F7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" w:type="pct"/>
          </w:tcPr>
          <w:p w14:paraId="72AFEDC8" w14:textId="77777777" w:rsidR="00D44EA8" w:rsidRDefault="00000000">
            <w:pPr>
              <w:pStyle w:val="Compact"/>
            </w:pPr>
            <w:r>
              <w:t>I1</w:t>
            </w:r>
          </w:p>
        </w:tc>
        <w:tc>
          <w:tcPr>
            <w:tcW w:w="293" w:type="pct"/>
          </w:tcPr>
          <w:p w14:paraId="62421408" w14:textId="77777777" w:rsidR="00D44EA8" w:rsidRDefault="00000000">
            <w:pPr>
              <w:pStyle w:val="Compact"/>
            </w:pPr>
            <w:r>
              <w:t>I2</w:t>
            </w:r>
          </w:p>
        </w:tc>
        <w:tc>
          <w:tcPr>
            <w:tcW w:w="1837" w:type="pct"/>
          </w:tcPr>
          <w:p w14:paraId="1C0752D9" w14:textId="77777777" w:rsidR="00D44EA8" w:rsidRDefault="00000000">
            <w:pPr>
              <w:pStyle w:val="Compact"/>
            </w:pPr>
            <w:r>
              <w:t>Descripción</w:t>
            </w:r>
          </w:p>
        </w:tc>
        <w:tc>
          <w:tcPr>
            <w:tcW w:w="794" w:type="pct"/>
          </w:tcPr>
          <w:p w14:paraId="6001FD70" w14:textId="77777777" w:rsidR="00D44EA8" w:rsidRDefault="00000000">
            <w:pPr>
              <w:pStyle w:val="Compact"/>
            </w:pPr>
            <w:r>
              <w:t>Cantidad</w:t>
            </w:r>
          </w:p>
        </w:tc>
        <w:tc>
          <w:tcPr>
            <w:tcW w:w="548" w:type="pct"/>
          </w:tcPr>
          <w:p w14:paraId="47648AC7" w14:textId="77777777" w:rsidR="00D44EA8" w:rsidRDefault="00000000">
            <w:pPr>
              <w:pStyle w:val="Compact"/>
            </w:pPr>
            <w:r>
              <w:t>Unidades</w:t>
            </w:r>
          </w:p>
        </w:tc>
        <w:tc>
          <w:tcPr>
            <w:tcW w:w="637" w:type="pct"/>
          </w:tcPr>
          <w:p w14:paraId="772CCD01" w14:textId="77777777" w:rsidR="00D44EA8" w:rsidRDefault="00000000">
            <w:pPr>
              <w:pStyle w:val="Compact"/>
            </w:pPr>
            <w:r>
              <w:t>Precio unitario</w:t>
            </w:r>
          </w:p>
        </w:tc>
        <w:tc>
          <w:tcPr>
            <w:tcW w:w="624" w:type="pct"/>
          </w:tcPr>
          <w:p w14:paraId="0CC1A1F7" w14:textId="77777777" w:rsidR="00D44EA8" w:rsidRDefault="00000000">
            <w:pPr>
              <w:pStyle w:val="Compact"/>
            </w:pPr>
            <w:r>
              <w:t>Total</w:t>
            </w:r>
          </w:p>
        </w:tc>
      </w:tr>
      <w:tr w:rsidR="00D44EA8" w14:paraId="774CBCF3" w14:textId="77777777" w:rsidTr="004F7409">
        <w:tc>
          <w:tcPr>
            <w:tcW w:w="266" w:type="pct"/>
          </w:tcPr>
          <w:p w14:paraId="77A7FF17" w14:textId="77777777" w:rsidR="00D44EA8" w:rsidRDefault="00000000">
            <w:pPr>
              <w:pStyle w:val="Compact"/>
            </w:pPr>
            <w:r>
              <w:t>01</w:t>
            </w:r>
          </w:p>
        </w:tc>
        <w:tc>
          <w:tcPr>
            <w:tcW w:w="293" w:type="pct"/>
          </w:tcPr>
          <w:p w14:paraId="02F211F7" w14:textId="77777777" w:rsidR="00D44EA8" w:rsidRDefault="00000000">
            <w:pPr>
              <w:pStyle w:val="Compact"/>
            </w:pPr>
            <w:r>
              <w:t>4.1</w:t>
            </w:r>
          </w:p>
        </w:tc>
        <w:tc>
          <w:tcPr>
            <w:tcW w:w="1837" w:type="pct"/>
          </w:tcPr>
          <w:p w14:paraId="1BA7E6E8" w14:textId="77777777" w:rsidR="00D44EA8" w:rsidRPr="004F7409" w:rsidRDefault="00000000">
            <w:pPr>
              <w:pStyle w:val="Compact"/>
              <w:rPr>
                <w:lang w:val="es-ES"/>
              </w:rPr>
            </w:pPr>
            <w:r w:rsidRPr="004F7409">
              <w:rPr>
                <w:lang w:val="es-ES"/>
              </w:rPr>
              <w:t>Desarrollo del módulo de autenticación con los sistemas de Google</w:t>
            </w:r>
          </w:p>
        </w:tc>
        <w:tc>
          <w:tcPr>
            <w:tcW w:w="794" w:type="pct"/>
          </w:tcPr>
          <w:p w14:paraId="13521247" w14:textId="77777777" w:rsidR="00D44EA8" w:rsidRDefault="00000000">
            <w:pPr>
              <w:pStyle w:val="Compact"/>
            </w:pPr>
            <w:r>
              <w:t>45 horas</w:t>
            </w:r>
          </w:p>
        </w:tc>
        <w:tc>
          <w:tcPr>
            <w:tcW w:w="548" w:type="pct"/>
          </w:tcPr>
          <w:p w14:paraId="4E93D68E" w14:textId="77777777" w:rsidR="00D44EA8" w:rsidRDefault="00000000">
            <w:pPr>
              <w:pStyle w:val="Compact"/>
            </w:pPr>
            <w:r>
              <w:t>17,00€</w:t>
            </w:r>
          </w:p>
        </w:tc>
        <w:tc>
          <w:tcPr>
            <w:tcW w:w="637" w:type="pct"/>
          </w:tcPr>
          <w:p w14:paraId="189AD83C" w14:textId="77777777" w:rsidR="00D44EA8" w:rsidRDefault="00000000">
            <w:pPr>
              <w:pStyle w:val="Compact"/>
            </w:pPr>
            <w:r>
              <w:t>765,00€</w:t>
            </w:r>
          </w:p>
        </w:tc>
        <w:tc>
          <w:tcPr>
            <w:tcW w:w="624" w:type="pct"/>
          </w:tcPr>
          <w:p w14:paraId="076636B0" w14:textId="77777777" w:rsidR="00D44EA8" w:rsidRDefault="00D44EA8"/>
        </w:tc>
      </w:tr>
      <w:tr w:rsidR="00D44EA8" w14:paraId="56B404F4" w14:textId="77777777" w:rsidTr="004F7409">
        <w:tc>
          <w:tcPr>
            <w:tcW w:w="266" w:type="pct"/>
          </w:tcPr>
          <w:p w14:paraId="55F9AD43" w14:textId="77777777" w:rsidR="00D44EA8" w:rsidRDefault="00000000">
            <w:pPr>
              <w:pStyle w:val="Compact"/>
            </w:pPr>
            <w:r>
              <w:t>02</w:t>
            </w:r>
          </w:p>
        </w:tc>
        <w:tc>
          <w:tcPr>
            <w:tcW w:w="293" w:type="pct"/>
          </w:tcPr>
          <w:p w14:paraId="6678CE43" w14:textId="77777777" w:rsidR="00D44EA8" w:rsidRDefault="00000000">
            <w:pPr>
              <w:pStyle w:val="Compact"/>
            </w:pPr>
            <w:r>
              <w:t>4.2</w:t>
            </w:r>
          </w:p>
        </w:tc>
        <w:tc>
          <w:tcPr>
            <w:tcW w:w="1837" w:type="pct"/>
          </w:tcPr>
          <w:p w14:paraId="438DC1E6" w14:textId="77777777" w:rsidR="00D44EA8" w:rsidRPr="004F7409" w:rsidRDefault="00000000">
            <w:pPr>
              <w:pStyle w:val="Compact"/>
              <w:rPr>
                <w:lang w:val="es-ES"/>
              </w:rPr>
            </w:pPr>
            <w:r w:rsidRPr="004F7409">
              <w:rPr>
                <w:lang w:val="es-ES"/>
              </w:rPr>
              <w:t>Desarrollo del módulo de configuración del usuario</w:t>
            </w:r>
          </w:p>
        </w:tc>
        <w:tc>
          <w:tcPr>
            <w:tcW w:w="794" w:type="pct"/>
          </w:tcPr>
          <w:p w14:paraId="30545B10" w14:textId="77777777" w:rsidR="00D44EA8" w:rsidRDefault="00000000">
            <w:pPr>
              <w:pStyle w:val="Compact"/>
            </w:pPr>
            <w:r>
              <w:t>28 horas</w:t>
            </w:r>
          </w:p>
        </w:tc>
        <w:tc>
          <w:tcPr>
            <w:tcW w:w="548" w:type="pct"/>
          </w:tcPr>
          <w:p w14:paraId="2F364BBB" w14:textId="77777777" w:rsidR="00D44EA8" w:rsidRDefault="00000000">
            <w:pPr>
              <w:pStyle w:val="Compact"/>
            </w:pPr>
            <w:r>
              <w:t>17,00€</w:t>
            </w:r>
          </w:p>
        </w:tc>
        <w:tc>
          <w:tcPr>
            <w:tcW w:w="637" w:type="pct"/>
          </w:tcPr>
          <w:p w14:paraId="51041362" w14:textId="77777777" w:rsidR="00D44EA8" w:rsidRDefault="00000000">
            <w:pPr>
              <w:pStyle w:val="Compact"/>
            </w:pPr>
            <w:r>
              <w:t>476,00€</w:t>
            </w:r>
          </w:p>
        </w:tc>
        <w:tc>
          <w:tcPr>
            <w:tcW w:w="624" w:type="pct"/>
          </w:tcPr>
          <w:p w14:paraId="24687743" w14:textId="77777777" w:rsidR="00D44EA8" w:rsidRDefault="00D44EA8"/>
        </w:tc>
      </w:tr>
      <w:tr w:rsidR="00D44EA8" w14:paraId="099D031E" w14:textId="77777777" w:rsidTr="004F7409">
        <w:tc>
          <w:tcPr>
            <w:tcW w:w="266" w:type="pct"/>
          </w:tcPr>
          <w:p w14:paraId="532EE6A5" w14:textId="77777777" w:rsidR="00D44EA8" w:rsidRDefault="00000000">
            <w:pPr>
              <w:pStyle w:val="Compact"/>
            </w:pPr>
            <w:r>
              <w:t>03</w:t>
            </w:r>
          </w:p>
        </w:tc>
        <w:tc>
          <w:tcPr>
            <w:tcW w:w="293" w:type="pct"/>
          </w:tcPr>
          <w:p w14:paraId="49533842" w14:textId="77777777" w:rsidR="00D44EA8" w:rsidRDefault="00000000">
            <w:pPr>
              <w:pStyle w:val="Compact"/>
            </w:pPr>
            <w:r>
              <w:t>4.3</w:t>
            </w:r>
          </w:p>
        </w:tc>
        <w:tc>
          <w:tcPr>
            <w:tcW w:w="1837" w:type="pct"/>
          </w:tcPr>
          <w:p w14:paraId="18A22088" w14:textId="77777777" w:rsidR="00D44EA8" w:rsidRPr="004F7409" w:rsidRDefault="00000000">
            <w:pPr>
              <w:pStyle w:val="Compact"/>
              <w:rPr>
                <w:lang w:val="es-ES"/>
              </w:rPr>
            </w:pPr>
            <w:r w:rsidRPr="004F7409">
              <w:rPr>
                <w:lang w:val="es-ES"/>
              </w:rPr>
              <w:t>Desarrollo del módulo de análisis del calendario</w:t>
            </w:r>
          </w:p>
        </w:tc>
        <w:tc>
          <w:tcPr>
            <w:tcW w:w="794" w:type="pct"/>
          </w:tcPr>
          <w:p w14:paraId="1EC6D21B" w14:textId="77777777" w:rsidR="00D44EA8" w:rsidRDefault="00000000">
            <w:pPr>
              <w:pStyle w:val="Compact"/>
            </w:pPr>
            <w:r>
              <w:t>35 horas</w:t>
            </w:r>
          </w:p>
        </w:tc>
        <w:tc>
          <w:tcPr>
            <w:tcW w:w="548" w:type="pct"/>
          </w:tcPr>
          <w:p w14:paraId="4C772156" w14:textId="77777777" w:rsidR="00D44EA8" w:rsidRDefault="00000000">
            <w:pPr>
              <w:pStyle w:val="Compact"/>
            </w:pPr>
            <w:r>
              <w:t>17,00€</w:t>
            </w:r>
          </w:p>
        </w:tc>
        <w:tc>
          <w:tcPr>
            <w:tcW w:w="637" w:type="pct"/>
          </w:tcPr>
          <w:p w14:paraId="1146BDAE" w14:textId="77777777" w:rsidR="00D44EA8" w:rsidRDefault="00000000">
            <w:pPr>
              <w:pStyle w:val="Compact"/>
            </w:pPr>
            <w:r>
              <w:t>595,00€</w:t>
            </w:r>
          </w:p>
        </w:tc>
        <w:tc>
          <w:tcPr>
            <w:tcW w:w="624" w:type="pct"/>
          </w:tcPr>
          <w:p w14:paraId="61E78317" w14:textId="77777777" w:rsidR="00D44EA8" w:rsidRDefault="00D44EA8"/>
        </w:tc>
      </w:tr>
      <w:tr w:rsidR="00D44EA8" w14:paraId="6E603CBE" w14:textId="77777777" w:rsidTr="004F7409">
        <w:tc>
          <w:tcPr>
            <w:tcW w:w="266" w:type="pct"/>
          </w:tcPr>
          <w:p w14:paraId="678D4FBE" w14:textId="77777777" w:rsidR="00D44EA8" w:rsidRDefault="00000000">
            <w:pPr>
              <w:pStyle w:val="Compact"/>
            </w:pPr>
            <w:r>
              <w:t>04</w:t>
            </w:r>
          </w:p>
        </w:tc>
        <w:tc>
          <w:tcPr>
            <w:tcW w:w="293" w:type="pct"/>
          </w:tcPr>
          <w:p w14:paraId="33390E8E" w14:textId="77777777" w:rsidR="00D44EA8" w:rsidRDefault="00000000">
            <w:pPr>
              <w:pStyle w:val="Compact"/>
            </w:pPr>
            <w:r>
              <w:t>4.4</w:t>
            </w:r>
          </w:p>
        </w:tc>
        <w:tc>
          <w:tcPr>
            <w:tcW w:w="1837" w:type="pct"/>
          </w:tcPr>
          <w:p w14:paraId="2EF031F5" w14:textId="77777777" w:rsidR="00D44EA8" w:rsidRPr="004F7409" w:rsidRDefault="00000000">
            <w:pPr>
              <w:pStyle w:val="Compact"/>
              <w:rPr>
                <w:lang w:val="es-ES"/>
              </w:rPr>
            </w:pPr>
            <w:r w:rsidRPr="004F7409">
              <w:rPr>
                <w:lang w:val="es-ES"/>
              </w:rPr>
              <w:t xml:space="preserve">Integración de módulos de </w:t>
            </w:r>
            <w:proofErr w:type="spellStart"/>
            <w:r w:rsidRPr="004F7409">
              <w:rPr>
                <w:lang w:val="es-ES"/>
              </w:rPr>
              <w:t>backend</w:t>
            </w:r>
            <w:proofErr w:type="spellEnd"/>
          </w:p>
        </w:tc>
        <w:tc>
          <w:tcPr>
            <w:tcW w:w="794" w:type="pct"/>
          </w:tcPr>
          <w:p w14:paraId="4FB94BB6" w14:textId="77777777" w:rsidR="00D44EA8" w:rsidRDefault="00000000">
            <w:pPr>
              <w:pStyle w:val="Compact"/>
            </w:pPr>
            <w:r>
              <w:t>28 horas</w:t>
            </w:r>
          </w:p>
        </w:tc>
        <w:tc>
          <w:tcPr>
            <w:tcW w:w="548" w:type="pct"/>
          </w:tcPr>
          <w:p w14:paraId="129A5871" w14:textId="77777777" w:rsidR="00D44EA8" w:rsidRDefault="00000000">
            <w:pPr>
              <w:pStyle w:val="Compact"/>
            </w:pPr>
            <w:r>
              <w:t>17,00€</w:t>
            </w:r>
          </w:p>
        </w:tc>
        <w:tc>
          <w:tcPr>
            <w:tcW w:w="637" w:type="pct"/>
          </w:tcPr>
          <w:p w14:paraId="463F99ED" w14:textId="77777777" w:rsidR="00D44EA8" w:rsidRDefault="00000000">
            <w:pPr>
              <w:pStyle w:val="Compact"/>
            </w:pPr>
            <w:r>
              <w:t>476,00€</w:t>
            </w:r>
          </w:p>
        </w:tc>
        <w:tc>
          <w:tcPr>
            <w:tcW w:w="624" w:type="pct"/>
          </w:tcPr>
          <w:p w14:paraId="1100FFC1" w14:textId="77777777" w:rsidR="00D44EA8" w:rsidRDefault="00D44EA8"/>
        </w:tc>
      </w:tr>
      <w:tr w:rsidR="00D44EA8" w14:paraId="5C5B4C10" w14:textId="77777777" w:rsidTr="004F74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" w:type="pct"/>
          </w:tcPr>
          <w:p w14:paraId="7D07369C" w14:textId="77777777" w:rsidR="00D44EA8" w:rsidRDefault="00D44EA8"/>
        </w:tc>
        <w:tc>
          <w:tcPr>
            <w:tcW w:w="293" w:type="pct"/>
          </w:tcPr>
          <w:p w14:paraId="18C70CF7" w14:textId="77777777" w:rsidR="00D44EA8" w:rsidRDefault="00D44EA8"/>
        </w:tc>
        <w:tc>
          <w:tcPr>
            <w:tcW w:w="1837" w:type="pct"/>
          </w:tcPr>
          <w:p w14:paraId="274910CF" w14:textId="77777777" w:rsidR="00D44EA8" w:rsidRDefault="00D44EA8"/>
        </w:tc>
        <w:tc>
          <w:tcPr>
            <w:tcW w:w="794" w:type="pct"/>
          </w:tcPr>
          <w:p w14:paraId="3916AE11" w14:textId="77777777" w:rsidR="00D44EA8" w:rsidRDefault="00D44EA8"/>
        </w:tc>
        <w:tc>
          <w:tcPr>
            <w:tcW w:w="548" w:type="pct"/>
          </w:tcPr>
          <w:p w14:paraId="362085FD" w14:textId="77777777" w:rsidR="00D44EA8" w:rsidRDefault="00D44EA8"/>
        </w:tc>
        <w:tc>
          <w:tcPr>
            <w:tcW w:w="637" w:type="pct"/>
          </w:tcPr>
          <w:p w14:paraId="18C0FD26" w14:textId="77777777" w:rsidR="00D44EA8" w:rsidRDefault="00D44EA8"/>
        </w:tc>
        <w:tc>
          <w:tcPr>
            <w:tcW w:w="624" w:type="pct"/>
          </w:tcPr>
          <w:p w14:paraId="3EBC6429" w14:textId="77777777" w:rsidR="00D44EA8" w:rsidRDefault="00000000">
            <w:pPr>
              <w:pStyle w:val="Compact"/>
            </w:pPr>
            <w:r>
              <w:t>2312,00€</w:t>
            </w:r>
          </w:p>
        </w:tc>
      </w:tr>
    </w:tbl>
    <w:p w14:paraId="3581F37B" w14:textId="77777777" w:rsidR="00D44EA8" w:rsidRPr="004F7409" w:rsidRDefault="00000000" w:rsidP="004F7409">
      <w:pPr>
        <w:pStyle w:val="Author"/>
        <w:rPr>
          <w:lang w:val="es-ES"/>
        </w:rPr>
      </w:pPr>
      <w:r w:rsidRPr="004F7409">
        <w:rPr>
          <w:lang w:val="es-ES"/>
        </w:rPr>
        <w:t xml:space="preserve">TABLA 9: Partida de coste referente al desarrollo del </w:t>
      </w:r>
      <w:proofErr w:type="spellStart"/>
      <w:r w:rsidRPr="004F7409">
        <w:rPr>
          <w:lang w:val="es-ES"/>
        </w:rPr>
        <w:t>backend</w:t>
      </w:r>
      <w:proofErr w:type="spellEnd"/>
    </w:p>
    <w:p w14:paraId="73C851DE" w14:textId="77777777" w:rsidR="004F7409" w:rsidRDefault="004F7409">
      <w:pPr>
        <w:rPr>
          <w:lang w:val="es-ES"/>
        </w:rPr>
      </w:pPr>
      <w:r>
        <w:rPr>
          <w:lang w:val="es-ES"/>
        </w:rPr>
        <w:br w:type="page"/>
      </w:r>
    </w:p>
    <w:p w14:paraId="55667E37" w14:textId="3E378A7A" w:rsidR="00D44EA8" w:rsidRPr="004F7409" w:rsidRDefault="00000000">
      <w:pPr>
        <w:pStyle w:val="Textoindependiente"/>
        <w:rPr>
          <w:lang w:val="es-ES"/>
        </w:rPr>
      </w:pPr>
      <w:r w:rsidRPr="004F7409">
        <w:rPr>
          <w:lang w:val="es-ES"/>
        </w:rPr>
        <w:t xml:space="preserve">La </w:t>
      </w:r>
      <w:proofErr w:type="gramStart"/>
      <w:r w:rsidRPr="004F7409">
        <w:rPr>
          <w:lang w:val="es-ES"/>
        </w:rPr>
        <w:t>tabla  muestra</w:t>
      </w:r>
      <w:proofErr w:type="gramEnd"/>
      <w:r w:rsidRPr="004F7409">
        <w:rPr>
          <w:lang w:val="es-ES"/>
        </w:rPr>
        <w:t xml:space="preserve"> la partida de coste referente al desarrollo del </w:t>
      </w:r>
      <w:proofErr w:type="spellStart"/>
      <w:r w:rsidRPr="004F7409">
        <w:rPr>
          <w:lang w:val="es-ES"/>
        </w:rPr>
        <w:t>frontend</w:t>
      </w:r>
      <w:proofErr w:type="spellEnd"/>
      <w:r w:rsidRPr="004F7409">
        <w:rPr>
          <w:lang w:val="es-ES"/>
        </w:rPr>
        <w:t>.</w:t>
      </w:r>
    </w:p>
    <w:tbl>
      <w:tblPr>
        <w:tblStyle w:val="Cuadrculaclara"/>
        <w:tblW w:w="5000" w:type="pct"/>
        <w:tblLook w:val="0660" w:firstRow="1" w:lastRow="1" w:firstColumn="0" w:lastColumn="0" w:noHBand="1" w:noVBand="1"/>
      </w:tblPr>
      <w:tblGrid>
        <w:gridCol w:w="483"/>
        <w:gridCol w:w="531"/>
        <w:gridCol w:w="3288"/>
        <w:gridCol w:w="1112"/>
        <w:gridCol w:w="1154"/>
        <w:gridCol w:w="1356"/>
        <w:gridCol w:w="1130"/>
      </w:tblGrid>
      <w:tr w:rsidR="00D44EA8" w14:paraId="506C7C24" w14:textId="77777777" w:rsidTr="004F7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" w:type="pct"/>
          </w:tcPr>
          <w:p w14:paraId="5804D73A" w14:textId="77777777" w:rsidR="00D44EA8" w:rsidRDefault="00000000">
            <w:pPr>
              <w:pStyle w:val="Compact"/>
            </w:pPr>
            <w:r>
              <w:t>I1</w:t>
            </w:r>
          </w:p>
        </w:tc>
        <w:tc>
          <w:tcPr>
            <w:tcW w:w="293" w:type="pct"/>
          </w:tcPr>
          <w:p w14:paraId="4CC19E57" w14:textId="77777777" w:rsidR="00D44EA8" w:rsidRDefault="00000000">
            <w:pPr>
              <w:pStyle w:val="Compact"/>
            </w:pPr>
            <w:r>
              <w:t>I2</w:t>
            </w:r>
          </w:p>
        </w:tc>
        <w:tc>
          <w:tcPr>
            <w:tcW w:w="1816" w:type="pct"/>
          </w:tcPr>
          <w:p w14:paraId="3AE45A61" w14:textId="77777777" w:rsidR="00D44EA8" w:rsidRDefault="00000000">
            <w:pPr>
              <w:pStyle w:val="Compact"/>
            </w:pPr>
            <w:r>
              <w:t>Descripción</w:t>
            </w:r>
          </w:p>
        </w:tc>
        <w:tc>
          <w:tcPr>
            <w:tcW w:w="614" w:type="pct"/>
          </w:tcPr>
          <w:p w14:paraId="656C0EDB" w14:textId="77777777" w:rsidR="00D44EA8" w:rsidRDefault="00000000">
            <w:pPr>
              <w:pStyle w:val="Compact"/>
            </w:pPr>
            <w:r>
              <w:t>Cantidad</w:t>
            </w:r>
          </w:p>
        </w:tc>
        <w:tc>
          <w:tcPr>
            <w:tcW w:w="637" w:type="pct"/>
          </w:tcPr>
          <w:p w14:paraId="7D82DCAB" w14:textId="77777777" w:rsidR="00D44EA8" w:rsidRDefault="00000000">
            <w:pPr>
              <w:pStyle w:val="Compact"/>
            </w:pPr>
            <w:r>
              <w:t>Unidades</w:t>
            </w:r>
          </w:p>
        </w:tc>
        <w:tc>
          <w:tcPr>
            <w:tcW w:w="749" w:type="pct"/>
          </w:tcPr>
          <w:p w14:paraId="205888A7" w14:textId="77777777" w:rsidR="00D44EA8" w:rsidRDefault="00000000">
            <w:pPr>
              <w:pStyle w:val="Compact"/>
            </w:pPr>
            <w:r>
              <w:t>Precio unitario</w:t>
            </w:r>
          </w:p>
        </w:tc>
        <w:tc>
          <w:tcPr>
            <w:tcW w:w="624" w:type="pct"/>
          </w:tcPr>
          <w:p w14:paraId="7F7F444F" w14:textId="77777777" w:rsidR="00D44EA8" w:rsidRDefault="00000000">
            <w:pPr>
              <w:pStyle w:val="Compact"/>
            </w:pPr>
            <w:r>
              <w:t>Total</w:t>
            </w:r>
          </w:p>
        </w:tc>
      </w:tr>
      <w:tr w:rsidR="00D44EA8" w14:paraId="423F1130" w14:textId="77777777" w:rsidTr="004F7409">
        <w:tc>
          <w:tcPr>
            <w:tcW w:w="266" w:type="pct"/>
          </w:tcPr>
          <w:p w14:paraId="6CE34B37" w14:textId="77777777" w:rsidR="00D44EA8" w:rsidRDefault="00000000">
            <w:pPr>
              <w:pStyle w:val="Compact"/>
            </w:pPr>
            <w:r>
              <w:t>01</w:t>
            </w:r>
          </w:p>
        </w:tc>
        <w:tc>
          <w:tcPr>
            <w:tcW w:w="293" w:type="pct"/>
          </w:tcPr>
          <w:p w14:paraId="66C96A86" w14:textId="77777777" w:rsidR="00D44EA8" w:rsidRDefault="00000000">
            <w:pPr>
              <w:pStyle w:val="Compact"/>
            </w:pPr>
            <w:r>
              <w:t>5.1</w:t>
            </w:r>
          </w:p>
        </w:tc>
        <w:tc>
          <w:tcPr>
            <w:tcW w:w="1816" w:type="pct"/>
          </w:tcPr>
          <w:p w14:paraId="58088619" w14:textId="77777777" w:rsidR="00D44EA8" w:rsidRPr="004F7409" w:rsidRDefault="00000000">
            <w:pPr>
              <w:pStyle w:val="Compact"/>
              <w:rPr>
                <w:lang w:val="es-ES"/>
              </w:rPr>
            </w:pPr>
            <w:r w:rsidRPr="004F7409">
              <w:rPr>
                <w:lang w:val="es-ES"/>
              </w:rPr>
              <w:t>Desarrollo de componentes y lógica compartida</w:t>
            </w:r>
          </w:p>
        </w:tc>
        <w:tc>
          <w:tcPr>
            <w:tcW w:w="614" w:type="pct"/>
          </w:tcPr>
          <w:p w14:paraId="5A0D4ABE" w14:textId="77777777" w:rsidR="00D44EA8" w:rsidRDefault="00000000">
            <w:pPr>
              <w:pStyle w:val="Compact"/>
            </w:pPr>
            <w:r>
              <w:t>28 horas</w:t>
            </w:r>
          </w:p>
        </w:tc>
        <w:tc>
          <w:tcPr>
            <w:tcW w:w="637" w:type="pct"/>
          </w:tcPr>
          <w:p w14:paraId="4AF936CF" w14:textId="77777777" w:rsidR="00D44EA8" w:rsidRDefault="00000000">
            <w:pPr>
              <w:pStyle w:val="Compact"/>
            </w:pPr>
            <w:r>
              <w:t>17,00€</w:t>
            </w:r>
          </w:p>
        </w:tc>
        <w:tc>
          <w:tcPr>
            <w:tcW w:w="749" w:type="pct"/>
          </w:tcPr>
          <w:p w14:paraId="55B89098" w14:textId="77777777" w:rsidR="00D44EA8" w:rsidRDefault="00000000">
            <w:pPr>
              <w:pStyle w:val="Compact"/>
            </w:pPr>
            <w:r>
              <w:t>476,00€</w:t>
            </w:r>
          </w:p>
        </w:tc>
        <w:tc>
          <w:tcPr>
            <w:tcW w:w="624" w:type="pct"/>
          </w:tcPr>
          <w:p w14:paraId="248FF88D" w14:textId="77777777" w:rsidR="00D44EA8" w:rsidRDefault="00D44EA8"/>
        </w:tc>
      </w:tr>
      <w:tr w:rsidR="00D44EA8" w14:paraId="7F48D08A" w14:textId="77777777" w:rsidTr="004F7409">
        <w:tc>
          <w:tcPr>
            <w:tcW w:w="266" w:type="pct"/>
          </w:tcPr>
          <w:p w14:paraId="088341B9" w14:textId="77777777" w:rsidR="00D44EA8" w:rsidRDefault="00000000">
            <w:pPr>
              <w:pStyle w:val="Compact"/>
            </w:pPr>
            <w:r>
              <w:t>02</w:t>
            </w:r>
          </w:p>
        </w:tc>
        <w:tc>
          <w:tcPr>
            <w:tcW w:w="293" w:type="pct"/>
          </w:tcPr>
          <w:p w14:paraId="2E7CFD2C" w14:textId="77777777" w:rsidR="00D44EA8" w:rsidRDefault="00000000">
            <w:pPr>
              <w:pStyle w:val="Compact"/>
            </w:pPr>
            <w:r>
              <w:t>5.2</w:t>
            </w:r>
          </w:p>
        </w:tc>
        <w:tc>
          <w:tcPr>
            <w:tcW w:w="1816" w:type="pct"/>
          </w:tcPr>
          <w:p w14:paraId="0C0945D9" w14:textId="77777777" w:rsidR="00D44EA8" w:rsidRPr="004F7409" w:rsidRDefault="00000000">
            <w:pPr>
              <w:pStyle w:val="Compact"/>
              <w:rPr>
                <w:lang w:val="es-ES"/>
              </w:rPr>
            </w:pPr>
            <w:r w:rsidRPr="004F7409">
              <w:rPr>
                <w:lang w:val="es-ES"/>
              </w:rPr>
              <w:t>Desarrollo de la vista de configuración de usuario</w:t>
            </w:r>
          </w:p>
        </w:tc>
        <w:tc>
          <w:tcPr>
            <w:tcW w:w="614" w:type="pct"/>
          </w:tcPr>
          <w:p w14:paraId="5AC94689" w14:textId="77777777" w:rsidR="00D44EA8" w:rsidRDefault="00000000">
            <w:pPr>
              <w:pStyle w:val="Compact"/>
            </w:pPr>
            <w:r>
              <w:t>27 horas</w:t>
            </w:r>
          </w:p>
        </w:tc>
        <w:tc>
          <w:tcPr>
            <w:tcW w:w="637" w:type="pct"/>
          </w:tcPr>
          <w:p w14:paraId="76A3D227" w14:textId="77777777" w:rsidR="00D44EA8" w:rsidRDefault="00000000">
            <w:pPr>
              <w:pStyle w:val="Compact"/>
            </w:pPr>
            <w:r>
              <w:t>17,00€</w:t>
            </w:r>
          </w:p>
        </w:tc>
        <w:tc>
          <w:tcPr>
            <w:tcW w:w="749" w:type="pct"/>
          </w:tcPr>
          <w:p w14:paraId="05C220F3" w14:textId="77777777" w:rsidR="00D44EA8" w:rsidRDefault="00000000">
            <w:pPr>
              <w:pStyle w:val="Compact"/>
            </w:pPr>
            <w:r>
              <w:t>459,00€</w:t>
            </w:r>
          </w:p>
        </w:tc>
        <w:tc>
          <w:tcPr>
            <w:tcW w:w="624" w:type="pct"/>
          </w:tcPr>
          <w:p w14:paraId="0376CAA5" w14:textId="77777777" w:rsidR="00D44EA8" w:rsidRDefault="00D44EA8"/>
        </w:tc>
      </w:tr>
      <w:tr w:rsidR="00D44EA8" w14:paraId="6390B5D6" w14:textId="77777777" w:rsidTr="004F7409">
        <w:tc>
          <w:tcPr>
            <w:tcW w:w="266" w:type="pct"/>
          </w:tcPr>
          <w:p w14:paraId="27752B9B" w14:textId="77777777" w:rsidR="00D44EA8" w:rsidRDefault="00000000">
            <w:pPr>
              <w:pStyle w:val="Compact"/>
            </w:pPr>
            <w:r>
              <w:t>03</w:t>
            </w:r>
          </w:p>
        </w:tc>
        <w:tc>
          <w:tcPr>
            <w:tcW w:w="293" w:type="pct"/>
          </w:tcPr>
          <w:p w14:paraId="55169B52" w14:textId="77777777" w:rsidR="00D44EA8" w:rsidRDefault="00000000">
            <w:pPr>
              <w:pStyle w:val="Compact"/>
            </w:pPr>
            <w:r>
              <w:t>5.3</w:t>
            </w:r>
          </w:p>
        </w:tc>
        <w:tc>
          <w:tcPr>
            <w:tcW w:w="1816" w:type="pct"/>
          </w:tcPr>
          <w:p w14:paraId="5F51739A" w14:textId="77777777" w:rsidR="00D44EA8" w:rsidRPr="004F7409" w:rsidRDefault="00000000">
            <w:pPr>
              <w:pStyle w:val="Compact"/>
              <w:rPr>
                <w:lang w:val="es-ES"/>
              </w:rPr>
            </w:pPr>
            <w:r w:rsidRPr="004F7409">
              <w:rPr>
                <w:lang w:val="es-ES"/>
              </w:rPr>
              <w:t>Desarrollo de la vista de Home</w:t>
            </w:r>
          </w:p>
        </w:tc>
        <w:tc>
          <w:tcPr>
            <w:tcW w:w="614" w:type="pct"/>
          </w:tcPr>
          <w:p w14:paraId="52CCBA7A" w14:textId="77777777" w:rsidR="00D44EA8" w:rsidRDefault="00000000">
            <w:pPr>
              <w:pStyle w:val="Compact"/>
            </w:pPr>
            <w:r>
              <w:t>9 horas</w:t>
            </w:r>
          </w:p>
        </w:tc>
        <w:tc>
          <w:tcPr>
            <w:tcW w:w="637" w:type="pct"/>
          </w:tcPr>
          <w:p w14:paraId="131ACADE" w14:textId="77777777" w:rsidR="00D44EA8" w:rsidRDefault="00000000">
            <w:pPr>
              <w:pStyle w:val="Compact"/>
            </w:pPr>
            <w:r>
              <w:t>17,00€</w:t>
            </w:r>
          </w:p>
        </w:tc>
        <w:tc>
          <w:tcPr>
            <w:tcW w:w="749" w:type="pct"/>
          </w:tcPr>
          <w:p w14:paraId="05E55362" w14:textId="77777777" w:rsidR="00D44EA8" w:rsidRDefault="00000000">
            <w:pPr>
              <w:pStyle w:val="Compact"/>
            </w:pPr>
            <w:r>
              <w:t>153,00€</w:t>
            </w:r>
          </w:p>
        </w:tc>
        <w:tc>
          <w:tcPr>
            <w:tcW w:w="624" w:type="pct"/>
          </w:tcPr>
          <w:p w14:paraId="49BC9AF0" w14:textId="77777777" w:rsidR="00D44EA8" w:rsidRDefault="00D44EA8"/>
        </w:tc>
      </w:tr>
      <w:tr w:rsidR="00D44EA8" w14:paraId="17345769" w14:textId="77777777" w:rsidTr="004F7409">
        <w:tc>
          <w:tcPr>
            <w:tcW w:w="266" w:type="pct"/>
          </w:tcPr>
          <w:p w14:paraId="419CCBFA" w14:textId="77777777" w:rsidR="00D44EA8" w:rsidRDefault="00000000">
            <w:pPr>
              <w:pStyle w:val="Compact"/>
            </w:pPr>
            <w:r>
              <w:t>04</w:t>
            </w:r>
          </w:p>
        </w:tc>
        <w:tc>
          <w:tcPr>
            <w:tcW w:w="293" w:type="pct"/>
          </w:tcPr>
          <w:p w14:paraId="374A0B9D" w14:textId="77777777" w:rsidR="00D44EA8" w:rsidRDefault="00000000">
            <w:pPr>
              <w:pStyle w:val="Compact"/>
            </w:pPr>
            <w:r>
              <w:t>5.4</w:t>
            </w:r>
          </w:p>
        </w:tc>
        <w:tc>
          <w:tcPr>
            <w:tcW w:w="1816" w:type="pct"/>
          </w:tcPr>
          <w:p w14:paraId="2EAC5F0D" w14:textId="77777777" w:rsidR="00D44EA8" w:rsidRPr="004F7409" w:rsidRDefault="00000000">
            <w:pPr>
              <w:pStyle w:val="Compact"/>
              <w:rPr>
                <w:lang w:val="es-ES"/>
              </w:rPr>
            </w:pPr>
            <w:r w:rsidRPr="004F7409">
              <w:rPr>
                <w:lang w:val="es-ES"/>
              </w:rPr>
              <w:t>Desarrollo de la vista del análisis de calendario</w:t>
            </w:r>
          </w:p>
        </w:tc>
        <w:tc>
          <w:tcPr>
            <w:tcW w:w="614" w:type="pct"/>
          </w:tcPr>
          <w:p w14:paraId="25C74779" w14:textId="77777777" w:rsidR="00D44EA8" w:rsidRDefault="00000000">
            <w:pPr>
              <w:pStyle w:val="Compact"/>
            </w:pPr>
            <w:r>
              <w:t>22 horas</w:t>
            </w:r>
          </w:p>
        </w:tc>
        <w:tc>
          <w:tcPr>
            <w:tcW w:w="637" w:type="pct"/>
          </w:tcPr>
          <w:p w14:paraId="690DA6F3" w14:textId="77777777" w:rsidR="00D44EA8" w:rsidRDefault="00000000">
            <w:pPr>
              <w:pStyle w:val="Compact"/>
            </w:pPr>
            <w:r>
              <w:t>17,00€</w:t>
            </w:r>
          </w:p>
        </w:tc>
        <w:tc>
          <w:tcPr>
            <w:tcW w:w="749" w:type="pct"/>
          </w:tcPr>
          <w:p w14:paraId="4BCAA8BF" w14:textId="77777777" w:rsidR="00D44EA8" w:rsidRDefault="00000000">
            <w:pPr>
              <w:pStyle w:val="Compact"/>
            </w:pPr>
            <w:r>
              <w:t>374,00€</w:t>
            </w:r>
          </w:p>
        </w:tc>
        <w:tc>
          <w:tcPr>
            <w:tcW w:w="624" w:type="pct"/>
          </w:tcPr>
          <w:p w14:paraId="38B87384" w14:textId="77777777" w:rsidR="00D44EA8" w:rsidRDefault="00D44EA8"/>
        </w:tc>
      </w:tr>
      <w:tr w:rsidR="00D44EA8" w14:paraId="2DD192DE" w14:textId="77777777" w:rsidTr="004F74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" w:type="pct"/>
          </w:tcPr>
          <w:p w14:paraId="4E0A236C" w14:textId="77777777" w:rsidR="00D44EA8" w:rsidRDefault="00D44EA8"/>
        </w:tc>
        <w:tc>
          <w:tcPr>
            <w:tcW w:w="293" w:type="pct"/>
          </w:tcPr>
          <w:p w14:paraId="75FDBCA0" w14:textId="77777777" w:rsidR="00D44EA8" w:rsidRDefault="00D44EA8"/>
        </w:tc>
        <w:tc>
          <w:tcPr>
            <w:tcW w:w="1816" w:type="pct"/>
          </w:tcPr>
          <w:p w14:paraId="223A3086" w14:textId="77777777" w:rsidR="00D44EA8" w:rsidRDefault="00D44EA8"/>
        </w:tc>
        <w:tc>
          <w:tcPr>
            <w:tcW w:w="614" w:type="pct"/>
          </w:tcPr>
          <w:p w14:paraId="2D645BD3" w14:textId="77777777" w:rsidR="00D44EA8" w:rsidRDefault="00D44EA8"/>
        </w:tc>
        <w:tc>
          <w:tcPr>
            <w:tcW w:w="637" w:type="pct"/>
          </w:tcPr>
          <w:p w14:paraId="7E236AA4" w14:textId="77777777" w:rsidR="00D44EA8" w:rsidRDefault="00D44EA8"/>
        </w:tc>
        <w:tc>
          <w:tcPr>
            <w:tcW w:w="749" w:type="pct"/>
          </w:tcPr>
          <w:p w14:paraId="2FBF103D" w14:textId="77777777" w:rsidR="00D44EA8" w:rsidRDefault="00D44EA8"/>
        </w:tc>
        <w:tc>
          <w:tcPr>
            <w:tcW w:w="624" w:type="pct"/>
          </w:tcPr>
          <w:p w14:paraId="4FDEB4F9" w14:textId="77777777" w:rsidR="00D44EA8" w:rsidRDefault="00000000">
            <w:pPr>
              <w:pStyle w:val="Compact"/>
            </w:pPr>
            <w:r>
              <w:t>1462,00€</w:t>
            </w:r>
          </w:p>
        </w:tc>
      </w:tr>
    </w:tbl>
    <w:p w14:paraId="5BFC2364" w14:textId="77777777" w:rsidR="00D44EA8" w:rsidRPr="004F7409" w:rsidRDefault="00000000" w:rsidP="004F7409">
      <w:pPr>
        <w:pStyle w:val="Author"/>
        <w:rPr>
          <w:lang w:val="es-ES"/>
        </w:rPr>
      </w:pPr>
      <w:r w:rsidRPr="004F7409">
        <w:rPr>
          <w:lang w:val="es-ES"/>
        </w:rPr>
        <w:t xml:space="preserve">TABLA 10: Partida de coste referente al desarrollo del </w:t>
      </w:r>
      <w:proofErr w:type="spellStart"/>
      <w:r w:rsidRPr="004F7409">
        <w:rPr>
          <w:lang w:val="es-ES"/>
        </w:rPr>
        <w:t>frontend</w:t>
      </w:r>
      <w:proofErr w:type="spellEnd"/>
    </w:p>
    <w:p w14:paraId="72E69DE0" w14:textId="77777777" w:rsidR="00D44EA8" w:rsidRPr="004F7409" w:rsidRDefault="00000000">
      <w:pPr>
        <w:pStyle w:val="Textoindependiente"/>
        <w:rPr>
          <w:lang w:val="es-ES"/>
        </w:rPr>
      </w:pPr>
      <w:r w:rsidRPr="004F7409">
        <w:rPr>
          <w:lang w:val="es-ES"/>
        </w:rPr>
        <w:t xml:space="preserve">La </w:t>
      </w:r>
      <w:proofErr w:type="gramStart"/>
      <w:r w:rsidRPr="004F7409">
        <w:rPr>
          <w:lang w:val="es-ES"/>
        </w:rPr>
        <w:t>tabla  muestra</w:t>
      </w:r>
      <w:proofErr w:type="gramEnd"/>
      <w:r w:rsidRPr="004F7409">
        <w:rPr>
          <w:lang w:val="es-ES"/>
        </w:rPr>
        <w:t xml:space="preserve"> la partida de coste referente al despliegue e integración en la nube.</w:t>
      </w:r>
    </w:p>
    <w:tbl>
      <w:tblPr>
        <w:tblStyle w:val="Cuadrculaclara"/>
        <w:tblW w:w="5000" w:type="pct"/>
        <w:tblLook w:val="0660" w:firstRow="1" w:lastRow="1" w:firstColumn="0" w:lastColumn="0" w:noHBand="1" w:noVBand="1"/>
      </w:tblPr>
      <w:tblGrid>
        <w:gridCol w:w="482"/>
        <w:gridCol w:w="531"/>
        <w:gridCol w:w="3276"/>
        <w:gridCol w:w="1109"/>
        <w:gridCol w:w="1154"/>
        <w:gridCol w:w="1494"/>
        <w:gridCol w:w="1008"/>
      </w:tblGrid>
      <w:tr w:rsidR="00D44EA8" w14:paraId="386BD17C" w14:textId="77777777" w:rsidTr="004F7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" w:type="pct"/>
          </w:tcPr>
          <w:p w14:paraId="14437F75" w14:textId="77777777" w:rsidR="00D44EA8" w:rsidRDefault="00000000">
            <w:pPr>
              <w:pStyle w:val="Compact"/>
            </w:pPr>
            <w:r>
              <w:t>I1</w:t>
            </w:r>
          </w:p>
        </w:tc>
        <w:tc>
          <w:tcPr>
            <w:tcW w:w="293" w:type="pct"/>
          </w:tcPr>
          <w:p w14:paraId="7C7D6053" w14:textId="77777777" w:rsidR="00D44EA8" w:rsidRDefault="00000000">
            <w:pPr>
              <w:pStyle w:val="Compact"/>
            </w:pPr>
            <w:r>
              <w:t>I2</w:t>
            </w:r>
          </w:p>
        </w:tc>
        <w:tc>
          <w:tcPr>
            <w:tcW w:w="1814" w:type="pct"/>
          </w:tcPr>
          <w:p w14:paraId="70E55286" w14:textId="77777777" w:rsidR="00D44EA8" w:rsidRDefault="00000000">
            <w:pPr>
              <w:pStyle w:val="Compact"/>
            </w:pPr>
            <w:r>
              <w:t>Descripción</w:t>
            </w:r>
          </w:p>
        </w:tc>
        <w:tc>
          <w:tcPr>
            <w:tcW w:w="615" w:type="pct"/>
          </w:tcPr>
          <w:p w14:paraId="289BE0FB" w14:textId="77777777" w:rsidR="00D44EA8" w:rsidRDefault="00000000">
            <w:pPr>
              <w:pStyle w:val="Compact"/>
            </w:pPr>
            <w:r>
              <w:t>Cantidad</w:t>
            </w:r>
          </w:p>
        </w:tc>
        <w:tc>
          <w:tcPr>
            <w:tcW w:w="637" w:type="pct"/>
          </w:tcPr>
          <w:p w14:paraId="7F12D239" w14:textId="77777777" w:rsidR="00D44EA8" w:rsidRDefault="00000000">
            <w:pPr>
              <w:pStyle w:val="Compact"/>
            </w:pPr>
            <w:r>
              <w:t>Unidades</w:t>
            </w:r>
          </w:p>
        </w:tc>
        <w:tc>
          <w:tcPr>
            <w:tcW w:w="830" w:type="pct"/>
          </w:tcPr>
          <w:p w14:paraId="1017DB22" w14:textId="77777777" w:rsidR="00D44EA8" w:rsidRDefault="00000000">
            <w:pPr>
              <w:pStyle w:val="Compact"/>
            </w:pPr>
            <w:r>
              <w:t>Precio unitario</w:t>
            </w:r>
          </w:p>
        </w:tc>
        <w:tc>
          <w:tcPr>
            <w:tcW w:w="557" w:type="pct"/>
          </w:tcPr>
          <w:p w14:paraId="7E3E55BB" w14:textId="77777777" w:rsidR="00D44EA8" w:rsidRDefault="00000000">
            <w:pPr>
              <w:pStyle w:val="Compact"/>
            </w:pPr>
            <w:r>
              <w:t>Total</w:t>
            </w:r>
          </w:p>
        </w:tc>
      </w:tr>
      <w:tr w:rsidR="00D44EA8" w14:paraId="28F86F15" w14:textId="77777777" w:rsidTr="004F7409">
        <w:tc>
          <w:tcPr>
            <w:tcW w:w="254" w:type="pct"/>
          </w:tcPr>
          <w:p w14:paraId="1B5040EA" w14:textId="77777777" w:rsidR="00D44EA8" w:rsidRDefault="00000000">
            <w:pPr>
              <w:pStyle w:val="Compact"/>
            </w:pPr>
            <w:r>
              <w:t>01</w:t>
            </w:r>
          </w:p>
        </w:tc>
        <w:tc>
          <w:tcPr>
            <w:tcW w:w="293" w:type="pct"/>
          </w:tcPr>
          <w:p w14:paraId="70D713B1" w14:textId="77777777" w:rsidR="00D44EA8" w:rsidRDefault="00000000">
            <w:pPr>
              <w:pStyle w:val="Compact"/>
            </w:pPr>
            <w:r>
              <w:t>6.1</w:t>
            </w:r>
          </w:p>
        </w:tc>
        <w:tc>
          <w:tcPr>
            <w:tcW w:w="1814" w:type="pct"/>
          </w:tcPr>
          <w:p w14:paraId="061B6078" w14:textId="77777777" w:rsidR="00D44EA8" w:rsidRDefault="00000000">
            <w:pPr>
              <w:pStyle w:val="Compact"/>
            </w:pPr>
            <w:r>
              <w:t>Selección de tecnologías</w:t>
            </w:r>
          </w:p>
        </w:tc>
        <w:tc>
          <w:tcPr>
            <w:tcW w:w="615" w:type="pct"/>
          </w:tcPr>
          <w:p w14:paraId="6350961C" w14:textId="77777777" w:rsidR="00D44EA8" w:rsidRDefault="00000000">
            <w:pPr>
              <w:pStyle w:val="Compact"/>
            </w:pPr>
            <w:r>
              <w:t>4 horas</w:t>
            </w:r>
          </w:p>
        </w:tc>
        <w:tc>
          <w:tcPr>
            <w:tcW w:w="637" w:type="pct"/>
          </w:tcPr>
          <w:p w14:paraId="259BAB0E" w14:textId="77777777" w:rsidR="00D44EA8" w:rsidRDefault="00000000">
            <w:pPr>
              <w:pStyle w:val="Compact"/>
            </w:pPr>
            <w:r>
              <w:t>17,00€</w:t>
            </w:r>
          </w:p>
        </w:tc>
        <w:tc>
          <w:tcPr>
            <w:tcW w:w="830" w:type="pct"/>
          </w:tcPr>
          <w:p w14:paraId="5FFE0DBA" w14:textId="77777777" w:rsidR="00D44EA8" w:rsidRDefault="00000000">
            <w:pPr>
              <w:pStyle w:val="Compact"/>
            </w:pPr>
            <w:r>
              <w:t>68,00€</w:t>
            </w:r>
          </w:p>
        </w:tc>
        <w:tc>
          <w:tcPr>
            <w:tcW w:w="557" w:type="pct"/>
          </w:tcPr>
          <w:p w14:paraId="30618A03" w14:textId="77777777" w:rsidR="00D44EA8" w:rsidRDefault="00D44EA8"/>
        </w:tc>
      </w:tr>
      <w:tr w:rsidR="00D44EA8" w14:paraId="635923B3" w14:textId="77777777" w:rsidTr="004F7409">
        <w:tc>
          <w:tcPr>
            <w:tcW w:w="254" w:type="pct"/>
          </w:tcPr>
          <w:p w14:paraId="5DCA31DF" w14:textId="77777777" w:rsidR="00D44EA8" w:rsidRDefault="00000000">
            <w:pPr>
              <w:pStyle w:val="Compact"/>
            </w:pPr>
            <w:r>
              <w:t>02</w:t>
            </w:r>
          </w:p>
        </w:tc>
        <w:tc>
          <w:tcPr>
            <w:tcW w:w="293" w:type="pct"/>
          </w:tcPr>
          <w:p w14:paraId="30E82F86" w14:textId="77777777" w:rsidR="00D44EA8" w:rsidRDefault="00000000">
            <w:pPr>
              <w:pStyle w:val="Compact"/>
            </w:pPr>
            <w:r>
              <w:t>6.2</w:t>
            </w:r>
          </w:p>
        </w:tc>
        <w:tc>
          <w:tcPr>
            <w:tcW w:w="1814" w:type="pct"/>
          </w:tcPr>
          <w:p w14:paraId="5673F6A7" w14:textId="77777777" w:rsidR="00D44EA8" w:rsidRPr="004F7409" w:rsidRDefault="00000000">
            <w:pPr>
              <w:pStyle w:val="Compact"/>
              <w:rPr>
                <w:lang w:val="es-ES"/>
              </w:rPr>
            </w:pPr>
            <w:r w:rsidRPr="004F7409">
              <w:rPr>
                <w:lang w:val="es-ES"/>
              </w:rPr>
              <w:t>Configuración del entorno de trabajo</w:t>
            </w:r>
          </w:p>
        </w:tc>
        <w:tc>
          <w:tcPr>
            <w:tcW w:w="615" w:type="pct"/>
          </w:tcPr>
          <w:p w14:paraId="39CA4FBE" w14:textId="77777777" w:rsidR="00D44EA8" w:rsidRDefault="00000000">
            <w:pPr>
              <w:pStyle w:val="Compact"/>
            </w:pPr>
            <w:r>
              <w:t>4 horas</w:t>
            </w:r>
          </w:p>
        </w:tc>
        <w:tc>
          <w:tcPr>
            <w:tcW w:w="637" w:type="pct"/>
          </w:tcPr>
          <w:p w14:paraId="2161F528" w14:textId="77777777" w:rsidR="00D44EA8" w:rsidRDefault="00000000">
            <w:pPr>
              <w:pStyle w:val="Compact"/>
            </w:pPr>
            <w:r>
              <w:t>17,00€</w:t>
            </w:r>
          </w:p>
        </w:tc>
        <w:tc>
          <w:tcPr>
            <w:tcW w:w="830" w:type="pct"/>
          </w:tcPr>
          <w:p w14:paraId="4606BDCC" w14:textId="77777777" w:rsidR="00D44EA8" w:rsidRDefault="00000000">
            <w:pPr>
              <w:pStyle w:val="Compact"/>
            </w:pPr>
            <w:r>
              <w:t>68,00€</w:t>
            </w:r>
          </w:p>
        </w:tc>
        <w:tc>
          <w:tcPr>
            <w:tcW w:w="557" w:type="pct"/>
          </w:tcPr>
          <w:p w14:paraId="0BAC12C7" w14:textId="77777777" w:rsidR="00D44EA8" w:rsidRDefault="00D44EA8"/>
        </w:tc>
      </w:tr>
      <w:tr w:rsidR="00D44EA8" w14:paraId="7DC5F072" w14:textId="77777777" w:rsidTr="004F7409">
        <w:tc>
          <w:tcPr>
            <w:tcW w:w="254" w:type="pct"/>
          </w:tcPr>
          <w:p w14:paraId="6DBB67D6" w14:textId="77777777" w:rsidR="00D44EA8" w:rsidRDefault="00000000">
            <w:pPr>
              <w:pStyle w:val="Compact"/>
            </w:pPr>
            <w:r>
              <w:t>03</w:t>
            </w:r>
          </w:p>
        </w:tc>
        <w:tc>
          <w:tcPr>
            <w:tcW w:w="293" w:type="pct"/>
          </w:tcPr>
          <w:p w14:paraId="498B6677" w14:textId="77777777" w:rsidR="00D44EA8" w:rsidRDefault="00000000">
            <w:pPr>
              <w:pStyle w:val="Compact"/>
            </w:pPr>
            <w:r>
              <w:t>6.3</w:t>
            </w:r>
          </w:p>
        </w:tc>
        <w:tc>
          <w:tcPr>
            <w:tcW w:w="1814" w:type="pct"/>
          </w:tcPr>
          <w:p w14:paraId="03E6C876" w14:textId="77777777" w:rsidR="00D44EA8" w:rsidRDefault="00000000">
            <w:pPr>
              <w:pStyle w:val="Compact"/>
            </w:pPr>
            <w:r>
              <w:t>Integración del backend</w:t>
            </w:r>
          </w:p>
        </w:tc>
        <w:tc>
          <w:tcPr>
            <w:tcW w:w="615" w:type="pct"/>
          </w:tcPr>
          <w:p w14:paraId="47A5198E" w14:textId="77777777" w:rsidR="00D44EA8" w:rsidRDefault="00000000">
            <w:pPr>
              <w:pStyle w:val="Compact"/>
            </w:pPr>
            <w:r>
              <w:t>12 horas</w:t>
            </w:r>
          </w:p>
        </w:tc>
        <w:tc>
          <w:tcPr>
            <w:tcW w:w="637" w:type="pct"/>
          </w:tcPr>
          <w:p w14:paraId="23D22964" w14:textId="77777777" w:rsidR="00D44EA8" w:rsidRDefault="00000000">
            <w:pPr>
              <w:pStyle w:val="Compact"/>
            </w:pPr>
            <w:r>
              <w:t>17,00€</w:t>
            </w:r>
          </w:p>
        </w:tc>
        <w:tc>
          <w:tcPr>
            <w:tcW w:w="830" w:type="pct"/>
          </w:tcPr>
          <w:p w14:paraId="508A9BC6" w14:textId="77777777" w:rsidR="00D44EA8" w:rsidRDefault="00000000">
            <w:pPr>
              <w:pStyle w:val="Compact"/>
            </w:pPr>
            <w:r>
              <w:t>204,00€</w:t>
            </w:r>
          </w:p>
        </w:tc>
        <w:tc>
          <w:tcPr>
            <w:tcW w:w="557" w:type="pct"/>
          </w:tcPr>
          <w:p w14:paraId="7086C87A" w14:textId="77777777" w:rsidR="00D44EA8" w:rsidRDefault="00D44EA8"/>
        </w:tc>
      </w:tr>
      <w:tr w:rsidR="00D44EA8" w14:paraId="5BE82CC5" w14:textId="77777777" w:rsidTr="004F7409">
        <w:tc>
          <w:tcPr>
            <w:tcW w:w="254" w:type="pct"/>
          </w:tcPr>
          <w:p w14:paraId="2DA636A2" w14:textId="77777777" w:rsidR="00D44EA8" w:rsidRDefault="00000000">
            <w:pPr>
              <w:pStyle w:val="Compact"/>
            </w:pPr>
            <w:r>
              <w:t>04</w:t>
            </w:r>
          </w:p>
        </w:tc>
        <w:tc>
          <w:tcPr>
            <w:tcW w:w="293" w:type="pct"/>
          </w:tcPr>
          <w:p w14:paraId="5C8AAA02" w14:textId="77777777" w:rsidR="00D44EA8" w:rsidRDefault="00000000">
            <w:pPr>
              <w:pStyle w:val="Compact"/>
            </w:pPr>
            <w:r>
              <w:t>6.4</w:t>
            </w:r>
          </w:p>
        </w:tc>
        <w:tc>
          <w:tcPr>
            <w:tcW w:w="1814" w:type="pct"/>
          </w:tcPr>
          <w:p w14:paraId="4EA901AA" w14:textId="77777777" w:rsidR="00D44EA8" w:rsidRDefault="00000000">
            <w:pPr>
              <w:pStyle w:val="Compact"/>
            </w:pPr>
            <w:r>
              <w:t>Integración del frontend</w:t>
            </w:r>
          </w:p>
        </w:tc>
        <w:tc>
          <w:tcPr>
            <w:tcW w:w="615" w:type="pct"/>
          </w:tcPr>
          <w:p w14:paraId="44B1C906" w14:textId="77777777" w:rsidR="00D44EA8" w:rsidRDefault="00000000">
            <w:pPr>
              <w:pStyle w:val="Compact"/>
            </w:pPr>
            <w:r>
              <w:t>12 horas</w:t>
            </w:r>
          </w:p>
        </w:tc>
        <w:tc>
          <w:tcPr>
            <w:tcW w:w="637" w:type="pct"/>
          </w:tcPr>
          <w:p w14:paraId="7379C517" w14:textId="77777777" w:rsidR="00D44EA8" w:rsidRDefault="00000000">
            <w:pPr>
              <w:pStyle w:val="Compact"/>
            </w:pPr>
            <w:r>
              <w:t>17,00€</w:t>
            </w:r>
          </w:p>
        </w:tc>
        <w:tc>
          <w:tcPr>
            <w:tcW w:w="830" w:type="pct"/>
          </w:tcPr>
          <w:p w14:paraId="218B025C" w14:textId="77777777" w:rsidR="00D44EA8" w:rsidRDefault="00000000">
            <w:pPr>
              <w:pStyle w:val="Compact"/>
            </w:pPr>
            <w:r>
              <w:t>204,00€</w:t>
            </w:r>
          </w:p>
        </w:tc>
        <w:tc>
          <w:tcPr>
            <w:tcW w:w="557" w:type="pct"/>
          </w:tcPr>
          <w:p w14:paraId="6CE658C3" w14:textId="77777777" w:rsidR="00D44EA8" w:rsidRDefault="00D44EA8"/>
        </w:tc>
      </w:tr>
      <w:tr w:rsidR="00D44EA8" w14:paraId="40829987" w14:textId="77777777" w:rsidTr="004F7409">
        <w:tc>
          <w:tcPr>
            <w:tcW w:w="254" w:type="pct"/>
          </w:tcPr>
          <w:p w14:paraId="750A6C30" w14:textId="77777777" w:rsidR="00D44EA8" w:rsidRDefault="00000000">
            <w:pPr>
              <w:pStyle w:val="Compact"/>
            </w:pPr>
            <w:r>
              <w:t>05</w:t>
            </w:r>
          </w:p>
        </w:tc>
        <w:tc>
          <w:tcPr>
            <w:tcW w:w="293" w:type="pct"/>
          </w:tcPr>
          <w:p w14:paraId="2BE5597C" w14:textId="77777777" w:rsidR="00D44EA8" w:rsidRDefault="00000000">
            <w:pPr>
              <w:pStyle w:val="Compact"/>
            </w:pPr>
            <w:r>
              <w:t>6.5</w:t>
            </w:r>
          </w:p>
        </w:tc>
        <w:tc>
          <w:tcPr>
            <w:tcW w:w="1814" w:type="pct"/>
          </w:tcPr>
          <w:p w14:paraId="18A6C131" w14:textId="77777777" w:rsidR="00D44EA8" w:rsidRDefault="00000000">
            <w:pPr>
              <w:pStyle w:val="Compact"/>
            </w:pPr>
            <w:r>
              <w:t>Despliegue del servidor</w:t>
            </w:r>
          </w:p>
        </w:tc>
        <w:tc>
          <w:tcPr>
            <w:tcW w:w="615" w:type="pct"/>
          </w:tcPr>
          <w:p w14:paraId="504E31CB" w14:textId="77777777" w:rsidR="00D44EA8" w:rsidRDefault="00000000">
            <w:pPr>
              <w:pStyle w:val="Compact"/>
            </w:pPr>
            <w:r>
              <w:t>6 horas</w:t>
            </w:r>
          </w:p>
        </w:tc>
        <w:tc>
          <w:tcPr>
            <w:tcW w:w="637" w:type="pct"/>
          </w:tcPr>
          <w:p w14:paraId="62D90D0A" w14:textId="77777777" w:rsidR="00D44EA8" w:rsidRDefault="00000000">
            <w:pPr>
              <w:pStyle w:val="Compact"/>
            </w:pPr>
            <w:r>
              <w:t>17,00€</w:t>
            </w:r>
          </w:p>
        </w:tc>
        <w:tc>
          <w:tcPr>
            <w:tcW w:w="830" w:type="pct"/>
          </w:tcPr>
          <w:p w14:paraId="3BD61FBC" w14:textId="77777777" w:rsidR="00D44EA8" w:rsidRDefault="00000000">
            <w:pPr>
              <w:pStyle w:val="Compact"/>
            </w:pPr>
            <w:r>
              <w:t>102,00€</w:t>
            </w:r>
          </w:p>
        </w:tc>
        <w:tc>
          <w:tcPr>
            <w:tcW w:w="557" w:type="pct"/>
          </w:tcPr>
          <w:p w14:paraId="208C46BE" w14:textId="77777777" w:rsidR="00D44EA8" w:rsidRDefault="00D44EA8"/>
        </w:tc>
      </w:tr>
      <w:tr w:rsidR="00D44EA8" w14:paraId="2C52438E" w14:textId="77777777" w:rsidTr="004F74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" w:type="pct"/>
          </w:tcPr>
          <w:p w14:paraId="6D4893DA" w14:textId="77777777" w:rsidR="00D44EA8" w:rsidRDefault="00D44EA8"/>
        </w:tc>
        <w:tc>
          <w:tcPr>
            <w:tcW w:w="293" w:type="pct"/>
          </w:tcPr>
          <w:p w14:paraId="145CFACC" w14:textId="77777777" w:rsidR="00D44EA8" w:rsidRDefault="00D44EA8"/>
        </w:tc>
        <w:tc>
          <w:tcPr>
            <w:tcW w:w="1814" w:type="pct"/>
          </w:tcPr>
          <w:p w14:paraId="4E0E2D77" w14:textId="77777777" w:rsidR="00D44EA8" w:rsidRDefault="00D44EA8"/>
        </w:tc>
        <w:tc>
          <w:tcPr>
            <w:tcW w:w="615" w:type="pct"/>
          </w:tcPr>
          <w:p w14:paraId="10F30167" w14:textId="77777777" w:rsidR="00D44EA8" w:rsidRDefault="00D44EA8"/>
        </w:tc>
        <w:tc>
          <w:tcPr>
            <w:tcW w:w="637" w:type="pct"/>
          </w:tcPr>
          <w:p w14:paraId="558997B8" w14:textId="77777777" w:rsidR="00D44EA8" w:rsidRDefault="00D44EA8"/>
        </w:tc>
        <w:tc>
          <w:tcPr>
            <w:tcW w:w="830" w:type="pct"/>
          </w:tcPr>
          <w:p w14:paraId="1A8E5CBD" w14:textId="77777777" w:rsidR="00D44EA8" w:rsidRDefault="00D44EA8"/>
        </w:tc>
        <w:tc>
          <w:tcPr>
            <w:tcW w:w="557" w:type="pct"/>
          </w:tcPr>
          <w:p w14:paraId="628891E7" w14:textId="77777777" w:rsidR="00D44EA8" w:rsidRDefault="00000000">
            <w:pPr>
              <w:pStyle w:val="Compact"/>
            </w:pPr>
            <w:r>
              <w:t>646,00€</w:t>
            </w:r>
          </w:p>
        </w:tc>
      </w:tr>
    </w:tbl>
    <w:p w14:paraId="6AF662FE" w14:textId="77777777" w:rsidR="00D44EA8" w:rsidRPr="004F7409" w:rsidRDefault="00000000" w:rsidP="004F7409">
      <w:pPr>
        <w:pStyle w:val="Author"/>
        <w:rPr>
          <w:lang w:val="es-ES"/>
        </w:rPr>
      </w:pPr>
      <w:r w:rsidRPr="004F7409">
        <w:rPr>
          <w:lang w:val="es-ES"/>
        </w:rPr>
        <w:t>TABLA 11: Partida de coste referente al despliegue e integración en la nube</w:t>
      </w:r>
    </w:p>
    <w:p w14:paraId="0940A443" w14:textId="77777777" w:rsidR="00D44EA8" w:rsidRPr="004F7409" w:rsidRDefault="00000000">
      <w:pPr>
        <w:pStyle w:val="Textoindependiente"/>
        <w:rPr>
          <w:lang w:val="es-ES"/>
        </w:rPr>
      </w:pPr>
      <w:r w:rsidRPr="004F7409">
        <w:rPr>
          <w:lang w:val="es-ES"/>
        </w:rPr>
        <w:t xml:space="preserve">La </w:t>
      </w:r>
      <w:proofErr w:type="gramStart"/>
      <w:r w:rsidRPr="004F7409">
        <w:rPr>
          <w:lang w:val="es-ES"/>
        </w:rPr>
        <w:t>tabla  muestra</w:t>
      </w:r>
      <w:proofErr w:type="gramEnd"/>
      <w:r w:rsidRPr="004F7409">
        <w:rPr>
          <w:lang w:val="es-ES"/>
        </w:rPr>
        <w:t xml:space="preserve"> la partida de coste referente a las reuniones periódicas.</w:t>
      </w:r>
    </w:p>
    <w:tbl>
      <w:tblPr>
        <w:tblStyle w:val="Cuadrculaclara"/>
        <w:tblW w:w="5000" w:type="pct"/>
        <w:tblLook w:val="0660" w:firstRow="1" w:lastRow="1" w:firstColumn="0" w:lastColumn="0" w:noHBand="1" w:noVBand="1"/>
      </w:tblPr>
      <w:tblGrid>
        <w:gridCol w:w="556"/>
        <w:gridCol w:w="2789"/>
        <w:gridCol w:w="1278"/>
        <w:gridCol w:w="1329"/>
        <w:gridCol w:w="1941"/>
        <w:gridCol w:w="1161"/>
      </w:tblGrid>
      <w:tr w:rsidR="00D44EA8" w14:paraId="01C4BECD" w14:textId="77777777" w:rsidTr="004F7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7" w:type="pct"/>
          </w:tcPr>
          <w:p w14:paraId="0FEA46BB" w14:textId="77777777" w:rsidR="00D44EA8" w:rsidRDefault="00000000">
            <w:pPr>
              <w:pStyle w:val="Compact"/>
            </w:pPr>
            <w:r>
              <w:t>I1</w:t>
            </w:r>
          </w:p>
        </w:tc>
        <w:tc>
          <w:tcPr>
            <w:tcW w:w="1540" w:type="pct"/>
          </w:tcPr>
          <w:p w14:paraId="29A823BD" w14:textId="77777777" w:rsidR="00D44EA8" w:rsidRDefault="00000000">
            <w:pPr>
              <w:pStyle w:val="Compact"/>
            </w:pPr>
            <w:r>
              <w:t>Descripción</w:t>
            </w:r>
          </w:p>
        </w:tc>
        <w:tc>
          <w:tcPr>
            <w:tcW w:w="706" w:type="pct"/>
          </w:tcPr>
          <w:p w14:paraId="326FDF28" w14:textId="77777777" w:rsidR="00D44EA8" w:rsidRDefault="00000000">
            <w:pPr>
              <w:pStyle w:val="Compact"/>
            </w:pPr>
            <w:r>
              <w:t>Cantidad</w:t>
            </w:r>
          </w:p>
        </w:tc>
        <w:tc>
          <w:tcPr>
            <w:tcW w:w="734" w:type="pct"/>
          </w:tcPr>
          <w:p w14:paraId="08D0BEAD" w14:textId="77777777" w:rsidR="00D44EA8" w:rsidRDefault="00000000">
            <w:pPr>
              <w:pStyle w:val="Compact"/>
            </w:pPr>
            <w:r>
              <w:t>Unidades</w:t>
            </w:r>
          </w:p>
        </w:tc>
        <w:tc>
          <w:tcPr>
            <w:tcW w:w="1072" w:type="pct"/>
          </w:tcPr>
          <w:p w14:paraId="4B2FAEB7" w14:textId="77777777" w:rsidR="00D44EA8" w:rsidRDefault="00000000">
            <w:pPr>
              <w:pStyle w:val="Compact"/>
            </w:pPr>
            <w:r>
              <w:t>Precio unitario</w:t>
            </w:r>
          </w:p>
        </w:tc>
        <w:tc>
          <w:tcPr>
            <w:tcW w:w="641" w:type="pct"/>
          </w:tcPr>
          <w:p w14:paraId="7F4E8156" w14:textId="77777777" w:rsidR="00D44EA8" w:rsidRDefault="00000000">
            <w:pPr>
              <w:pStyle w:val="Compact"/>
            </w:pPr>
            <w:r>
              <w:t>Total</w:t>
            </w:r>
          </w:p>
        </w:tc>
      </w:tr>
      <w:tr w:rsidR="00D44EA8" w14:paraId="32B62641" w14:textId="77777777" w:rsidTr="004F7409">
        <w:tc>
          <w:tcPr>
            <w:tcW w:w="307" w:type="pct"/>
          </w:tcPr>
          <w:p w14:paraId="73D86A01" w14:textId="77777777" w:rsidR="00D44EA8" w:rsidRDefault="00000000">
            <w:pPr>
              <w:pStyle w:val="Compact"/>
            </w:pPr>
            <w:r>
              <w:t>01</w:t>
            </w:r>
          </w:p>
        </w:tc>
        <w:tc>
          <w:tcPr>
            <w:tcW w:w="1540" w:type="pct"/>
          </w:tcPr>
          <w:p w14:paraId="506796A9" w14:textId="77777777" w:rsidR="00D44EA8" w:rsidRDefault="00000000">
            <w:pPr>
              <w:pStyle w:val="Compact"/>
            </w:pPr>
            <w:r>
              <w:t>Reuniones periódicas</w:t>
            </w:r>
          </w:p>
        </w:tc>
        <w:tc>
          <w:tcPr>
            <w:tcW w:w="706" w:type="pct"/>
          </w:tcPr>
          <w:p w14:paraId="310BAA56" w14:textId="77777777" w:rsidR="00D44EA8" w:rsidRDefault="00000000">
            <w:pPr>
              <w:pStyle w:val="Compact"/>
            </w:pPr>
            <w:r>
              <w:t>7</w:t>
            </w:r>
          </w:p>
        </w:tc>
        <w:tc>
          <w:tcPr>
            <w:tcW w:w="734" w:type="pct"/>
          </w:tcPr>
          <w:p w14:paraId="27927006" w14:textId="77777777" w:rsidR="00D44EA8" w:rsidRDefault="00000000">
            <w:pPr>
              <w:pStyle w:val="Compact"/>
            </w:pPr>
            <w:r>
              <w:t>horas</w:t>
            </w:r>
          </w:p>
        </w:tc>
        <w:tc>
          <w:tcPr>
            <w:tcW w:w="1072" w:type="pct"/>
          </w:tcPr>
          <w:p w14:paraId="37E0544C" w14:textId="77777777" w:rsidR="00D44EA8" w:rsidRDefault="00000000">
            <w:pPr>
              <w:pStyle w:val="Compact"/>
            </w:pPr>
            <w:r>
              <w:t>17,00€</w:t>
            </w:r>
          </w:p>
        </w:tc>
        <w:tc>
          <w:tcPr>
            <w:tcW w:w="641" w:type="pct"/>
          </w:tcPr>
          <w:p w14:paraId="340EB157" w14:textId="77777777" w:rsidR="00D44EA8" w:rsidRDefault="00D44EA8"/>
        </w:tc>
      </w:tr>
      <w:tr w:rsidR="00D44EA8" w14:paraId="56817737" w14:textId="77777777" w:rsidTr="004F74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07" w:type="pct"/>
          </w:tcPr>
          <w:p w14:paraId="10E668AD" w14:textId="77777777" w:rsidR="00D44EA8" w:rsidRDefault="00D44EA8"/>
        </w:tc>
        <w:tc>
          <w:tcPr>
            <w:tcW w:w="1540" w:type="pct"/>
          </w:tcPr>
          <w:p w14:paraId="724A7F40" w14:textId="77777777" w:rsidR="00D44EA8" w:rsidRDefault="00D44EA8"/>
        </w:tc>
        <w:tc>
          <w:tcPr>
            <w:tcW w:w="706" w:type="pct"/>
          </w:tcPr>
          <w:p w14:paraId="2F00A240" w14:textId="77777777" w:rsidR="00D44EA8" w:rsidRDefault="00D44EA8"/>
        </w:tc>
        <w:tc>
          <w:tcPr>
            <w:tcW w:w="734" w:type="pct"/>
          </w:tcPr>
          <w:p w14:paraId="465D4F96" w14:textId="77777777" w:rsidR="00D44EA8" w:rsidRDefault="00D44EA8"/>
        </w:tc>
        <w:tc>
          <w:tcPr>
            <w:tcW w:w="1072" w:type="pct"/>
          </w:tcPr>
          <w:p w14:paraId="04C2FB46" w14:textId="77777777" w:rsidR="00D44EA8" w:rsidRDefault="00D44EA8"/>
        </w:tc>
        <w:tc>
          <w:tcPr>
            <w:tcW w:w="641" w:type="pct"/>
          </w:tcPr>
          <w:p w14:paraId="472E4E5F" w14:textId="77777777" w:rsidR="00D44EA8" w:rsidRDefault="00000000">
            <w:pPr>
              <w:pStyle w:val="Compact"/>
            </w:pPr>
            <w:r>
              <w:t>119,00€</w:t>
            </w:r>
          </w:p>
        </w:tc>
      </w:tr>
    </w:tbl>
    <w:p w14:paraId="3FC7579E" w14:textId="77777777" w:rsidR="00D44EA8" w:rsidRPr="004F7409" w:rsidRDefault="00000000" w:rsidP="004F7409">
      <w:pPr>
        <w:pStyle w:val="Author"/>
        <w:rPr>
          <w:lang w:val="es-ES"/>
        </w:rPr>
      </w:pPr>
      <w:r w:rsidRPr="004F7409">
        <w:rPr>
          <w:lang w:val="es-ES"/>
        </w:rPr>
        <w:t>TABLA 12: Partida de coste referente a las reuniones periódicas</w:t>
      </w:r>
    </w:p>
    <w:p w14:paraId="429A9DB9" w14:textId="77777777" w:rsidR="004F7409" w:rsidRDefault="004F7409">
      <w:pPr>
        <w:rPr>
          <w:lang w:val="es-ES"/>
        </w:rPr>
      </w:pPr>
      <w:r>
        <w:rPr>
          <w:lang w:val="es-ES"/>
        </w:rPr>
        <w:br w:type="page"/>
      </w:r>
    </w:p>
    <w:p w14:paraId="5D790BAF" w14:textId="0248EC37" w:rsidR="00D44EA8" w:rsidRPr="004F7409" w:rsidRDefault="00000000">
      <w:pPr>
        <w:pStyle w:val="Textoindependiente"/>
        <w:rPr>
          <w:lang w:val="es-ES"/>
        </w:rPr>
      </w:pPr>
      <w:r w:rsidRPr="004F7409">
        <w:rPr>
          <w:lang w:val="es-ES"/>
        </w:rPr>
        <w:t xml:space="preserve">La </w:t>
      </w:r>
      <w:proofErr w:type="gramStart"/>
      <w:r w:rsidRPr="004F7409">
        <w:rPr>
          <w:lang w:val="es-ES"/>
        </w:rPr>
        <w:t>tabla  muestra</w:t>
      </w:r>
      <w:proofErr w:type="gramEnd"/>
      <w:r w:rsidRPr="004F7409">
        <w:rPr>
          <w:lang w:val="es-ES"/>
        </w:rPr>
        <w:t xml:space="preserve"> la partida de coste referente a la reunión final.</w:t>
      </w:r>
    </w:p>
    <w:tbl>
      <w:tblPr>
        <w:tblStyle w:val="Cuadrculaclara"/>
        <w:tblW w:w="5000" w:type="pct"/>
        <w:tblLook w:val="0660" w:firstRow="1" w:lastRow="1" w:firstColumn="0" w:lastColumn="0" w:noHBand="1" w:noVBand="1"/>
      </w:tblPr>
      <w:tblGrid>
        <w:gridCol w:w="633"/>
        <w:gridCol w:w="2081"/>
        <w:gridCol w:w="1454"/>
        <w:gridCol w:w="1514"/>
        <w:gridCol w:w="2209"/>
        <w:gridCol w:w="1163"/>
      </w:tblGrid>
      <w:tr w:rsidR="00D44EA8" w14:paraId="650F5F46" w14:textId="77777777" w:rsidTr="004F7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9" w:type="pct"/>
          </w:tcPr>
          <w:p w14:paraId="07C216C3" w14:textId="77777777" w:rsidR="00D44EA8" w:rsidRDefault="00000000">
            <w:pPr>
              <w:pStyle w:val="Compact"/>
            </w:pPr>
            <w:r>
              <w:t>I1</w:t>
            </w:r>
          </w:p>
        </w:tc>
        <w:tc>
          <w:tcPr>
            <w:tcW w:w="1149" w:type="pct"/>
          </w:tcPr>
          <w:p w14:paraId="3BEFF6AE" w14:textId="77777777" w:rsidR="00D44EA8" w:rsidRDefault="00000000">
            <w:pPr>
              <w:pStyle w:val="Compact"/>
            </w:pPr>
            <w:r>
              <w:t>Descripción</w:t>
            </w:r>
          </w:p>
        </w:tc>
        <w:tc>
          <w:tcPr>
            <w:tcW w:w="803" w:type="pct"/>
          </w:tcPr>
          <w:p w14:paraId="7FD741C1" w14:textId="77777777" w:rsidR="00D44EA8" w:rsidRDefault="00000000">
            <w:pPr>
              <w:pStyle w:val="Compact"/>
            </w:pPr>
            <w:r>
              <w:t>Cantidad</w:t>
            </w:r>
          </w:p>
        </w:tc>
        <w:tc>
          <w:tcPr>
            <w:tcW w:w="836" w:type="pct"/>
          </w:tcPr>
          <w:p w14:paraId="0002936F" w14:textId="77777777" w:rsidR="00D44EA8" w:rsidRDefault="00000000">
            <w:pPr>
              <w:pStyle w:val="Compact"/>
            </w:pPr>
            <w:r>
              <w:t>Unidades</w:t>
            </w:r>
          </w:p>
        </w:tc>
        <w:tc>
          <w:tcPr>
            <w:tcW w:w="1220" w:type="pct"/>
          </w:tcPr>
          <w:p w14:paraId="7DDEC8C9" w14:textId="77777777" w:rsidR="00D44EA8" w:rsidRDefault="00000000">
            <w:pPr>
              <w:pStyle w:val="Compact"/>
            </w:pPr>
            <w:r>
              <w:t>Precio unitario</w:t>
            </w:r>
          </w:p>
        </w:tc>
        <w:tc>
          <w:tcPr>
            <w:tcW w:w="642" w:type="pct"/>
          </w:tcPr>
          <w:p w14:paraId="66C9C174" w14:textId="77777777" w:rsidR="00D44EA8" w:rsidRDefault="00000000">
            <w:pPr>
              <w:pStyle w:val="Compact"/>
            </w:pPr>
            <w:r>
              <w:t>Total</w:t>
            </w:r>
          </w:p>
        </w:tc>
      </w:tr>
      <w:tr w:rsidR="00D44EA8" w14:paraId="2093166E" w14:textId="77777777" w:rsidTr="004F7409">
        <w:tc>
          <w:tcPr>
            <w:tcW w:w="349" w:type="pct"/>
          </w:tcPr>
          <w:p w14:paraId="19C6DBFF" w14:textId="77777777" w:rsidR="00D44EA8" w:rsidRDefault="00000000">
            <w:pPr>
              <w:pStyle w:val="Compact"/>
            </w:pPr>
            <w:r>
              <w:t>01</w:t>
            </w:r>
          </w:p>
        </w:tc>
        <w:tc>
          <w:tcPr>
            <w:tcW w:w="1149" w:type="pct"/>
          </w:tcPr>
          <w:p w14:paraId="7CF277C3" w14:textId="77777777" w:rsidR="00D44EA8" w:rsidRDefault="00000000">
            <w:pPr>
              <w:pStyle w:val="Compact"/>
            </w:pPr>
            <w:r>
              <w:t>Reunión final</w:t>
            </w:r>
          </w:p>
        </w:tc>
        <w:tc>
          <w:tcPr>
            <w:tcW w:w="803" w:type="pct"/>
          </w:tcPr>
          <w:p w14:paraId="7CE96188" w14:textId="77777777" w:rsidR="00D44EA8" w:rsidRDefault="00000000">
            <w:pPr>
              <w:pStyle w:val="Compact"/>
            </w:pPr>
            <w:r>
              <w:t>1</w:t>
            </w:r>
          </w:p>
        </w:tc>
        <w:tc>
          <w:tcPr>
            <w:tcW w:w="836" w:type="pct"/>
          </w:tcPr>
          <w:p w14:paraId="204F9B9D" w14:textId="77777777" w:rsidR="00D44EA8" w:rsidRDefault="00000000">
            <w:pPr>
              <w:pStyle w:val="Compact"/>
            </w:pPr>
            <w:r>
              <w:t>horas</w:t>
            </w:r>
          </w:p>
        </w:tc>
        <w:tc>
          <w:tcPr>
            <w:tcW w:w="1220" w:type="pct"/>
          </w:tcPr>
          <w:p w14:paraId="29119D98" w14:textId="77777777" w:rsidR="00D44EA8" w:rsidRDefault="00000000">
            <w:pPr>
              <w:pStyle w:val="Compact"/>
            </w:pPr>
            <w:r>
              <w:t>17,00€</w:t>
            </w:r>
          </w:p>
        </w:tc>
        <w:tc>
          <w:tcPr>
            <w:tcW w:w="642" w:type="pct"/>
          </w:tcPr>
          <w:p w14:paraId="23D7959B" w14:textId="77777777" w:rsidR="00D44EA8" w:rsidRDefault="00D44EA8"/>
        </w:tc>
      </w:tr>
      <w:tr w:rsidR="00D44EA8" w14:paraId="654F5120" w14:textId="77777777" w:rsidTr="004F74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49" w:type="pct"/>
          </w:tcPr>
          <w:p w14:paraId="45D03980" w14:textId="77777777" w:rsidR="00D44EA8" w:rsidRDefault="00D44EA8"/>
        </w:tc>
        <w:tc>
          <w:tcPr>
            <w:tcW w:w="1149" w:type="pct"/>
          </w:tcPr>
          <w:p w14:paraId="603ABE89" w14:textId="77777777" w:rsidR="00D44EA8" w:rsidRDefault="00D44EA8"/>
        </w:tc>
        <w:tc>
          <w:tcPr>
            <w:tcW w:w="803" w:type="pct"/>
          </w:tcPr>
          <w:p w14:paraId="48AC8235" w14:textId="77777777" w:rsidR="00D44EA8" w:rsidRDefault="00D44EA8"/>
        </w:tc>
        <w:tc>
          <w:tcPr>
            <w:tcW w:w="836" w:type="pct"/>
          </w:tcPr>
          <w:p w14:paraId="1D0C0F6F" w14:textId="77777777" w:rsidR="00D44EA8" w:rsidRDefault="00D44EA8"/>
        </w:tc>
        <w:tc>
          <w:tcPr>
            <w:tcW w:w="1220" w:type="pct"/>
          </w:tcPr>
          <w:p w14:paraId="72B8E98A" w14:textId="77777777" w:rsidR="00D44EA8" w:rsidRDefault="00D44EA8"/>
        </w:tc>
        <w:tc>
          <w:tcPr>
            <w:tcW w:w="642" w:type="pct"/>
          </w:tcPr>
          <w:p w14:paraId="3AE459A1" w14:textId="77777777" w:rsidR="00D44EA8" w:rsidRDefault="00000000">
            <w:pPr>
              <w:pStyle w:val="Compact"/>
            </w:pPr>
            <w:r>
              <w:t>17,00€</w:t>
            </w:r>
          </w:p>
        </w:tc>
      </w:tr>
    </w:tbl>
    <w:p w14:paraId="2EE81816" w14:textId="77777777" w:rsidR="00D44EA8" w:rsidRPr="004F7409" w:rsidRDefault="00000000" w:rsidP="004F7409">
      <w:pPr>
        <w:pStyle w:val="Author"/>
        <w:rPr>
          <w:lang w:val="es-ES"/>
        </w:rPr>
      </w:pPr>
      <w:r w:rsidRPr="004F7409">
        <w:rPr>
          <w:lang w:val="es-ES"/>
        </w:rPr>
        <w:t>TABLA 13: Partida de coste referente a la reunión final</w:t>
      </w:r>
    </w:p>
    <w:p w14:paraId="18F0C735" w14:textId="77777777" w:rsidR="00D44EA8" w:rsidRPr="004F7409" w:rsidRDefault="00000000">
      <w:pPr>
        <w:pStyle w:val="Textoindependiente"/>
        <w:rPr>
          <w:lang w:val="es-ES"/>
        </w:rPr>
      </w:pPr>
      <w:r w:rsidRPr="004F7409">
        <w:rPr>
          <w:lang w:val="es-ES"/>
        </w:rPr>
        <w:t xml:space="preserve">La </w:t>
      </w:r>
      <w:proofErr w:type="gramStart"/>
      <w:r w:rsidRPr="004F7409">
        <w:rPr>
          <w:lang w:val="es-ES"/>
        </w:rPr>
        <w:t>tabla  muestra</w:t>
      </w:r>
      <w:proofErr w:type="gramEnd"/>
      <w:r w:rsidRPr="004F7409">
        <w:rPr>
          <w:lang w:val="es-ES"/>
        </w:rPr>
        <w:t xml:space="preserve"> la partida de coste referente a otros costes.</w:t>
      </w:r>
    </w:p>
    <w:tbl>
      <w:tblPr>
        <w:tblStyle w:val="Cuadrculaclara"/>
        <w:tblW w:w="5000" w:type="pct"/>
        <w:tblLook w:val="0660" w:firstRow="1" w:lastRow="1" w:firstColumn="0" w:lastColumn="0" w:noHBand="1" w:noVBand="1"/>
      </w:tblPr>
      <w:tblGrid>
        <w:gridCol w:w="487"/>
        <w:gridCol w:w="3553"/>
        <w:gridCol w:w="1123"/>
        <w:gridCol w:w="1168"/>
        <w:gridCol w:w="1704"/>
        <w:gridCol w:w="1019"/>
      </w:tblGrid>
      <w:tr w:rsidR="00D44EA8" w14:paraId="236F85FE" w14:textId="77777777" w:rsidTr="004F7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" w:type="pct"/>
          </w:tcPr>
          <w:p w14:paraId="6816ED1B" w14:textId="77777777" w:rsidR="00D44EA8" w:rsidRDefault="00000000">
            <w:pPr>
              <w:pStyle w:val="Compact"/>
            </w:pPr>
            <w:r>
              <w:t>I1</w:t>
            </w:r>
          </w:p>
        </w:tc>
        <w:tc>
          <w:tcPr>
            <w:tcW w:w="1962" w:type="pct"/>
          </w:tcPr>
          <w:p w14:paraId="52930F22" w14:textId="77777777" w:rsidR="00D44EA8" w:rsidRDefault="00000000">
            <w:pPr>
              <w:pStyle w:val="Compact"/>
            </w:pPr>
            <w:r>
              <w:t>Descripción</w:t>
            </w:r>
          </w:p>
        </w:tc>
        <w:tc>
          <w:tcPr>
            <w:tcW w:w="620" w:type="pct"/>
          </w:tcPr>
          <w:p w14:paraId="6EB85B86" w14:textId="77777777" w:rsidR="00D44EA8" w:rsidRDefault="00000000">
            <w:pPr>
              <w:pStyle w:val="Compact"/>
            </w:pPr>
            <w:r>
              <w:t>Cantidad</w:t>
            </w:r>
          </w:p>
        </w:tc>
        <w:tc>
          <w:tcPr>
            <w:tcW w:w="645" w:type="pct"/>
          </w:tcPr>
          <w:p w14:paraId="319C0B28" w14:textId="77777777" w:rsidR="00D44EA8" w:rsidRDefault="00000000">
            <w:pPr>
              <w:pStyle w:val="Compact"/>
            </w:pPr>
            <w:r>
              <w:t>Unidades</w:t>
            </w:r>
          </w:p>
        </w:tc>
        <w:tc>
          <w:tcPr>
            <w:tcW w:w="941" w:type="pct"/>
          </w:tcPr>
          <w:p w14:paraId="4A64D187" w14:textId="77777777" w:rsidR="00D44EA8" w:rsidRDefault="00000000">
            <w:pPr>
              <w:pStyle w:val="Compact"/>
            </w:pPr>
            <w:r>
              <w:t>Precio unitario</w:t>
            </w:r>
          </w:p>
        </w:tc>
        <w:tc>
          <w:tcPr>
            <w:tcW w:w="563" w:type="pct"/>
          </w:tcPr>
          <w:p w14:paraId="18C6F346" w14:textId="77777777" w:rsidR="00D44EA8" w:rsidRDefault="00000000">
            <w:pPr>
              <w:pStyle w:val="Compact"/>
            </w:pPr>
            <w:r>
              <w:t>Total</w:t>
            </w:r>
          </w:p>
        </w:tc>
      </w:tr>
      <w:tr w:rsidR="00D44EA8" w14:paraId="639E58B8" w14:textId="77777777" w:rsidTr="004F7409">
        <w:tc>
          <w:tcPr>
            <w:tcW w:w="269" w:type="pct"/>
          </w:tcPr>
          <w:p w14:paraId="087438A5" w14:textId="77777777" w:rsidR="00D44EA8" w:rsidRDefault="00000000">
            <w:pPr>
              <w:pStyle w:val="Compact"/>
            </w:pPr>
            <w:r>
              <w:t>01</w:t>
            </w:r>
          </w:p>
        </w:tc>
        <w:tc>
          <w:tcPr>
            <w:tcW w:w="1962" w:type="pct"/>
          </w:tcPr>
          <w:p w14:paraId="6DADBD79" w14:textId="77777777" w:rsidR="00D44EA8" w:rsidRDefault="00000000">
            <w:pPr>
              <w:pStyle w:val="Compact"/>
            </w:pPr>
            <w:r>
              <w:t>Equipos informáticos y licencias</w:t>
            </w:r>
          </w:p>
        </w:tc>
        <w:tc>
          <w:tcPr>
            <w:tcW w:w="620" w:type="pct"/>
          </w:tcPr>
          <w:p w14:paraId="3D4AB941" w14:textId="77777777" w:rsidR="00D44EA8" w:rsidRDefault="00000000">
            <w:pPr>
              <w:pStyle w:val="Compact"/>
            </w:pPr>
            <w:r>
              <w:t>7</w:t>
            </w:r>
          </w:p>
        </w:tc>
        <w:tc>
          <w:tcPr>
            <w:tcW w:w="645" w:type="pct"/>
          </w:tcPr>
          <w:p w14:paraId="76B1B479" w14:textId="77777777" w:rsidR="00D44EA8" w:rsidRDefault="00000000">
            <w:pPr>
              <w:pStyle w:val="Compact"/>
            </w:pPr>
            <w:r>
              <w:t>meses</w:t>
            </w:r>
          </w:p>
        </w:tc>
        <w:tc>
          <w:tcPr>
            <w:tcW w:w="941" w:type="pct"/>
          </w:tcPr>
          <w:p w14:paraId="1A657933" w14:textId="77777777" w:rsidR="00D44EA8" w:rsidRDefault="00000000">
            <w:pPr>
              <w:pStyle w:val="Compact"/>
            </w:pPr>
            <w:r>
              <w:t>26,67€</w:t>
            </w:r>
          </w:p>
        </w:tc>
        <w:tc>
          <w:tcPr>
            <w:tcW w:w="563" w:type="pct"/>
          </w:tcPr>
          <w:p w14:paraId="41E75B17" w14:textId="77777777" w:rsidR="00D44EA8" w:rsidRDefault="00D44EA8"/>
        </w:tc>
      </w:tr>
      <w:tr w:rsidR="00D44EA8" w14:paraId="520FABEA" w14:textId="77777777" w:rsidTr="004F7409">
        <w:tc>
          <w:tcPr>
            <w:tcW w:w="269" w:type="pct"/>
          </w:tcPr>
          <w:p w14:paraId="4CBE831A" w14:textId="77777777" w:rsidR="00D44EA8" w:rsidRDefault="00000000">
            <w:pPr>
              <w:pStyle w:val="Compact"/>
            </w:pPr>
            <w:r>
              <w:t>02</w:t>
            </w:r>
          </w:p>
        </w:tc>
        <w:tc>
          <w:tcPr>
            <w:tcW w:w="1962" w:type="pct"/>
          </w:tcPr>
          <w:p w14:paraId="43B86ABD" w14:textId="77777777" w:rsidR="00D44EA8" w:rsidRDefault="00000000">
            <w:pPr>
              <w:pStyle w:val="Compact"/>
            </w:pPr>
            <w:r>
              <w:t>Servicios</w:t>
            </w:r>
          </w:p>
        </w:tc>
        <w:tc>
          <w:tcPr>
            <w:tcW w:w="620" w:type="pct"/>
          </w:tcPr>
          <w:p w14:paraId="14E3BCE3" w14:textId="77777777" w:rsidR="00D44EA8" w:rsidRDefault="00000000">
            <w:pPr>
              <w:pStyle w:val="Compact"/>
            </w:pPr>
            <w:r>
              <w:t>7</w:t>
            </w:r>
          </w:p>
        </w:tc>
        <w:tc>
          <w:tcPr>
            <w:tcW w:w="645" w:type="pct"/>
          </w:tcPr>
          <w:p w14:paraId="7FD21D56" w14:textId="77777777" w:rsidR="00D44EA8" w:rsidRDefault="00000000">
            <w:pPr>
              <w:pStyle w:val="Compact"/>
            </w:pPr>
            <w:r>
              <w:t>meses</w:t>
            </w:r>
          </w:p>
        </w:tc>
        <w:tc>
          <w:tcPr>
            <w:tcW w:w="941" w:type="pct"/>
          </w:tcPr>
          <w:p w14:paraId="3ABC7A62" w14:textId="77777777" w:rsidR="00D44EA8" w:rsidRDefault="00000000">
            <w:pPr>
              <w:pStyle w:val="Compact"/>
            </w:pPr>
            <w:r>
              <w:t>98,00€</w:t>
            </w:r>
          </w:p>
        </w:tc>
        <w:tc>
          <w:tcPr>
            <w:tcW w:w="563" w:type="pct"/>
          </w:tcPr>
          <w:p w14:paraId="6BAFCB1B" w14:textId="77777777" w:rsidR="00D44EA8" w:rsidRDefault="00D44EA8"/>
        </w:tc>
      </w:tr>
      <w:tr w:rsidR="00D44EA8" w14:paraId="42F86E90" w14:textId="77777777" w:rsidTr="004F74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" w:type="pct"/>
          </w:tcPr>
          <w:p w14:paraId="3E43196F" w14:textId="77777777" w:rsidR="00D44EA8" w:rsidRDefault="00D44EA8"/>
        </w:tc>
        <w:tc>
          <w:tcPr>
            <w:tcW w:w="1962" w:type="pct"/>
          </w:tcPr>
          <w:p w14:paraId="2F33809B" w14:textId="77777777" w:rsidR="00D44EA8" w:rsidRDefault="00D44EA8"/>
        </w:tc>
        <w:tc>
          <w:tcPr>
            <w:tcW w:w="620" w:type="pct"/>
          </w:tcPr>
          <w:p w14:paraId="65D98682" w14:textId="77777777" w:rsidR="00D44EA8" w:rsidRDefault="00D44EA8"/>
        </w:tc>
        <w:tc>
          <w:tcPr>
            <w:tcW w:w="645" w:type="pct"/>
          </w:tcPr>
          <w:p w14:paraId="650A1F03" w14:textId="77777777" w:rsidR="00D44EA8" w:rsidRDefault="00D44EA8"/>
        </w:tc>
        <w:tc>
          <w:tcPr>
            <w:tcW w:w="941" w:type="pct"/>
          </w:tcPr>
          <w:p w14:paraId="5054A49C" w14:textId="77777777" w:rsidR="00D44EA8" w:rsidRDefault="00D44EA8"/>
        </w:tc>
        <w:tc>
          <w:tcPr>
            <w:tcW w:w="563" w:type="pct"/>
          </w:tcPr>
          <w:p w14:paraId="5A3BCB70" w14:textId="77777777" w:rsidR="00D44EA8" w:rsidRDefault="00000000">
            <w:pPr>
              <w:pStyle w:val="Compact"/>
            </w:pPr>
            <w:r>
              <w:t>693,69€</w:t>
            </w:r>
          </w:p>
        </w:tc>
      </w:tr>
    </w:tbl>
    <w:p w14:paraId="4FB67336" w14:textId="77777777" w:rsidR="00D44EA8" w:rsidRPr="004F7409" w:rsidRDefault="00000000" w:rsidP="004F7409">
      <w:pPr>
        <w:pStyle w:val="Author"/>
        <w:rPr>
          <w:lang w:val="es-ES"/>
        </w:rPr>
      </w:pPr>
      <w:r w:rsidRPr="004F7409">
        <w:rPr>
          <w:lang w:val="es-ES"/>
        </w:rPr>
        <w:t>TABLA 14: Partida de coste referente a otros costes</w:t>
      </w:r>
    </w:p>
    <w:p w14:paraId="517CE031" w14:textId="77777777" w:rsidR="004F7409" w:rsidRDefault="004F7409">
      <w:pPr>
        <w:pStyle w:val="Ttulo3"/>
        <w:rPr>
          <w:lang w:val="es-ES"/>
        </w:rPr>
      </w:pPr>
      <w:bookmarkStart w:id="3" w:name="presupuesto-inicial-del-cliente"/>
    </w:p>
    <w:p w14:paraId="0C52B3A9" w14:textId="630EFFEC" w:rsidR="00D44EA8" w:rsidRPr="004F7409" w:rsidRDefault="00000000">
      <w:pPr>
        <w:pStyle w:val="Ttulo3"/>
        <w:rPr>
          <w:lang w:val="es-ES"/>
        </w:rPr>
      </w:pPr>
      <w:r w:rsidRPr="004F7409">
        <w:rPr>
          <w:lang w:val="es-ES"/>
        </w:rPr>
        <w:t>Presupuesto inicial del cliente</w:t>
      </w:r>
      <w:bookmarkEnd w:id="3"/>
    </w:p>
    <w:p w14:paraId="5BC2FF42" w14:textId="77777777" w:rsidR="00D44EA8" w:rsidRPr="004F7409" w:rsidRDefault="00000000">
      <w:pPr>
        <w:pStyle w:val="FirstParagraph"/>
        <w:rPr>
          <w:lang w:val="es-ES"/>
        </w:rPr>
      </w:pPr>
      <w:r w:rsidRPr="004F7409">
        <w:rPr>
          <w:lang w:val="es-ES"/>
        </w:rPr>
        <w:t>El siguiente presupuesto es el presupuesto inicial del cliente, que se ha calculado en base al presupuesto inicial del proyecto. Se ha aplicado un margen de beneficio del 25% sobre el presupuesto inicial del proyecto.</w:t>
      </w:r>
    </w:p>
    <w:p w14:paraId="2BF566F4" w14:textId="77777777" w:rsidR="00F76C27" w:rsidRDefault="00000000">
      <w:pPr>
        <w:pStyle w:val="Textoindependiente"/>
        <w:rPr>
          <w:lang w:val="es-ES"/>
        </w:rPr>
      </w:pPr>
      <w:r w:rsidRPr="004F7409">
        <w:rPr>
          <w:lang w:val="es-ES"/>
        </w:rPr>
        <w:t>En este presupuesto se han omitido las partidas referentes a reuniones y otros costes, así como el dinero dedicado a imprevistos, ya que se refieren a procesos internos del proyecto.</w:t>
      </w:r>
      <w:r w:rsidR="00F76C27">
        <w:rPr>
          <w:lang w:val="es-ES"/>
        </w:rPr>
        <w:t xml:space="preserve"> </w:t>
      </w:r>
      <w:r w:rsidRPr="004F7409">
        <w:rPr>
          <w:lang w:val="es-ES"/>
        </w:rPr>
        <w:t xml:space="preserve">Estas partidas se incluirán en el presupuesto final del cliente prorrateadas en las partidas de desarrollo. </w:t>
      </w:r>
    </w:p>
    <w:p w14:paraId="62C76EE6" w14:textId="668C35B6" w:rsidR="00D44EA8" w:rsidRPr="004F7409" w:rsidRDefault="00000000">
      <w:pPr>
        <w:pStyle w:val="Textoindependiente"/>
        <w:rPr>
          <w:lang w:val="es-ES"/>
        </w:rPr>
      </w:pPr>
      <w:r w:rsidRPr="004F7409">
        <w:rPr>
          <w:lang w:val="es-ES"/>
        </w:rPr>
        <w:t>Además de dicho prorrateo, se ha aplicado el margen de beneficio del 25% a todas las partidas.</w:t>
      </w:r>
    </w:p>
    <w:tbl>
      <w:tblPr>
        <w:tblStyle w:val="Cuadrculaclara"/>
        <w:tblW w:w="5000" w:type="pct"/>
        <w:tblLook w:val="0660" w:firstRow="1" w:lastRow="1" w:firstColumn="0" w:lastColumn="0" w:noHBand="1" w:noVBand="1"/>
      </w:tblPr>
      <w:tblGrid>
        <w:gridCol w:w="1713"/>
        <w:gridCol w:w="5814"/>
        <w:gridCol w:w="1527"/>
      </w:tblGrid>
      <w:tr w:rsidR="00D44EA8" w14:paraId="75CC99B2" w14:textId="77777777" w:rsidTr="00F76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6" w:type="pct"/>
          </w:tcPr>
          <w:p w14:paraId="17F66B4A" w14:textId="77777777" w:rsidR="00D44EA8" w:rsidRDefault="00000000">
            <w:pPr>
              <w:pStyle w:val="Compact"/>
            </w:pPr>
            <w:r>
              <w:t>I1</w:t>
            </w:r>
          </w:p>
        </w:tc>
        <w:tc>
          <w:tcPr>
            <w:tcW w:w="3211" w:type="pct"/>
          </w:tcPr>
          <w:p w14:paraId="637EA16A" w14:textId="77777777" w:rsidR="00D44EA8" w:rsidRDefault="00000000">
            <w:pPr>
              <w:pStyle w:val="Compact"/>
            </w:pPr>
            <w:r>
              <w:t>Partida</w:t>
            </w:r>
          </w:p>
        </w:tc>
        <w:tc>
          <w:tcPr>
            <w:tcW w:w="843" w:type="pct"/>
          </w:tcPr>
          <w:p w14:paraId="0C034DCE" w14:textId="77777777" w:rsidR="00D44EA8" w:rsidRDefault="00000000">
            <w:pPr>
              <w:pStyle w:val="Compact"/>
            </w:pPr>
            <w:r>
              <w:t>Total</w:t>
            </w:r>
          </w:p>
        </w:tc>
      </w:tr>
      <w:tr w:rsidR="00D44EA8" w14:paraId="7F8D95A3" w14:textId="77777777" w:rsidTr="00F76C27">
        <w:tc>
          <w:tcPr>
            <w:tcW w:w="946" w:type="pct"/>
            <w:tcBorders>
              <w:top w:val="double" w:sz="4" w:space="0" w:color="auto"/>
            </w:tcBorders>
          </w:tcPr>
          <w:p w14:paraId="453134E7" w14:textId="77777777" w:rsidR="00D44EA8" w:rsidRDefault="00000000">
            <w:pPr>
              <w:pStyle w:val="Compact"/>
            </w:pPr>
            <w:r>
              <w:t>1</w:t>
            </w:r>
          </w:p>
        </w:tc>
        <w:tc>
          <w:tcPr>
            <w:tcW w:w="3211" w:type="pct"/>
            <w:tcBorders>
              <w:top w:val="double" w:sz="4" w:space="0" w:color="auto"/>
            </w:tcBorders>
          </w:tcPr>
          <w:p w14:paraId="0BC769D9" w14:textId="77777777" w:rsidR="00D44EA8" w:rsidRPr="004F7409" w:rsidRDefault="00000000">
            <w:pPr>
              <w:pStyle w:val="Compact"/>
              <w:rPr>
                <w:lang w:val="es-ES"/>
              </w:rPr>
            </w:pPr>
            <w:r w:rsidRPr="004F7409">
              <w:rPr>
                <w:lang w:val="es-ES"/>
              </w:rPr>
              <w:t>Selección de lenguajes de programación</w:t>
            </w:r>
          </w:p>
        </w:tc>
        <w:tc>
          <w:tcPr>
            <w:tcW w:w="843" w:type="pct"/>
            <w:tcBorders>
              <w:top w:val="double" w:sz="4" w:space="0" w:color="auto"/>
            </w:tcBorders>
          </w:tcPr>
          <w:p w14:paraId="7C345AD5" w14:textId="77777777" w:rsidR="00D44EA8" w:rsidRDefault="00000000">
            <w:pPr>
              <w:pStyle w:val="Compact"/>
            </w:pPr>
            <w:r>
              <w:t>85,00€</w:t>
            </w:r>
          </w:p>
        </w:tc>
      </w:tr>
      <w:tr w:rsidR="00D44EA8" w14:paraId="65755531" w14:textId="77777777" w:rsidTr="00F76C27">
        <w:tc>
          <w:tcPr>
            <w:tcW w:w="946" w:type="pct"/>
          </w:tcPr>
          <w:p w14:paraId="75B27C95" w14:textId="77777777" w:rsidR="00D44EA8" w:rsidRDefault="00000000">
            <w:pPr>
              <w:pStyle w:val="Compact"/>
            </w:pPr>
            <w:r>
              <w:t>2</w:t>
            </w:r>
          </w:p>
        </w:tc>
        <w:tc>
          <w:tcPr>
            <w:tcW w:w="3211" w:type="pct"/>
          </w:tcPr>
          <w:p w14:paraId="5B624F65" w14:textId="77777777" w:rsidR="00D44EA8" w:rsidRDefault="00000000">
            <w:pPr>
              <w:pStyle w:val="Compact"/>
            </w:pPr>
            <w:r>
              <w:t>Selección de framework</w:t>
            </w:r>
          </w:p>
        </w:tc>
        <w:tc>
          <w:tcPr>
            <w:tcW w:w="843" w:type="pct"/>
          </w:tcPr>
          <w:p w14:paraId="658CCBDA" w14:textId="77777777" w:rsidR="00D44EA8" w:rsidRDefault="00000000">
            <w:pPr>
              <w:pStyle w:val="Compact"/>
            </w:pPr>
            <w:r>
              <w:t>85,00€</w:t>
            </w:r>
          </w:p>
        </w:tc>
      </w:tr>
      <w:tr w:rsidR="00D44EA8" w14:paraId="6EF1208B" w14:textId="77777777" w:rsidTr="00F76C27">
        <w:tc>
          <w:tcPr>
            <w:tcW w:w="946" w:type="pct"/>
          </w:tcPr>
          <w:p w14:paraId="61522153" w14:textId="77777777" w:rsidR="00D44EA8" w:rsidRDefault="00000000">
            <w:pPr>
              <w:pStyle w:val="Compact"/>
            </w:pPr>
            <w:r>
              <w:t>3</w:t>
            </w:r>
          </w:p>
        </w:tc>
        <w:tc>
          <w:tcPr>
            <w:tcW w:w="3211" w:type="pct"/>
          </w:tcPr>
          <w:p w14:paraId="26D555E7" w14:textId="77777777" w:rsidR="00D44EA8" w:rsidRPr="004F7409" w:rsidRDefault="00000000">
            <w:pPr>
              <w:pStyle w:val="Compact"/>
              <w:rPr>
                <w:lang w:val="es-ES"/>
              </w:rPr>
            </w:pPr>
            <w:r w:rsidRPr="004F7409">
              <w:rPr>
                <w:lang w:val="es-ES"/>
              </w:rPr>
              <w:t>Configuración del entorno de trabajo</w:t>
            </w:r>
          </w:p>
        </w:tc>
        <w:tc>
          <w:tcPr>
            <w:tcW w:w="843" w:type="pct"/>
          </w:tcPr>
          <w:p w14:paraId="614D5635" w14:textId="77777777" w:rsidR="00D44EA8" w:rsidRDefault="00000000">
            <w:pPr>
              <w:pStyle w:val="Compact"/>
            </w:pPr>
            <w:r>
              <w:t>85,00€</w:t>
            </w:r>
          </w:p>
        </w:tc>
      </w:tr>
      <w:tr w:rsidR="00D44EA8" w14:paraId="25B31FD4" w14:textId="77777777" w:rsidTr="00F76C27">
        <w:tc>
          <w:tcPr>
            <w:tcW w:w="946" w:type="pct"/>
          </w:tcPr>
          <w:p w14:paraId="337A66EA" w14:textId="77777777" w:rsidR="00D44EA8" w:rsidRDefault="00000000">
            <w:pPr>
              <w:pStyle w:val="Compact"/>
            </w:pPr>
            <w:r>
              <w:t>4</w:t>
            </w:r>
          </w:p>
        </w:tc>
        <w:tc>
          <w:tcPr>
            <w:tcW w:w="3211" w:type="pct"/>
          </w:tcPr>
          <w:p w14:paraId="79CAE091" w14:textId="77777777" w:rsidR="00D44EA8" w:rsidRDefault="00000000">
            <w:pPr>
              <w:pStyle w:val="Compact"/>
            </w:pPr>
            <w:r>
              <w:t>Desarrollo del backend</w:t>
            </w:r>
          </w:p>
        </w:tc>
        <w:tc>
          <w:tcPr>
            <w:tcW w:w="843" w:type="pct"/>
          </w:tcPr>
          <w:p w14:paraId="77161867" w14:textId="77777777" w:rsidR="00D44EA8" w:rsidRDefault="00000000">
            <w:pPr>
              <w:pStyle w:val="Compact"/>
            </w:pPr>
            <w:r>
              <w:t>3878,75€</w:t>
            </w:r>
          </w:p>
        </w:tc>
      </w:tr>
      <w:tr w:rsidR="00D44EA8" w14:paraId="79DD7255" w14:textId="77777777" w:rsidTr="00F76C27">
        <w:tc>
          <w:tcPr>
            <w:tcW w:w="946" w:type="pct"/>
          </w:tcPr>
          <w:p w14:paraId="63D8DDF5" w14:textId="77777777" w:rsidR="00D44EA8" w:rsidRDefault="00000000">
            <w:pPr>
              <w:pStyle w:val="Compact"/>
            </w:pPr>
            <w:r>
              <w:t>5</w:t>
            </w:r>
          </w:p>
        </w:tc>
        <w:tc>
          <w:tcPr>
            <w:tcW w:w="3211" w:type="pct"/>
          </w:tcPr>
          <w:p w14:paraId="11C7E6F5" w14:textId="77777777" w:rsidR="00D44EA8" w:rsidRDefault="00000000">
            <w:pPr>
              <w:pStyle w:val="Compact"/>
            </w:pPr>
            <w:r>
              <w:t>Desarrollo del frontend</w:t>
            </w:r>
          </w:p>
        </w:tc>
        <w:tc>
          <w:tcPr>
            <w:tcW w:w="843" w:type="pct"/>
          </w:tcPr>
          <w:p w14:paraId="3CF40E82" w14:textId="77777777" w:rsidR="00D44EA8" w:rsidRDefault="00000000">
            <w:pPr>
              <w:pStyle w:val="Compact"/>
            </w:pPr>
            <w:r>
              <w:t>2407,72€</w:t>
            </w:r>
          </w:p>
        </w:tc>
      </w:tr>
      <w:tr w:rsidR="00D44EA8" w14:paraId="28049369" w14:textId="77777777" w:rsidTr="00F76C27">
        <w:tc>
          <w:tcPr>
            <w:tcW w:w="946" w:type="pct"/>
            <w:tcBorders>
              <w:bottom w:val="double" w:sz="4" w:space="0" w:color="auto"/>
            </w:tcBorders>
          </w:tcPr>
          <w:p w14:paraId="3F78104E" w14:textId="77777777" w:rsidR="00D44EA8" w:rsidRDefault="00000000">
            <w:pPr>
              <w:pStyle w:val="Compact"/>
            </w:pPr>
            <w:r>
              <w:t>6</w:t>
            </w:r>
          </w:p>
        </w:tc>
        <w:tc>
          <w:tcPr>
            <w:tcW w:w="3211" w:type="pct"/>
            <w:tcBorders>
              <w:bottom w:val="double" w:sz="4" w:space="0" w:color="auto"/>
            </w:tcBorders>
          </w:tcPr>
          <w:p w14:paraId="7C1649B0" w14:textId="77777777" w:rsidR="00D44EA8" w:rsidRPr="004F7409" w:rsidRDefault="00000000">
            <w:pPr>
              <w:pStyle w:val="Compact"/>
              <w:rPr>
                <w:lang w:val="es-ES"/>
              </w:rPr>
            </w:pPr>
            <w:r w:rsidRPr="004F7409">
              <w:rPr>
                <w:lang w:val="es-ES"/>
              </w:rPr>
              <w:t>Despliegue e integración en la nube</w:t>
            </w:r>
          </w:p>
        </w:tc>
        <w:tc>
          <w:tcPr>
            <w:tcW w:w="843" w:type="pct"/>
            <w:tcBorders>
              <w:bottom w:val="double" w:sz="4" w:space="0" w:color="auto"/>
            </w:tcBorders>
          </w:tcPr>
          <w:p w14:paraId="7E15DE78" w14:textId="77777777" w:rsidR="00D44EA8" w:rsidRDefault="00000000">
            <w:pPr>
              <w:pStyle w:val="Compact"/>
            </w:pPr>
            <w:r>
              <w:t>828,75€</w:t>
            </w:r>
          </w:p>
        </w:tc>
      </w:tr>
      <w:tr w:rsidR="00D44EA8" w14:paraId="73604399" w14:textId="77777777" w:rsidTr="00F76C27">
        <w:tc>
          <w:tcPr>
            <w:tcW w:w="946" w:type="pct"/>
            <w:tcBorders>
              <w:top w:val="double" w:sz="4" w:space="0" w:color="auto"/>
            </w:tcBorders>
            <w:vAlign w:val="center"/>
          </w:tcPr>
          <w:p w14:paraId="5297F9B0" w14:textId="77777777" w:rsidR="00D44EA8" w:rsidRDefault="00000000" w:rsidP="00F76C27">
            <w:pPr>
              <w:pStyle w:val="Compact"/>
              <w:jc w:val="center"/>
            </w:pPr>
            <w:r>
              <w:t>SUBTOTAL</w:t>
            </w:r>
          </w:p>
        </w:tc>
        <w:tc>
          <w:tcPr>
            <w:tcW w:w="3211" w:type="pct"/>
            <w:tcBorders>
              <w:top w:val="double" w:sz="4" w:space="0" w:color="auto"/>
            </w:tcBorders>
          </w:tcPr>
          <w:p w14:paraId="2B52A6E9" w14:textId="77777777" w:rsidR="00D44EA8" w:rsidRDefault="00000000">
            <w:pPr>
              <w:pStyle w:val="Compact"/>
            </w:pPr>
            <w:r>
              <w:t>-</w:t>
            </w:r>
          </w:p>
        </w:tc>
        <w:tc>
          <w:tcPr>
            <w:tcW w:w="843" w:type="pct"/>
            <w:tcBorders>
              <w:top w:val="double" w:sz="4" w:space="0" w:color="auto"/>
            </w:tcBorders>
          </w:tcPr>
          <w:p w14:paraId="1CDA078C" w14:textId="77777777" w:rsidR="00D44EA8" w:rsidRDefault="00000000">
            <w:pPr>
              <w:pStyle w:val="Compact"/>
            </w:pPr>
            <w:r>
              <w:t>7370,22€</w:t>
            </w:r>
          </w:p>
        </w:tc>
      </w:tr>
      <w:tr w:rsidR="00D44EA8" w14:paraId="690E6380" w14:textId="77777777" w:rsidTr="00F76C27">
        <w:tc>
          <w:tcPr>
            <w:tcW w:w="946" w:type="pct"/>
            <w:vAlign w:val="center"/>
          </w:tcPr>
          <w:p w14:paraId="4F0E3832" w14:textId="77777777" w:rsidR="00D44EA8" w:rsidRDefault="00000000" w:rsidP="00F76C27">
            <w:pPr>
              <w:pStyle w:val="Compact"/>
              <w:jc w:val="center"/>
            </w:pPr>
            <w:r>
              <w:t>IVA 21%</w:t>
            </w:r>
          </w:p>
        </w:tc>
        <w:tc>
          <w:tcPr>
            <w:tcW w:w="3211" w:type="pct"/>
          </w:tcPr>
          <w:p w14:paraId="6F8EBA7E" w14:textId="77777777" w:rsidR="00D44EA8" w:rsidRDefault="00000000">
            <w:pPr>
              <w:pStyle w:val="Compact"/>
            </w:pPr>
            <w:r>
              <w:t>-</w:t>
            </w:r>
          </w:p>
        </w:tc>
        <w:tc>
          <w:tcPr>
            <w:tcW w:w="843" w:type="pct"/>
          </w:tcPr>
          <w:p w14:paraId="519555EE" w14:textId="77777777" w:rsidR="00D44EA8" w:rsidRDefault="00000000">
            <w:pPr>
              <w:pStyle w:val="Compact"/>
            </w:pPr>
            <w:r>
              <w:t>1547,75€</w:t>
            </w:r>
          </w:p>
        </w:tc>
      </w:tr>
      <w:tr w:rsidR="00D44EA8" w14:paraId="18E2CCB5" w14:textId="77777777" w:rsidTr="00F76C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946" w:type="pct"/>
          </w:tcPr>
          <w:p w14:paraId="680C0FBF" w14:textId="77777777" w:rsidR="00D44EA8" w:rsidRDefault="00000000">
            <w:pPr>
              <w:pStyle w:val="Compact"/>
            </w:pPr>
            <w:r>
              <w:t>TOTAL</w:t>
            </w:r>
          </w:p>
        </w:tc>
        <w:tc>
          <w:tcPr>
            <w:tcW w:w="3211" w:type="pct"/>
          </w:tcPr>
          <w:p w14:paraId="31C501F5" w14:textId="77777777" w:rsidR="00D44EA8" w:rsidRDefault="00000000">
            <w:pPr>
              <w:pStyle w:val="Compact"/>
            </w:pPr>
            <w:r>
              <w:t>-</w:t>
            </w:r>
          </w:p>
        </w:tc>
        <w:tc>
          <w:tcPr>
            <w:tcW w:w="843" w:type="pct"/>
          </w:tcPr>
          <w:p w14:paraId="6DE8D93C" w14:textId="77777777" w:rsidR="00D44EA8" w:rsidRDefault="00000000">
            <w:pPr>
              <w:pStyle w:val="Compact"/>
            </w:pPr>
            <w:r>
              <w:t>8917,97€</w:t>
            </w:r>
          </w:p>
        </w:tc>
      </w:tr>
    </w:tbl>
    <w:p w14:paraId="4FD4039C" w14:textId="77777777" w:rsidR="00D44EA8" w:rsidRPr="004F7409" w:rsidRDefault="00000000" w:rsidP="00F76C27">
      <w:pPr>
        <w:pStyle w:val="Author"/>
        <w:rPr>
          <w:lang w:val="es-ES"/>
        </w:rPr>
      </w:pPr>
      <w:r w:rsidRPr="004F7409">
        <w:rPr>
          <w:lang w:val="es-ES"/>
        </w:rPr>
        <w:t>TABLA 16: Resumen del presupuesto inicial del cliente</w:t>
      </w:r>
    </w:p>
    <w:sectPr w:rsidR="00D44EA8" w:rsidRPr="004F740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F0C23" w14:textId="77777777" w:rsidR="00BC6D3E" w:rsidRDefault="00BC6D3E">
      <w:pPr>
        <w:spacing w:after="0"/>
      </w:pPr>
      <w:r>
        <w:separator/>
      </w:r>
    </w:p>
  </w:endnote>
  <w:endnote w:type="continuationSeparator" w:id="0">
    <w:p w14:paraId="6DE9E305" w14:textId="77777777" w:rsidR="00BC6D3E" w:rsidRDefault="00BC6D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880F8" w14:textId="77777777" w:rsidR="00BC6D3E" w:rsidRDefault="00BC6D3E">
      <w:r>
        <w:separator/>
      </w:r>
    </w:p>
  </w:footnote>
  <w:footnote w:type="continuationSeparator" w:id="0">
    <w:p w14:paraId="48BF3664" w14:textId="77777777" w:rsidR="00BC6D3E" w:rsidRDefault="00BC6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067872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54744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4F7409"/>
    <w:rsid w:val="00590D07"/>
    <w:rsid w:val="00784D58"/>
    <w:rsid w:val="008D6863"/>
    <w:rsid w:val="00B86B75"/>
    <w:rsid w:val="00BC48D5"/>
    <w:rsid w:val="00BC6D3E"/>
    <w:rsid w:val="00C36279"/>
    <w:rsid w:val="00D44EA8"/>
    <w:rsid w:val="00E315A3"/>
    <w:rsid w:val="00F76C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99649"/>
  <w15:docId w15:val="{AA1BBC2D-CA86-4D3F-9B88-BF4CCFAD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Cuadrculaclara">
    <w:name w:val="Light Grid"/>
    <w:basedOn w:val="Tablanormal"/>
    <w:rsid w:val="004F740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anormal5">
    <w:name w:val="Plain Table 5"/>
    <w:basedOn w:val="Tablanormal"/>
    <w:rsid w:val="004F740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rsid w:val="004F740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1511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Daniel Fernández Aller</cp:lastModifiedBy>
  <cp:revision>2</cp:revision>
  <dcterms:created xsi:type="dcterms:W3CDTF">2023-06-05T23:36:00Z</dcterms:created>
  <dcterms:modified xsi:type="dcterms:W3CDTF">2023-06-05T23:49:00Z</dcterms:modified>
</cp:coreProperties>
</file>