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30EB" w14:textId="6CC10875" w:rsidR="00D504A1" w:rsidRDefault="00D504A1" w:rsidP="00D504A1">
      <w:pPr>
        <w:pStyle w:val="Ttulo1"/>
      </w:pPr>
      <w:r>
        <w:t>Problemas encontrados y soluciones</w:t>
      </w:r>
    </w:p>
    <w:p w14:paraId="56736E3C" w14:textId="569B268D" w:rsidR="00D504A1" w:rsidRDefault="00D504A1" w:rsidP="00D504A1">
      <w:r>
        <w:t>Durante el desarrollo de este proyecto, se han encontrado varios problemas. Este capítulo proporciona una visión general de estos problemas y cómo se resolvieron.</w:t>
      </w:r>
    </w:p>
    <w:p w14:paraId="5AE1375E" w14:textId="5FD41595" w:rsidR="00D504A1" w:rsidRDefault="00D504A1" w:rsidP="00D504A1">
      <w:pPr>
        <w:pStyle w:val="Ttulo2"/>
      </w:pPr>
      <w:r>
        <w:t>Problemas de compilación</w:t>
      </w:r>
      <w:r>
        <w:t xml:space="preserve"> relacionados con OneDrive</w:t>
      </w:r>
    </w:p>
    <w:p w14:paraId="067B6366" w14:textId="46EFA489" w:rsidR="00D504A1" w:rsidRDefault="00D504A1" w:rsidP="00D504A1">
      <w:r>
        <w:t xml:space="preserve">Para facilitar el trabajo entre varios dispositivos y para mantener una copia de seguridad adicional, al principio la carpeta padre del proyecto se encontraba en OneDrive. Sin embargo, el nombre de algunos ficheros generados durante la compilación que contenían caracteres extraños como ‘$’ o nombres demasiado largos provocaban que los cambios no se escribieran en el disco porque OneDrive está integrado como parte de Windows, y errores de sincronización de OneDrive pueden provocar problemas a nivel del manejo por parte del sistema operativo de esos ficheros. </w:t>
      </w:r>
    </w:p>
    <w:p w14:paraId="65115167" w14:textId="7BAD9264" w:rsidR="00D504A1" w:rsidRDefault="00D504A1" w:rsidP="00D504A1">
      <w:r>
        <w:t>No era algo esperado y los problemas eran extraños por lo que a pesar de ser algo aparentemente menor encontrar la causa del problema fue bastante complicado.</w:t>
      </w:r>
    </w:p>
    <w:p w14:paraId="201AD899" w14:textId="4CD60A34" w:rsidR="00D504A1" w:rsidRDefault="00D504A1" w:rsidP="00D504A1">
      <w:r w:rsidRPr="00D504A1">
        <w:rPr>
          <w:b/>
          <w:bCs/>
        </w:rPr>
        <w:t>Solución</w:t>
      </w:r>
      <w:r>
        <w:t>: Mover la carpeta del proyecto fuera de OneDrive permitió resolver el problema y la compilación de cambios pudo continuar como se esperaba.</w:t>
      </w:r>
    </w:p>
    <w:p w14:paraId="70F91488" w14:textId="2A82BF0E" w:rsidR="00D504A1" w:rsidRDefault="00D504A1" w:rsidP="00D504A1">
      <w:pPr>
        <w:pStyle w:val="Ttulo2"/>
      </w:pPr>
      <w:r>
        <w:t>Cambios en la API de Google</w:t>
      </w:r>
    </w:p>
    <w:p w14:paraId="345B2839" w14:textId="29F42274" w:rsidR="00D504A1" w:rsidRDefault="00D504A1" w:rsidP="00D504A1">
      <w:r>
        <w:t xml:space="preserve">Al comienzo del proyecto se </w:t>
      </w:r>
      <w:r w:rsidR="004279A7">
        <w:t>intentó</w:t>
      </w:r>
      <w:r>
        <w:t xml:space="preserve"> realizar el flujo de autenticación con Google de una forma distinta, </w:t>
      </w:r>
      <w:r w:rsidR="004279A7">
        <w:t>consistía</w:t>
      </w:r>
      <w:r>
        <w:t xml:space="preserve"> en utilizar un flujo propio de Google para el que había muchas librerías ya adaptadas y una gran cantidad de documentación, sin embargo esa forma de autenticarse </w:t>
      </w:r>
      <w:proofErr w:type="spellStart"/>
      <w:r>
        <w:t>contro</w:t>
      </w:r>
      <w:proofErr w:type="spellEnd"/>
      <w:r>
        <w:t xml:space="preserve"> los servicios de Google quedaba deprecada a partir de marzo de 2023, por lo que cuando fui consciente de esto, a mitad del desarrollo de la autenticación usando el sistema antiguo tuve que cambiar al flujo nuevo basado en OAuth.</w:t>
      </w:r>
    </w:p>
    <w:p w14:paraId="5B728FB7" w14:textId="47C66F8D" w:rsidR="00D504A1" w:rsidRDefault="00D504A1" w:rsidP="00D504A1">
      <w:r>
        <w:t>Esto además supuso un problema debido a que la propia documentación de Google seguía haciendo referencia a la forma antigua en algunos documentos y a la nueva en otros. Y la documentación de la comunidad y librerías era escasa, debido a que el cambio se había anunciado y la nueva metodología ya estaba disponible pero no era obligatorio el cambio hasta marzo.</w:t>
      </w:r>
    </w:p>
    <w:p w14:paraId="1E958DC9" w14:textId="5B09734C" w:rsidR="00D504A1" w:rsidRDefault="00D504A1" w:rsidP="00D504A1">
      <w:r w:rsidRPr="00D504A1">
        <w:rPr>
          <w:b/>
          <w:bCs/>
        </w:rPr>
        <w:t>Solución</w:t>
      </w:r>
      <w:r>
        <w:t>:</w:t>
      </w:r>
      <w:r>
        <w:t xml:space="preserve"> Se realizó una investigación de como funciona OAuth2 y de la nueva forma de trabajar de Google, en algunos casos adaptando ejemplos de la documentación oficial pensados para el flujo antiguo al flujo nuevo.</w:t>
      </w:r>
    </w:p>
    <w:p w14:paraId="6A9A874F" w14:textId="037474F9" w:rsidR="004279A7" w:rsidRDefault="004279A7" w:rsidP="004279A7">
      <w:pPr>
        <w:pStyle w:val="Ttulo2"/>
      </w:pPr>
      <w:r>
        <w:t xml:space="preserve">Imposibilidad de usar el flujo de </w:t>
      </w:r>
      <w:proofErr w:type="spellStart"/>
      <w:r>
        <w:t>Micronaut</w:t>
      </w:r>
      <w:proofErr w:type="spellEnd"/>
      <w:r>
        <w:t xml:space="preserve"> para </w:t>
      </w:r>
      <w:proofErr w:type="spellStart"/>
      <w:r>
        <w:t>oauth</w:t>
      </w:r>
      <w:proofErr w:type="spellEnd"/>
    </w:p>
    <w:p w14:paraId="40BF13D6" w14:textId="727FE20F" w:rsidR="004279A7" w:rsidRDefault="004279A7" w:rsidP="004279A7">
      <w:r>
        <w:t>Relacionado con el problema anterior a la hora de implementar el nuevo flujo había que pedir dos tipos de token, uno genérico que contiene información básica del perfil del usuario y otro que permite obtener a su vez otra serie de tokens que permiten hacer llamadas a la API de Google Calendar y en el que a la hora de pedirlo especificas los permisos que vas a requerir.</w:t>
      </w:r>
    </w:p>
    <w:p w14:paraId="1E8BED07" w14:textId="32BD09C9" w:rsidR="004279A7" w:rsidRPr="004279A7" w:rsidRDefault="004279A7" w:rsidP="004279A7">
      <w:r>
        <w:t xml:space="preserve">Este segundo tipo de token requiere que sepas el código OAuth de los permisos que requieras y ha de ser pedido por el frontend, para obtener un </w:t>
      </w:r>
      <w:proofErr w:type="spellStart"/>
      <w:r>
        <w:t>idToken</w:t>
      </w:r>
      <w:proofErr w:type="spellEnd"/>
      <w:r>
        <w:t xml:space="preserve"> que luego el backend pueda intercambiar por los tokens de acceso y refresco. Este proceso en </w:t>
      </w:r>
      <w:proofErr w:type="spellStart"/>
      <w:r>
        <w:t>Micronaut</w:t>
      </w:r>
      <w:proofErr w:type="spellEnd"/>
      <w:r>
        <w:t xml:space="preserve"> en teoría puede ser automatizado de forma relativamente sencilla, pero la necesidad de usar la librería de Google para Java hacía imposible utilizar el flujo estandarizado de </w:t>
      </w:r>
      <w:proofErr w:type="spellStart"/>
      <w:r>
        <w:t>Micronaut</w:t>
      </w:r>
      <w:proofErr w:type="spellEnd"/>
      <w:r>
        <w:t xml:space="preserve"> ya que es la librería de Google la que gestiona los tokens en base de datos.</w:t>
      </w:r>
    </w:p>
    <w:p w14:paraId="6A6D0C8B" w14:textId="236115C3" w:rsidR="00D504A1" w:rsidRDefault="004279A7" w:rsidP="00D504A1">
      <w:r>
        <w:rPr>
          <w:b/>
          <w:bCs/>
        </w:rPr>
        <w:lastRenderedPageBreak/>
        <w:t>Solución</w:t>
      </w:r>
      <w:r>
        <w:t xml:space="preserve">: Se decidió hacer una implementación manual del flujo OAuth en el backend usando la interfaz </w:t>
      </w:r>
      <w:proofErr w:type="spellStart"/>
      <w:r>
        <w:t>AuthenticationProvider</w:t>
      </w:r>
      <w:proofErr w:type="spellEnd"/>
      <w:r>
        <w:t xml:space="preserve"> de </w:t>
      </w:r>
      <w:proofErr w:type="spellStart"/>
      <w:r>
        <w:t>Micronaut</w:t>
      </w:r>
      <w:proofErr w:type="spellEnd"/>
      <w:r>
        <w:t xml:space="preserve"> para interceptar las peticiones a </w:t>
      </w:r>
      <w:proofErr w:type="spellStart"/>
      <w:r>
        <w:t>endpoints</w:t>
      </w:r>
      <w:proofErr w:type="spellEnd"/>
      <w:r>
        <w:t xml:space="preserve"> </w:t>
      </w:r>
      <w:proofErr w:type="spellStart"/>
      <w:r>
        <w:t>securizados</w:t>
      </w:r>
      <w:proofErr w:type="spellEnd"/>
      <w:r>
        <w:t xml:space="preserve"> y usar la librería de Google de Java dentro de ese “interceptor” para validar y refrescar los tokens necesarios.</w:t>
      </w:r>
    </w:p>
    <w:p w14:paraId="53EA8D82" w14:textId="72C4D196" w:rsidR="004279A7" w:rsidRDefault="004279A7" w:rsidP="004279A7">
      <w:pPr>
        <w:pStyle w:val="Ttulo2"/>
      </w:pPr>
      <w:r>
        <w:t>Falta de documentación oficial para la obtención de tokens en el backend</w:t>
      </w:r>
    </w:p>
    <w:p w14:paraId="5A3971EC" w14:textId="381B009E" w:rsidR="004279A7" w:rsidRDefault="004279A7" w:rsidP="004279A7">
      <w:r>
        <w:t xml:space="preserve">Si bien ya se ha mencionado que existe una librería de Google para Java que facilita la gestión de estos tokens en el backend lo cierto es que esta librería no dispone de una documentación adecuada. En el momento del desarrollo no existían ejemplos oficiales de ningún proceso. Por ejemplo, para poder obtener tokens de acceso y refresco en OAuth hay que usar un proceso </w:t>
      </w:r>
      <w:r w:rsidR="00977EF0">
        <w:t>denominado</w:t>
      </w:r>
      <w:r>
        <w:t xml:space="preserve"> </w:t>
      </w:r>
      <w:r w:rsidR="00977EF0">
        <w:t xml:space="preserve">explícito, distinto del implícito que es un procedimiento simplificado para aplicaciones que no persisten datos, este procedimiento explicito requiere que se le pase en la llamada del backend para intercambiar el </w:t>
      </w:r>
      <w:proofErr w:type="spellStart"/>
      <w:r w:rsidR="00977EF0">
        <w:t>idToken</w:t>
      </w:r>
      <w:proofErr w:type="spellEnd"/>
      <w:r w:rsidR="00977EF0">
        <w:t xml:space="preserve"> por los tokens de acceso y refresco una </w:t>
      </w:r>
      <w:proofErr w:type="spellStart"/>
      <w:r w:rsidR="00977EF0">
        <w:t>uri</w:t>
      </w:r>
      <w:proofErr w:type="spellEnd"/>
      <w:r w:rsidR="00977EF0">
        <w:t xml:space="preserve"> a la que la API de Google responderá.</w:t>
      </w:r>
    </w:p>
    <w:p w14:paraId="1E0C80E1" w14:textId="7E22595C" w:rsidR="00977EF0" w:rsidRPr="004279A7" w:rsidRDefault="00977EF0" w:rsidP="004279A7">
      <w:r>
        <w:t>En la documentación explicativa de Google no se menciona la posibilidad de pasar el valor “</w:t>
      </w:r>
      <w:r w:rsidRPr="00977EF0">
        <w:t>offline</w:t>
      </w:r>
      <w:r>
        <w:t xml:space="preserve">” como </w:t>
      </w:r>
      <w:proofErr w:type="spellStart"/>
      <w:r>
        <w:t>accessType</w:t>
      </w:r>
      <w:proofErr w:type="spellEnd"/>
      <w:r>
        <w:t xml:space="preserve"> que permite obtener los tokens sin dar una </w:t>
      </w:r>
      <w:proofErr w:type="spellStart"/>
      <w:r>
        <w:t>uri</w:t>
      </w:r>
      <w:proofErr w:type="spellEnd"/>
      <w:r>
        <w:t xml:space="preserve"> de redireccionamiento como contestación a la propia petición de la librería. Sí está documentado en el código.</w:t>
      </w:r>
    </w:p>
    <w:p w14:paraId="7D8A210E" w14:textId="15E8585F" w:rsidR="00D504A1" w:rsidRDefault="00977EF0" w:rsidP="00D504A1">
      <w:r>
        <w:rPr>
          <w:b/>
          <w:bCs/>
        </w:rPr>
        <w:t>Solución</w:t>
      </w:r>
      <w:r>
        <w:t xml:space="preserve">: Estudiar el funcionamiento genérico de OAuth 2.0 e inferir el funcionamiento del flujo dentro de la librería de Google de Java y de la de </w:t>
      </w:r>
      <w:proofErr w:type="spellStart"/>
      <w:r>
        <w:t>Javascript</w:t>
      </w:r>
      <w:proofErr w:type="spellEnd"/>
      <w:r>
        <w:t xml:space="preserve"> con la ayuda de los comentarios disponibles en el código para poder avanzar con el desarrollo.</w:t>
      </w:r>
    </w:p>
    <w:p w14:paraId="0FEE2A4C" w14:textId="7D86CF37" w:rsidR="00D504A1" w:rsidRDefault="00D504A1" w:rsidP="00977EF0">
      <w:pPr>
        <w:pStyle w:val="Ttulo2"/>
      </w:pPr>
      <w:r>
        <w:t>CORS</w:t>
      </w:r>
    </w:p>
    <w:p w14:paraId="204F4B2B" w14:textId="5F3D9FE2" w:rsidR="00977EF0" w:rsidRDefault="00977EF0" w:rsidP="00D504A1">
      <w:r>
        <w:t>Tuve problemas relacionados con la configuración de</w:t>
      </w:r>
      <w:r w:rsidR="00D504A1">
        <w:t xml:space="preserve"> Cross-</w:t>
      </w:r>
      <w:proofErr w:type="spellStart"/>
      <w:r w:rsidR="00D504A1">
        <w:t>Origin</w:t>
      </w:r>
      <w:proofErr w:type="spellEnd"/>
      <w:r w:rsidR="00D504A1">
        <w:t xml:space="preserve"> </w:t>
      </w:r>
      <w:proofErr w:type="spellStart"/>
      <w:r w:rsidR="00D504A1">
        <w:t>Resource</w:t>
      </w:r>
      <w:proofErr w:type="spellEnd"/>
      <w:r w:rsidR="00D504A1">
        <w:t xml:space="preserve"> </w:t>
      </w:r>
      <w:proofErr w:type="spellStart"/>
      <w:r w:rsidR="00D504A1">
        <w:t>Sharing</w:t>
      </w:r>
      <w:proofErr w:type="spellEnd"/>
      <w:r w:rsidR="00D504A1">
        <w:t xml:space="preserve"> (CORS)</w:t>
      </w:r>
      <w:r>
        <w:t xml:space="preserve"> entre el backend y el frontend.</w:t>
      </w:r>
    </w:p>
    <w:p w14:paraId="32CE3794" w14:textId="18BA1362" w:rsidR="00D504A1" w:rsidRDefault="00D504A1" w:rsidP="00D504A1">
      <w:r w:rsidRPr="00977EF0">
        <w:rPr>
          <w:b/>
          <w:bCs/>
        </w:rPr>
        <w:t>Solución</w:t>
      </w:r>
      <w:r>
        <w:t>: Estos problemas se resolvieron configurando correctamente el CORS en el</w:t>
      </w:r>
      <w:r w:rsidR="00977EF0">
        <w:t xml:space="preserve"> backend del</w:t>
      </w:r>
      <w:r>
        <w:t xml:space="preserve"> servidor</w:t>
      </w:r>
      <w:r w:rsidR="00977EF0">
        <w:t xml:space="preserve"> y utilizando la librería Axios en el frontend para realizar las llamadas al backend en lugar de la librería nativa de JavaScript (</w:t>
      </w:r>
      <w:proofErr w:type="spellStart"/>
      <w:r w:rsidR="00977EF0">
        <w:t>fetch</w:t>
      </w:r>
      <w:proofErr w:type="spellEnd"/>
      <w:r w:rsidR="00977EF0">
        <w:t>)</w:t>
      </w:r>
      <w:r>
        <w:t>.</w:t>
      </w:r>
    </w:p>
    <w:p w14:paraId="55D34153" w14:textId="35864ECC" w:rsidR="00D504A1" w:rsidRDefault="00D504A1" w:rsidP="00977EF0">
      <w:pPr>
        <w:pStyle w:val="Ttulo2"/>
      </w:pPr>
      <w:r>
        <w:t xml:space="preserve">Reactive </w:t>
      </w:r>
      <w:proofErr w:type="spellStart"/>
      <w:r>
        <w:t>Streams</w:t>
      </w:r>
      <w:proofErr w:type="spellEnd"/>
      <w:r>
        <w:t xml:space="preserve"> y la biblioteca de Google</w:t>
      </w:r>
    </w:p>
    <w:p w14:paraId="247DEBA4" w14:textId="08A9AF16" w:rsidR="00D504A1" w:rsidRDefault="00977EF0" w:rsidP="00D504A1">
      <w:r>
        <w:t>En un primer momento estaba planificado el uso de programación reactiva en el backend, pero l</w:t>
      </w:r>
      <w:r w:rsidR="00D504A1">
        <w:t xml:space="preserve">a biblioteca de Google </w:t>
      </w:r>
      <w:r>
        <w:t>no está diseñada de forma reactiva</w:t>
      </w:r>
      <w:r w:rsidR="00150FEC">
        <w:t xml:space="preserve"> ni lo soporta de forma nativa, por lo que la finalidad de usar programación reactiva que era hacer un código más compacto pero legible no iba a poder conseguirse porque el código se complicaba demasiado al tener que hacer envoltorios reactivos para la librería de Google.</w:t>
      </w:r>
    </w:p>
    <w:p w14:paraId="0DC5A7EE" w14:textId="70AE8E58" w:rsidR="00D504A1" w:rsidRDefault="00150FEC" w:rsidP="00D504A1">
      <w:r>
        <w:rPr>
          <w:b/>
          <w:bCs/>
        </w:rPr>
        <w:t>Solución</w:t>
      </w:r>
      <w:r>
        <w:t>: Se desecho la idea porque consumía demasiado tiempo y empeoraba la legibilidad del código.</w:t>
      </w:r>
    </w:p>
    <w:p w14:paraId="00EE9B23" w14:textId="7397BE60" w:rsidR="00D504A1" w:rsidRDefault="00D504A1" w:rsidP="00150FEC">
      <w:pPr>
        <w:pStyle w:val="Ttulo2"/>
      </w:pPr>
      <w:r>
        <w:t>Problemas con WSL</w:t>
      </w:r>
    </w:p>
    <w:p w14:paraId="1105207A" w14:textId="11CB8919" w:rsidR="00150FEC" w:rsidRDefault="00150FEC" w:rsidP="00D504A1">
      <w:r>
        <w:t xml:space="preserve">Existen </w:t>
      </w:r>
      <w:r w:rsidR="00D504A1">
        <w:t xml:space="preserve">problemas con Windows </w:t>
      </w:r>
      <w:proofErr w:type="spellStart"/>
      <w:r w:rsidR="00D504A1">
        <w:t>Subsystem</w:t>
      </w:r>
      <w:proofErr w:type="spellEnd"/>
      <w:r w:rsidR="00D504A1">
        <w:t xml:space="preserve"> </w:t>
      </w:r>
      <w:proofErr w:type="spellStart"/>
      <w:r w:rsidR="00D504A1">
        <w:t>for</w:t>
      </w:r>
      <w:proofErr w:type="spellEnd"/>
      <w:r w:rsidR="00D504A1">
        <w:t xml:space="preserve"> Linux (WSL) </w:t>
      </w:r>
      <w:r>
        <w:t xml:space="preserve">y su comportamiento </w:t>
      </w:r>
      <w:r w:rsidR="00D504A1">
        <w:t xml:space="preserve">después de la </w:t>
      </w:r>
      <w:proofErr w:type="spellStart"/>
      <w:r w:rsidR="00D504A1">
        <w:t>hibernació</w:t>
      </w:r>
      <w:proofErr w:type="spellEnd"/>
      <w:r>
        <w:t>. Estos problemas impiden utilizarlo con normalidad cuando el equipo sale de estado de hibernación, impidiendo el uso de Docker basado en WSL</w:t>
      </w:r>
      <w:r w:rsidR="00D504A1">
        <w:t>.</w:t>
      </w:r>
      <w:r>
        <w:t xml:space="preserve"> </w:t>
      </w:r>
    </w:p>
    <w:p w14:paraId="22F58A5B" w14:textId="5AE5FE95" w:rsidR="00D504A1" w:rsidRDefault="00D504A1" w:rsidP="00D504A1">
      <w:r w:rsidRPr="00150FEC">
        <w:rPr>
          <w:b/>
          <w:bCs/>
        </w:rPr>
        <w:t>Solución</w:t>
      </w:r>
      <w:r>
        <w:t xml:space="preserve">: A través de la investigación en línea, se descubrió que este es un problema conocido con WSL y se </w:t>
      </w:r>
      <w:r w:rsidR="00150FEC">
        <w:t>mitigó evitando poner el sistema en estado de hibernación.</w:t>
      </w:r>
    </w:p>
    <w:p w14:paraId="0F102FB1" w14:textId="552BDFD8" w:rsidR="00D504A1" w:rsidRDefault="00150FEC" w:rsidP="00150FEC">
      <w:pPr>
        <w:pStyle w:val="Ttulo2"/>
      </w:pPr>
      <w:r>
        <w:t xml:space="preserve">Problemas entre Azure, </w:t>
      </w:r>
      <w:proofErr w:type="spellStart"/>
      <w:r>
        <w:t>Gradle</w:t>
      </w:r>
      <w:proofErr w:type="spellEnd"/>
      <w:r>
        <w:t xml:space="preserve"> y </w:t>
      </w:r>
      <w:proofErr w:type="spellStart"/>
      <w:r>
        <w:t>Micronaut</w:t>
      </w:r>
      <w:proofErr w:type="spellEnd"/>
    </w:p>
    <w:p w14:paraId="0F3AD099" w14:textId="1A4127AD" w:rsidR="00180B90" w:rsidRDefault="00150FEC" w:rsidP="00D504A1">
      <w:r>
        <w:lastRenderedPageBreak/>
        <w:t xml:space="preserve">La combinación de Azure App </w:t>
      </w:r>
      <w:proofErr w:type="spellStart"/>
      <w:r>
        <w:t>Services</w:t>
      </w:r>
      <w:proofErr w:type="spellEnd"/>
      <w:r>
        <w:t xml:space="preserve"> con </w:t>
      </w:r>
      <w:proofErr w:type="spellStart"/>
      <w:r>
        <w:t>Gradle</w:t>
      </w:r>
      <w:proofErr w:type="spellEnd"/>
      <w:r>
        <w:t xml:space="preserve"> y </w:t>
      </w:r>
      <w:proofErr w:type="spellStart"/>
      <w:r>
        <w:t>Micronaut</w:t>
      </w:r>
      <w:proofErr w:type="spellEnd"/>
      <w:r>
        <w:t xml:space="preserve"> no es nada común. Existe gran cantidad de documentación para el caso de uso de aplicaciones desarrolladas con Spring </w:t>
      </w:r>
      <w:proofErr w:type="spellStart"/>
      <w:r>
        <w:t>Boot</w:t>
      </w:r>
      <w:proofErr w:type="spellEnd"/>
      <w:r>
        <w:t xml:space="preserve"> y Maven que son desplegadas en </w:t>
      </w:r>
      <w:proofErr w:type="gramStart"/>
      <w:r>
        <w:t>Azure</w:t>
      </w:r>
      <w:proofErr w:type="gramEnd"/>
      <w:r>
        <w:t xml:space="preserve"> pero no así para </w:t>
      </w:r>
      <w:proofErr w:type="spellStart"/>
      <w:r>
        <w:t>Gradle</w:t>
      </w:r>
      <w:proofErr w:type="spellEnd"/>
      <w:r>
        <w:t xml:space="preserve"> y </w:t>
      </w:r>
      <w:proofErr w:type="spellStart"/>
      <w:r>
        <w:t>Micronaut</w:t>
      </w:r>
      <w:proofErr w:type="spellEnd"/>
      <w:r>
        <w:t>.</w:t>
      </w:r>
    </w:p>
    <w:p w14:paraId="065AC3BB" w14:textId="3D67B712" w:rsidR="00150FEC" w:rsidRDefault="00150FEC" w:rsidP="00D504A1">
      <w:proofErr w:type="spellStart"/>
      <w:r>
        <w:t>Micronaut</w:t>
      </w:r>
      <w:proofErr w:type="spellEnd"/>
      <w:r>
        <w:t xml:space="preserve"> utiliza el plugin </w:t>
      </w:r>
      <w:proofErr w:type="spellStart"/>
      <w:r w:rsidR="0074440F">
        <w:t>shadowJar</w:t>
      </w:r>
      <w:proofErr w:type="spellEnd"/>
      <w:r w:rsidR="0074440F">
        <w:t xml:space="preserve"> de</w:t>
      </w:r>
      <w:r>
        <w:t xml:space="preserve"> </w:t>
      </w:r>
      <w:proofErr w:type="spellStart"/>
      <w:r>
        <w:t>Gradle</w:t>
      </w:r>
      <w:proofErr w:type="spellEnd"/>
      <w:r>
        <w:t xml:space="preserve"> para crear el </w:t>
      </w:r>
      <w:proofErr w:type="spellStart"/>
      <w:r>
        <w:t>fat</w:t>
      </w:r>
      <w:proofErr w:type="spellEnd"/>
      <w:r>
        <w:t xml:space="preserve"> </w:t>
      </w:r>
      <w:proofErr w:type="spellStart"/>
      <w:r>
        <w:t>jar</w:t>
      </w:r>
      <w:proofErr w:type="spellEnd"/>
      <w:r>
        <w:t xml:space="preserve"> de la </w:t>
      </w:r>
      <w:proofErr w:type="gramStart"/>
      <w:r>
        <w:t>aplicación</w:t>
      </w:r>
      <w:proofErr w:type="gramEnd"/>
      <w:r>
        <w:t xml:space="preserve"> aunque en un primer momento cuando se observa la configuración parece que se utiliza el plugin de Java para eso. Por defecto este plugin nombra el </w:t>
      </w:r>
      <w:proofErr w:type="spellStart"/>
      <w:r>
        <w:t>jar</w:t>
      </w:r>
      <w:proofErr w:type="spellEnd"/>
      <w:r>
        <w:t xml:space="preserve"> con una combinación de nombre de aplicación y versión, pero Azure solo reconoce los .</w:t>
      </w:r>
      <w:proofErr w:type="spellStart"/>
      <w:r>
        <w:t>jar</w:t>
      </w:r>
      <w:proofErr w:type="spellEnd"/>
      <w:r>
        <w:t xml:space="preserve"> que se nombran como app.jar por lo que el despliegue fallaba porque Azure no era capaz de encontrar el .</w:t>
      </w:r>
      <w:proofErr w:type="spellStart"/>
      <w:r>
        <w:t>jar</w:t>
      </w:r>
      <w:proofErr w:type="spellEnd"/>
      <w:r>
        <w:t xml:space="preserve"> de la aplicación.</w:t>
      </w:r>
    </w:p>
    <w:p w14:paraId="6DB966EF" w14:textId="77777777" w:rsidR="0074440F" w:rsidRDefault="00150FEC" w:rsidP="0074440F">
      <w:pPr>
        <w:jc w:val="left"/>
      </w:pPr>
      <w:r>
        <w:rPr>
          <w:b/>
          <w:bCs/>
        </w:rPr>
        <w:t>Solución</w:t>
      </w:r>
      <w:r>
        <w:t xml:space="preserve">: Tras investigar las causas </w:t>
      </w:r>
      <w:r w:rsidR="0074440F">
        <w:t xml:space="preserve">encontré un post de un desarrollador que había tenido este mismo problema en 2019 y después de leerlo configuré adecuadamente el plugin </w:t>
      </w:r>
      <w:proofErr w:type="spellStart"/>
      <w:r w:rsidR="0074440F">
        <w:t>shadowJar</w:t>
      </w:r>
      <w:proofErr w:type="spellEnd"/>
      <w:r w:rsidR="0074440F">
        <w:t xml:space="preserve"> para que genere un fichero app.jar allí donde Azure espera encontrarlo. </w:t>
      </w:r>
    </w:p>
    <w:p w14:paraId="2C99DF5B" w14:textId="727FA070" w:rsidR="008A72DF" w:rsidRDefault="008A72DF" w:rsidP="008A72DF">
      <w:pPr>
        <w:pStyle w:val="Ttulo2"/>
      </w:pPr>
      <w:r>
        <w:t xml:space="preserve">Levantamiento </w:t>
      </w:r>
      <w:r w:rsidR="00160FEA">
        <w:t>ineficiente</w:t>
      </w:r>
      <w:r>
        <w:t xml:space="preserve"> de contenedores durante l</w:t>
      </w:r>
      <w:r w:rsidR="00160FEA">
        <w:t>as pruebas</w:t>
      </w:r>
    </w:p>
    <w:p w14:paraId="3A3BAB31" w14:textId="77777777" w:rsidR="00D14E38" w:rsidRDefault="008A72DF" w:rsidP="008A72DF">
      <w:r>
        <w:t xml:space="preserve">Una característica importante que me motivo a escoger </w:t>
      </w:r>
      <w:proofErr w:type="spellStart"/>
      <w:r>
        <w:t>Micronaut</w:t>
      </w:r>
      <w:proofErr w:type="spellEnd"/>
      <w:r>
        <w:t xml:space="preserve"> como framework para el backend fue que la rapidez con la que inicia permite hacer </w:t>
      </w:r>
      <w:proofErr w:type="spellStart"/>
      <w:r>
        <w:t>tests</w:t>
      </w:r>
      <w:proofErr w:type="spellEnd"/>
      <w:r>
        <w:t xml:space="preserve"> de integración con la aplicación al </w:t>
      </w:r>
      <w:proofErr w:type="gramStart"/>
      <w:r>
        <w:t>completo levantada</w:t>
      </w:r>
      <w:proofErr w:type="gramEnd"/>
      <w:r>
        <w:t xml:space="preserve"> sin que eso consuma mucho tiempo. Como parte de la batería de pruebas hay </w:t>
      </w:r>
      <w:proofErr w:type="spellStart"/>
      <w:r>
        <w:t>tests</w:t>
      </w:r>
      <w:proofErr w:type="spellEnd"/>
      <w:r>
        <w:t xml:space="preserve"> de integración que acceden a una base de datos que se levanta de manera automática gracias a </w:t>
      </w:r>
      <w:proofErr w:type="spellStart"/>
      <w:r>
        <w:t>TestContainers.</w:t>
      </w:r>
      <w:proofErr w:type="spellEnd"/>
    </w:p>
    <w:p w14:paraId="4C1E7225" w14:textId="7EB24E68" w:rsidR="00D14E38" w:rsidRPr="00D14E38" w:rsidRDefault="008A72DF" w:rsidP="008A72DF">
      <w:r>
        <w:t>El problema que enfrent</w:t>
      </w:r>
      <w:r w:rsidR="00D14E38">
        <w:t>é</w:t>
      </w:r>
      <w:r>
        <w:t xml:space="preserve"> es que </w:t>
      </w:r>
      <w:r w:rsidR="00D14E38">
        <w:t>se levantaba una base de datos por cada clase de prueba, y aunque no era un problema grave ya que se levantan bastante rápido en mi equipo pueden no hacerlo en otro y además no es algo que me gustara porque era poco eficiente</w:t>
      </w:r>
      <w:r w:rsidR="00160FEA">
        <w:t xml:space="preserve"> y consumía tiempo de CI/CD</w:t>
      </w:r>
      <w:r w:rsidR="00D14E38">
        <w:t>.</w:t>
      </w:r>
    </w:p>
    <w:p w14:paraId="73CFA24A" w14:textId="3D5192F9" w:rsidR="00D14E38" w:rsidRPr="00160FEA" w:rsidRDefault="00D14E38" w:rsidP="008A72DF">
      <w:r>
        <w:rPr>
          <w:b/>
          <w:bCs/>
        </w:rPr>
        <w:t>Solución</w:t>
      </w:r>
      <w:r>
        <w:t xml:space="preserve">: </w:t>
      </w:r>
      <w:r w:rsidR="00160FEA">
        <w:t xml:space="preserve">Decidí usar la posibilidad que ofrece Junit de establecer métodos que se ejecuten antes y después de que comience la batería de </w:t>
      </w:r>
      <w:proofErr w:type="spellStart"/>
      <w:r w:rsidR="00160FEA">
        <w:t>tests</w:t>
      </w:r>
      <w:proofErr w:type="spellEnd"/>
      <w:r w:rsidR="00160FEA">
        <w:t xml:space="preserve"> mediante la interfaz </w:t>
      </w:r>
      <w:proofErr w:type="spellStart"/>
      <w:r w:rsidR="00160FEA" w:rsidRPr="00D14E38">
        <w:rPr>
          <w:i/>
          <w:iCs/>
        </w:rPr>
        <w:t>TestExecutionListener</w:t>
      </w:r>
      <w:proofErr w:type="spellEnd"/>
      <w:r w:rsidR="00160FEA">
        <w:t xml:space="preserve">, además mediante la interfaz </w:t>
      </w:r>
      <w:proofErr w:type="spellStart"/>
      <w:r w:rsidR="00160FEA" w:rsidRPr="00160FEA">
        <w:rPr>
          <w:i/>
          <w:iCs/>
        </w:rPr>
        <w:t>PropertySourceLoader</w:t>
      </w:r>
      <w:proofErr w:type="spellEnd"/>
      <w:r w:rsidR="00160FEA">
        <w:t xml:space="preserve"> de </w:t>
      </w:r>
      <w:proofErr w:type="spellStart"/>
      <w:r w:rsidR="00160FEA">
        <w:t>Micronaut</w:t>
      </w:r>
      <w:proofErr w:type="spellEnd"/>
      <w:r w:rsidR="00160FEA">
        <w:t xml:space="preserve"> puedo inyectar directamente </w:t>
      </w:r>
      <w:r w:rsidR="00160FEA" w:rsidRPr="00160FEA">
        <w:t>‎</w:t>
      </w:r>
      <w:r w:rsidR="00160FEA">
        <w:t xml:space="preserve">las propiedades de la base de datos levantada en la configuración de </w:t>
      </w:r>
      <w:proofErr w:type="spellStart"/>
      <w:r w:rsidR="00160FEA">
        <w:t>Micronaut</w:t>
      </w:r>
      <w:proofErr w:type="spellEnd"/>
      <w:r w:rsidR="00160FEA">
        <w:t xml:space="preserve">. Para poder ejecutar todo esto antes de la carga de </w:t>
      </w:r>
      <w:proofErr w:type="spellStart"/>
      <w:r w:rsidR="00160FEA">
        <w:t>Micronaut</w:t>
      </w:r>
      <w:proofErr w:type="spellEnd"/>
      <w:r w:rsidR="00160FEA">
        <w:t xml:space="preserve"> y Junit uso el </w:t>
      </w:r>
      <w:proofErr w:type="spellStart"/>
      <w:r w:rsidR="00160FEA">
        <w:t>Service</w:t>
      </w:r>
      <w:proofErr w:type="spellEnd"/>
      <w:r w:rsidR="00160FEA">
        <w:t xml:space="preserve"> </w:t>
      </w:r>
      <w:proofErr w:type="spellStart"/>
      <w:r w:rsidR="00160FEA">
        <w:t>Locator</w:t>
      </w:r>
      <w:proofErr w:type="spellEnd"/>
      <w:r w:rsidR="00160FEA">
        <w:t xml:space="preserve"> de Java que me permite instanciar la clase necesaria para levantar Docker, marcada además con la palabra reservada ‘</w:t>
      </w:r>
      <w:proofErr w:type="spellStart"/>
      <w:r w:rsidR="00160FEA" w:rsidRPr="00160FEA">
        <w:rPr>
          <w:i/>
          <w:iCs/>
        </w:rPr>
        <w:t>volatile</w:t>
      </w:r>
      <w:proofErr w:type="spellEnd"/>
      <w:r w:rsidR="00160FEA">
        <w:rPr>
          <w:i/>
          <w:iCs/>
        </w:rPr>
        <w:t xml:space="preserve">’ </w:t>
      </w:r>
      <w:r w:rsidR="00160FEA" w:rsidRPr="00160FEA">
        <w:t>para asegurar que las dos</w:t>
      </w:r>
      <w:r w:rsidR="00160FEA">
        <w:rPr>
          <w:i/>
          <w:iCs/>
        </w:rPr>
        <w:t xml:space="preserve"> </w:t>
      </w:r>
      <w:r w:rsidR="00160FEA">
        <w:t xml:space="preserve">instancias que se crean (una para </w:t>
      </w:r>
      <w:proofErr w:type="spellStart"/>
      <w:r w:rsidR="00160FEA">
        <w:t>micronaut</w:t>
      </w:r>
      <w:proofErr w:type="spellEnd"/>
      <w:r w:rsidR="00160FEA">
        <w:t xml:space="preserve"> y otra para Junit) puedan acceder de forma sincronizada a el estado de la clase.  </w:t>
      </w:r>
    </w:p>
    <w:p w14:paraId="597874DA" w14:textId="38855277" w:rsidR="00150FEC" w:rsidRPr="0074440F" w:rsidRDefault="0074440F" w:rsidP="0074440F">
      <w:pPr>
        <w:jc w:val="center"/>
      </w:pPr>
      <w:r>
        <w:br/>
      </w:r>
      <w:r w:rsidRPr="0074440F">
        <w:rPr>
          <w:color w:val="FF0000"/>
          <w:sz w:val="24"/>
          <w:szCs w:val="24"/>
        </w:rPr>
        <w:t>REFERENCIAS PENDIENTES</w:t>
      </w:r>
    </w:p>
    <w:p w14:paraId="4A41DDFA" w14:textId="4363D362" w:rsidR="0074440F" w:rsidRDefault="0074440F" w:rsidP="0074440F">
      <w:pPr>
        <w:pStyle w:val="Ttulo1"/>
      </w:pPr>
      <w:r>
        <w:t>Conclusiones</w:t>
      </w:r>
    </w:p>
    <w:p w14:paraId="15D27740" w14:textId="436BC7F8" w:rsidR="0074440F" w:rsidRDefault="008A72DF" w:rsidP="0074440F">
      <w:r>
        <w:t xml:space="preserve">A lo largo del proyecto se ha realizado un ejercicio no solo de desarrollo si no de planificación, investigación de tecnologías nuevas o poco exploradas por mí como los framework </w:t>
      </w:r>
      <w:proofErr w:type="spellStart"/>
      <w:r>
        <w:t>Micronaut</w:t>
      </w:r>
      <w:proofErr w:type="spellEnd"/>
      <w:r>
        <w:t xml:space="preserve"> y </w:t>
      </w:r>
      <w:proofErr w:type="spellStart"/>
      <w:r>
        <w:t>React</w:t>
      </w:r>
      <w:proofErr w:type="spellEnd"/>
      <w:r>
        <w:t xml:space="preserve">, la autenticación con servicios de terceros o el montaje de un proceso de integración y despliegue continuo en la nube. Además, se han mantenido reuniones periódicas y se ha escuchado </w:t>
      </w:r>
      <w:proofErr w:type="spellStart"/>
      <w:r>
        <w:t>feedback</w:t>
      </w:r>
      <w:proofErr w:type="spellEnd"/>
      <w:r>
        <w:t xml:space="preserve"> de manera regular por parte de un </w:t>
      </w:r>
      <w:proofErr w:type="spellStart"/>
      <w:r>
        <w:t>stakeholder</w:t>
      </w:r>
      <w:proofErr w:type="spellEnd"/>
      <w:r>
        <w:t>, el representante de HP que ha propuesto este TFG.</w:t>
      </w:r>
    </w:p>
    <w:p w14:paraId="39791163" w14:textId="77777777" w:rsidR="008A72DF" w:rsidRDefault="008A72DF" w:rsidP="0074440F">
      <w:r>
        <w:t xml:space="preserve">Todo este ejercicio de trabajo e investigación ha derivado en un sistema robusto, modular, preparado para la ampliación con nuevos proveedores de calendario y que ha satisfecho las expectativas de los </w:t>
      </w:r>
      <w:proofErr w:type="spellStart"/>
      <w:r>
        <w:t>stakeholders</w:t>
      </w:r>
      <w:proofErr w:type="spellEnd"/>
      <w:r>
        <w:t xml:space="preserve">. Un sistema compuesto por un backend escrito en Java con </w:t>
      </w:r>
      <w:proofErr w:type="spellStart"/>
      <w:r>
        <w:t>Micronaut</w:t>
      </w:r>
      <w:proofErr w:type="spellEnd"/>
      <w:r>
        <w:t xml:space="preserve">, un frontend escrito en JavaScript y </w:t>
      </w:r>
      <w:proofErr w:type="spellStart"/>
      <w:r>
        <w:t>React</w:t>
      </w:r>
      <w:proofErr w:type="spellEnd"/>
      <w:r>
        <w:t xml:space="preserve"> y un sistema de base de datos en la nube con un sistema de integración, testeo y despliegue automatizado.</w:t>
      </w:r>
    </w:p>
    <w:p w14:paraId="0E8F550D" w14:textId="3784751E" w:rsidR="008A72DF" w:rsidRDefault="008A72DF" w:rsidP="0074440F">
      <w:r>
        <w:t xml:space="preserve">A modo de reflexión me gustaría destacar que por el camino me ha permitido enfrentarme a un proyecto de manera autónoma y aprender sobre nuevas tecnologías y formas de trabajo que me generaban </w:t>
      </w:r>
      <w:r>
        <w:lastRenderedPageBreak/>
        <w:t>curiosidad como es el uso de recursos en la nube, el CI/CD o el uso de Docker para levantar contendores de prueba de manera automática.</w:t>
      </w:r>
    </w:p>
    <w:p w14:paraId="532032C7" w14:textId="7F7122E3" w:rsidR="00160FEA" w:rsidRDefault="00160FEA" w:rsidP="00160FEA">
      <w:pPr>
        <w:pStyle w:val="Ttulo1"/>
      </w:pPr>
      <w:r>
        <w:t>Trabajo futuro</w:t>
      </w:r>
    </w:p>
    <w:p w14:paraId="0834ACC7" w14:textId="0618E291" w:rsidR="007A1C24" w:rsidRDefault="007A1C24" w:rsidP="007A1C24">
      <w:r>
        <w:t xml:space="preserve">A lo largo del desarrollo de NoMoreMeetings se han identificado varias áreas de mejora y características adicionales que podrían implementarse en el futuro para mejorar aún más la eficacia y la utilidad de la aplicación. </w:t>
      </w:r>
      <w:r>
        <w:t xml:space="preserve">Algunas de ellas como la conectividad con Exchange ya se han previsto en la fase de diseño y han influido en la toma de decisiones como ya se ha explicado. A </w:t>
      </w:r>
      <w:r w:rsidR="008E76C9">
        <w:t>continuación,</w:t>
      </w:r>
      <w:r>
        <w:t xml:space="preserve"> se detallan algunas de las posibles características que podrían desarrollarse en futuras versiones de la aplicación:</w:t>
      </w:r>
    </w:p>
    <w:p w14:paraId="727AEB2F" w14:textId="39686918" w:rsidR="007A1C24" w:rsidRDefault="007A1C24" w:rsidP="007A1C24">
      <w:pPr>
        <w:pStyle w:val="Ttulo2"/>
      </w:pPr>
      <w:r>
        <w:t>Reuniones Repetitivas</w:t>
      </w:r>
    </w:p>
    <w:p w14:paraId="5EF51AB7" w14:textId="59F1B6D9" w:rsidR="007A1C24" w:rsidRDefault="007A1C24" w:rsidP="007A1C24">
      <w:r>
        <w:t>Una</w:t>
      </w:r>
      <w:r>
        <w:t xml:space="preserve"> funcionalidad importante sería que la aplicación pudiera identificar y tener en cuenta las reuniones </w:t>
      </w:r>
      <w:r>
        <w:t>que se producen con asiduidad</w:t>
      </w:r>
      <w:r>
        <w:t>. Esta característica aumentaría la precisión del análisis del tiempo de reunión y proporcionaría una representación más realista de la forma en que los usuarios gastan su tiempo</w:t>
      </w:r>
      <w:r>
        <w:t xml:space="preserve"> ya que permitiría distinguir estas reuniones en la página de resultados de análisis</w:t>
      </w:r>
      <w:r>
        <w:t>.</w:t>
      </w:r>
    </w:p>
    <w:p w14:paraId="5E00D998" w14:textId="2900921A" w:rsidR="007A1C24" w:rsidRDefault="007A1C24" w:rsidP="007A1C24">
      <w:pPr>
        <w:pStyle w:val="Ttulo2"/>
      </w:pPr>
      <w:r>
        <w:t>Conexión con Exchange</w:t>
      </w:r>
    </w:p>
    <w:p w14:paraId="19AB8DC2" w14:textId="5A9C0FD7" w:rsidR="007A1C24" w:rsidRDefault="007A1C24" w:rsidP="007A1C24">
      <w:r>
        <w:t>Actualmente, NoMoreMeetings es compatible solo con Google Calendar. Sin embargo, Microsoft Exchange también es ampliamente utilizado en el entorno empresarial. Por lo tanto, sería beneficioso para muchos usuarios si la aplicación pudiera conectarse con Exchang</w:t>
      </w:r>
      <w:r>
        <w:t>e.</w:t>
      </w:r>
    </w:p>
    <w:p w14:paraId="2FF91635" w14:textId="301880F9" w:rsidR="007A1C24" w:rsidRDefault="007A1C24" w:rsidP="007A1C24">
      <w:pPr>
        <w:pStyle w:val="Ttulo2"/>
      </w:pPr>
      <w:r>
        <w:t>Exportación de Informes</w:t>
      </w:r>
    </w:p>
    <w:p w14:paraId="686A872E" w14:textId="01D5C726" w:rsidR="00160FEA" w:rsidRDefault="007A1C24" w:rsidP="007A1C24">
      <w:r>
        <w:t>Por último, aunque la aplicación proporciona un análisis detallado del tiempo de reunión, sería útil poder exportar estos informes en un formato normalizado, como CSV o JSON. Esto permitiría a los usuarios compartir fácilmente sus informes con otros o utilizar los datos en otras aplicaciones o herramientas.</w:t>
      </w:r>
    </w:p>
    <w:p w14:paraId="57A148FD" w14:textId="4C3165C7" w:rsidR="007A1C24" w:rsidRDefault="007A1C24" w:rsidP="007A1C24">
      <w:pPr>
        <w:pStyle w:val="Ttulo2"/>
      </w:pPr>
      <w:r>
        <w:t>Ver Informes Anteriores</w:t>
      </w:r>
    </w:p>
    <w:p w14:paraId="1F138261" w14:textId="0B75B2F9" w:rsidR="007A1C24" w:rsidRDefault="007A1C24" w:rsidP="007A1C24">
      <w:r>
        <w:t>Otra posible ampliación</w:t>
      </w:r>
      <w:r>
        <w:t xml:space="preserve"> es la capacidad de acceder y visualizar informes de análisis de tiempo de reunión generados previamente. En la versión actual de NoMoreMeetings, los usuarios solo pueden ver el informe más reciente generado. Sin embargo, el acceso a informes anteriores permitiría a los usuarios hacer un seguimiento de su tiempo de reunión a lo largo del tiempo y detectar patrones o tendencias.</w:t>
      </w:r>
    </w:p>
    <w:p w14:paraId="4A7D83AD" w14:textId="77777777" w:rsidR="007A1C24" w:rsidRDefault="007A1C24" w:rsidP="007A1C24">
      <w:r>
        <w:t>Esta característica implicaría almacenar los informes generados de forma segura y proporcionar una interfaz de usuario para que los usuarios puedan acceder a ellos. La implementación de esta funcionalidad permitiría a los usuarios no solo tener una instantánea de su tiempo de reunión actual, sino también una visión más amplia y una perspectiva a lo largo del tiempo.</w:t>
      </w:r>
    </w:p>
    <w:p w14:paraId="1D3B5D7F" w14:textId="77777777" w:rsidR="007A1C24" w:rsidRDefault="007A1C24" w:rsidP="007A1C24"/>
    <w:p w14:paraId="4935ACAD" w14:textId="77777777" w:rsidR="007A1C24" w:rsidRPr="00160FEA" w:rsidRDefault="007A1C24" w:rsidP="007A1C24"/>
    <w:sectPr w:rsidR="007A1C24" w:rsidRPr="00160F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D1"/>
    <w:rsid w:val="00150FEC"/>
    <w:rsid w:val="00160FEA"/>
    <w:rsid w:val="00180B90"/>
    <w:rsid w:val="003B44B3"/>
    <w:rsid w:val="004279A7"/>
    <w:rsid w:val="00496069"/>
    <w:rsid w:val="00604FD1"/>
    <w:rsid w:val="00736396"/>
    <w:rsid w:val="0074440F"/>
    <w:rsid w:val="007A1C24"/>
    <w:rsid w:val="008A72DF"/>
    <w:rsid w:val="008E76C9"/>
    <w:rsid w:val="00977EF0"/>
    <w:rsid w:val="00CC4D62"/>
    <w:rsid w:val="00D14E38"/>
    <w:rsid w:val="00D504A1"/>
    <w:rsid w:val="00DF50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7663"/>
  <w15:chartTrackingRefBased/>
  <w15:docId w15:val="{BC019B0D-5C1F-B741-8D40-AF66C921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A1"/>
  </w:style>
  <w:style w:type="paragraph" w:styleId="Ttulo1">
    <w:name w:val="heading 1"/>
    <w:basedOn w:val="Normal"/>
    <w:next w:val="Normal"/>
    <w:link w:val="Ttulo1Car"/>
    <w:uiPriority w:val="9"/>
    <w:qFormat/>
    <w:rsid w:val="00D504A1"/>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D504A1"/>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D504A1"/>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D504A1"/>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D504A1"/>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D504A1"/>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D504A1"/>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D504A1"/>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D504A1"/>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4A1"/>
    <w:rPr>
      <w:smallCaps/>
      <w:spacing w:val="5"/>
      <w:sz w:val="32"/>
      <w:szCs w:val="32"/>
    </w:rPr>
  </w:style>
  <w:style w:type="character" w:customStyle="1" w:styleId="Ttulo2Car">
    <w:name w:val="Título 2 Car"/>
    <w:basedOn w:val="Fuentedeprrafopredeter"/>
    <w:link w:val="Ttulo2"/>
    <w:uiPriority w:val="9"/>
    <w:rsid w:val="00D504A1"/>
    <w:rPr>
      <w:smallCaps/>
      <w:spacing w:val="5"/>
      <w:sz w:val="28"/>
      <w:szCs w:val="28"/>
    </w:rPr>
  </w:style>
  <w:style w:type="character" w:customStyle="1" w:styleId="Ttulo3Car">
    <w:name w:val="Título 3 Car"/>
    <w:basedOn w:val="Fuentedeprrafopredeter"/>
    <w:link w:val="Ttulo3"/>
    <w:uiPriority w:val="9"/>
    <w:semiHidden/>
    <w:rsid w:val="00D504A1"/>
    <w:rPr>
      <w:smallCaps/>
      <w:spacing w:val="5"/>
      <w:sz w:val="24"/>
      <w:szCs w:val="24"/>
    </w:rPr>
  </w:style>
  <w:style w:type="character" w:customStyle="1" w:styleId="Ttulo4Car">
    <w:name w:val="Título 4 Car"/>
    <w:basedOn w:val="Fuentedeprrafopredeter"/>
    <w:link w:val="Ttulo4"/>
    <w:uiPriority w:val="9"/>
    <w:semiHidden/>
    <w:rsid w:val="00D504A1"/>
    <w:rPr>
      <w:smallCaps/>
      <w:spacing w:val="10"/>
      <w:sz w:val="22"/>
      <w:szCs w:val="22"/>
    </w:rPr>
  </w:style>
  <w:style w:type="character" w:customStyle="1" w:styleId="Ttulo5Car">
    <w:name w:val="Título 5 Car"/>
    <w:basedOn w:val="Fuentedeprrafopredeter"/>
    <w:link w:val="Ttulo5"/>
    <w:uiPriority w:val="9"/>
    <w:semiHidden/>
    <w:rsid w:val="00D504A1"/>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D504A1"/>
    <w:rPr>
      <w:smallCaps/>
      <w:color w:val="ED7D31" w:themeColor="accent2"/>
      <w:spacing w:val="5"/>
      <w:sz w:val="22"/>
    </w:rPr>
  </w:style>
  <w:style w:type="character" w:customStyle="1" w:styleId="Ttulo7Car">
    <w:name w:val="Título 7 Car"/>
    <w:basedOn w:val="Fuentedeprrafopredeter"/>
    <w:link w:val="Ttulo7"/>
    <w:uiPriority w:val="9"/>
    <w:semiHidden/>
    <w:rsid w:val="00D504A1"/>
    <w:rPr>
      <w:b/>
      <w:smallCaps/>
      <w:color w:val="ED7D31" w:themeColor="accent2"/>
      <w:spacing w:val="10"/>
    </w:rPr>
  </w:style>
  <w:style w:type="character" w:customStyle="1" w:styleId="Ttulo8Car">
    <w:name w:val="Título 8 Car"/>
    <w:basedOn w:val="Fuentedeprrafopredeter"/>
    <w:link w:val="Ttulo8"/>
    <w:uiPriority w:val="9"/>
    <w:semiHidden/>
    <w:rsid w:val="00D504A1"/>
    <w:rPr>
      <w:b/>
      <w:i/>
      <w:smallCaps/>
      <w:color w:val="C45911" w:themeColor="accent2" w:themeShade="BF"/>
    </w:rPr>
  </w:style>
  <w:style w:type="character" w:customStyle="1" w:styleId="Ttulo9Car">
    <w:name w:val="Título 9 Car"/>
    <w:basedOn w:val="Fuentedeprrafopredeter"/>
    <w:link w:val="Ttulo9"/>
    <w:uiPriority w:val="9"/>
    <w:semiHidden/>
    <w:rsid w:val="00D504A1"/>
    <w:rPr>
      <w:b/>
      <w:i/>
      <w:smallCaps/>
      <w:color w:val="823B0B" w:themeColor="accent2" w:themeShade="7F"/>
    </w:rPr>
  </w:style>
  <w:style w:type="paragraph" w:styleId="Descripcin">
    <w:name w:val="caption"/>
    <w:basedOn w:val="Normal"/>
    <w:next w:val="Normal"/>
    <w:uiPriority w:val="35"/>
    <w:semiHidden/>
    <w:unhideWhenUsed/>
    <w:qFormat/>
    <w:rsid w:val="00D504A1"/>
    <w:rPr>
      <w:b/>
      <w:bCs/>
      <w:caps/>
      <w:sz w:val="16"/>
      <w:szCs w:val="18"/>
    </w:rPr>
  </w:style>
  <w:style w:type="paragraph" w:styleId="Ttulo">
    <w:name w:val="Title"/>
    <w:basedOn w:val="Normal"/>
    <w:next w:val="Normal"/>
    <w:link w:val="TtuloCar"/>
    <w:uiPriority w:val="10"/>
    <w:qFormat/>
    <w:rsid w:val="00D504A1"/>
    <w:pPr>
      <w:pBdr>
        <w:top w:val="single" w:sz="12" w:space="1" w:color="ED7D31"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D504A1"/>
    <w:rPr>
      <w:smallCaps/>
      <w:sz w:val="48"/>
      <w:szCs w:val="48"/>
    </w:rPr>
  </w:style>
  <w:style w:type="paragraph" w:styleId="Subttulo">
    <w:name w:val="Subtitle"/>
    <w:basedOn w:val="Normal"/>
    <w:next w:val="Normal"/>
    <w:link w:val="SubttuloCar"/>
    <w:uiPriority w:val="11"/>
    <w:qFormat/>
    <w:rsid w:val="00D504A1"/>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D504A1"/>
    <w:rPr>
      <w:rFonts w:asciiTheme="majorHAnsi" w:eastAsiaTheme="majorEastAsia" w:hAnsiTheme="majorHAnsi" w:cstheme="majorBidi"/>
      <w:szCs w:val="22"/>
    </w:rPr>
  </w:style>
  <w:style w:type="character" w:styleId="Textoennegrita">
    <w:name w:val="Strong"/>
    <w:uiPriority w:val="22"/>
    <w:qFormat/>
    <w:rsid w:val="00D504A1"/>
    <w:rPr>
      <w:b/>
      <w:color w:val="ED7D31" w:themeColor="accent2"/>
    </w:rPr>
  </w:style>
  <w:style w:type="character" w:styleId="nfasis">
    <w:name w:val="Emphasis"/>
    <w:uiPriority w:val="20"/>
    <w:qFormat/>
    <w:rsid w:val="00D504A1"/>
    <w:rPr>
      <w:b/>
      <w:i/>
      <w:spacing w:val="10"/>
    </w:rPr>
  </w:style>
  <w:style w:type="paragraph" w:styleId="Sinespaciado">
    <w:name w:val="No Spacing"/>
    <w:basedOn w:val="Normal"/>
    <w:link w:val="SinespaciadoCar"/>
    <w:uiPriority w:val="1"/>
    <w:qFormat/>
    <w:rsid w:val="00D504A1"/>
    <w:pPr>
      <w:spacing w:after="0" w:line="240" w:lineRule="auto"/>
    </w:pPr>
  </w:style>
  <w:style w:type="character" w:customStyle="1" w:styleId="SinespaciadoCar">
    <w:name w:val="Sin espaciado Car"/>
    <w:basedOn w:val="Fuentedeprrafopredeter"/>
    <w:link w:val="Sinespaciado"/>
    <w:uiPriority w:val="1"/>
    <w:rsid w:val="00D504A1"/>
  </w:style>
  <w:style w:type="paragraph" w:styleId="Prrafodelista">
    <w:name w:val="List Paragraph"/>
    <w:basedOn w:val="Normal"/>
    <w:uiPriority w:val="34"/>
    <w:qFormat/>
    <w:rsid w:val="00D504A1"/>
    <w:pPr>
      <w:ind w:left="720"/>
      <w:contextualSpacing/>
    </w:pPr>
  </w:style>
  <w:style w:type="paragraph" w:styleId="Cita">
    <w:name w:val="Quote"/>
    <w:basedOn w:val="Normal"/>
    <w:next w:val="Normal"/>
    <w:link w:val="CitaCar"/>
    <w:uiPriority w:val="29"/>
    <w:qFormat/>
    <w:rsid w:val="00D504A1"/>
    <w:rPr>
      <w:i/>
    </w:rPr>
  </w:style>
  <w:style w:type="character" w:customStyle="1" w:styleId="CitaCar">
    <w:name w:val="Cita Car"/>
    <w:basedOn w:val="Fuentedeprrafopredeter"/>
    <w:link w:val="Cita"/>
    <w:uiPriority w:val="29"/>
    <w:rsid w:val="00D504A1"/>
    <w:rPr>
      <w:i/>
    </w:rPr>
  </w:style>
  <w:style w:type="paragraph" w:styleId="Citadestacada">
    <w:name w:val="Intense Quote"/>
    <w:basedOn w:val="Normal"/>
    <w:next w:val="Normal"/>
    <w:link w:val="CitadestacadaCar"/>
    <w:uiPriority w:val="30"/>
    <w:qFormat/>
    <w:rsid w:val="00D504A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D504A1"/>
    <w:rPr>
      <w:b/>
      <w:i/>
      <w:color w:val="FFFFFF" w:themeColor="background1"/>
      <w:shd w:val="clear" w:color="auto" w:fill="ED7D31" w:themeFill="accent2"/>
    </w:rPr>
  </w:style>
  <w:style w:type="character" w:styleId="nfasissutil">
    <w:name w:val="Subtle Emphasis"/>
    <w:uiPriority w:val="19"/>
    <w:qFormat/>
    <w:rsid w:val="00D504A1"/>
    <w:rPr>
      <w:i/>
    </w:rPr>
  </w:style>
  <w:style w:type="character" w:styleId="nfasisintenso">
    <w:name w:val="Intense Emphasis"/>
    <w:uiPriority w:val="21"/>
    <w:qFormat/>
    <w:rsid w:val="00D504A1"/>
    <w:rPr>
      <w:b/>
      <w:i/>
      <w:color w:val="ED7D31" w:themeColor="accent2"/>
      <w:spacing w:val="10"/>
    </w:rPr>
  </w:style>
  <w:style w:type="character" w:styleId="Referenciasutil">
    <w:name w:val="Subtle Reference"/>
    <w:uiPriority w:val="31"/>
    <w:qFormat/>
    <w:rsid w:val="00D504A1"/>
    <w:rPr>
      <w:b/>
    </w:rPr>
  </w:style>
  <w:style w:type="character" w:styleId="Referenciaintensa">
    <w:name w:val="Intense Reference"/>
    <w:uiPriority w:val="32"/>
    <w:qFormat/>
    <w:rsid w:val="00D504A1"/>
    <w:rPr>
      <w:b/>
      <w:bCs/>
      <w:smallCaps/>
      <w:spacing w:val="5"/>
      <w:sz w:val="22"/>
      <w:szCs w:val="22"/>
      <w:u w:val="single"/>
    </w:rPr>
  </w:style>
  <w:style w:type="character" w:styleId="Ttulodellibro">
    <w:name w:val="Book Title"/>
    <w:uiPriority w:val="33"/>
    <w:qFormat/>
    <w:rsid w:val="00D504A1"/>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D504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7102">
      <w:bodyDiv w:val="1"/>
      <w:marLeft w:val="0"/>
      <w:marRight w:val="0"/>
      <w:marTop w:val="0"/>
      <w:marBottom w:val="0"/>
      <w:divBdr>
        <w:top w:val="none" w:sz="0" w:space="0" w:color="auto"/>
        <w:left w:val="none" w:sz="0" w:space="0" w:color="auto"/>
        <w:bottom w:val="none" w:sz="0" w:space="0" w:color="auto"/>
        <w:right w:val="none" w:sz="0" w:space="0" w:color="auto"/>
      </w:divBdr>
    </w:div>
    <w:div w:id="922761387">
      <w:bodyDiv w:val="1"/>
      <w:marLeft w:val="0"/>
      <w:marRight w:val="0"/>
      <w:marTop w:val="0"/>
      <w:marBottom w:val="0"/>
      <w:divBdr>
        <w:top w:val="none" w:sz="0" w:space="0" w:color="auto"/>
        <w:left w:val="none" w:sz="0" w:space="0" w:color="auto"/>
        <w:bottom w:val="none" w:sz="0" w:space="0" w:color="auto"/>
        <w:right w:val="none" w:sz="0" w:space="0" w:color="auto"/>
      </w:divBdr>
    </w:div>
    <w:div w:id="992413356">
      <w:bodyDiv w:val="1"/>
      <w:marLeft w:val="0"/>
      <w:marRight w:val="0"/>
      <w:marTop w:val="0"/>
      <w:marBottom w:val="0"/>
      <w:divBdr>
        <w:top w:val="none" w:sz="0" w:space="0" w:color="auto"/>
        <w:left w:val="none" w:sz="0" w:space="0" w:color="auto"/>
        <w:bottom w:val="none" w:sz="0" w:space="0" w:color="auto"/>
        <w:right w:val="none" w:sz="0" w:space="0" w:color="auto"/>
      </w:divBdr>
    </w:div>
    <w:div w:id="1318612590">
      <w:bodyDiv w:val="1"/>
      <w:marLeft w:val="0"/>
      <w:marRight w:val="0"/>
      <w:marTop w:val="0"/>
      <w:marBottom w:val="0"/>
      <w:divBdr>
        <w:top w:val="none" w:sz="0" w:space="0" w:color="auto"/>
        <w:left w:val="none" w:sz="0" w:space="0" w:color="auto"/>
        <w:bottom w:val="none" w:sz="0" w:space="0" w:color="auto"/>
        <w:right w:val="none" w:sz="0" w:space="0" w:color="auto"/>
      </w:divBdr>
    </w:div>
    <w:div w:id="1454669097">
      <w:bodyDiv w:val="1"/>
      <w:marLeft w:val="0"/>
      <w:marRight w:val="0"/>
      <w:marTop w:val="0"/>
      <w:marBottom w:val="0"/>
      <w:divBdr>
        <w:top w:val="none" w:sz="0" w:space="0" w:color="auto"/>
        <w:left w:val="none" w:sz="0" w:space="0" w:color="auto"/>
        <w:bottom w:val="none" w:sz="0" w:space="0" w:color="auto"/>
        <w:right w:val="none" w:sz="0" w:space="0" w:color="auto"/>
      </w:divBdr>
      <w:divsChild>
        <w:div w:id="135532734">
          <w:marLeft w:val="0"/>
          <w:marRight w:val="0"/>
          <w:marTop w:val="0"/>
          <w:marBottom w:val="0"/>
          <w:divBdr>
            <w:top w:val="none" w:sz="0" w:space="0" w:color="auto"/>
            <w:left w:val="none" w:sz="0" w:space="0" w:color="auto"/>
            <w:bottom w:val="none" w:sz="0" w:space="0" w:color="auto"/>
            <w:right w:val="none" w:sz="0" w:space="0" w:color="auto"/>
          </w:divBdr>
        </w:div>
      </w:divsChild>
    </w:div>
    <w:div w:id="1529566384">
      <w:bodyDiv w:val="1"/>
      <w:marLeft w:val="0"/>
      <w:marRight w:val="0"/>
      <w:marTop w:val="0"/>
      <w:marBottom w:val="0"/>
      <w:divBdr>
        <w:top w:val="none" w:sz="0" w:space="0" w:color="auto"/>
        <w:left w:val="none" w:sz="0" w:space="0" w:color="auto"/>
        <w:bottom w:val="none" w:sz="0" w:space="0" w:color="auto"/>
        <w:right w:val="none" w:sz="0" w:space="0" w:color="auto"/>
      </w:divBdr>
    </w:div>
    <w:div w:id="198589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1887</Words>
  <Characters>10380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Fernández Aller</dc:creator>
  <cp:keywords/>
  <dc:description/>
  <cp:lastModifiedBy>Daniel Fernández Aller</cp:lastModifiedBy>
  <cp:revision>3</cp:revision>
  <cp:lastPrinted>2023-06-26T15:26:00Z</cp:lastPrinted>
  <dcterms:created xsi:type="dcterms:W3CDTF">2023-06-26T15:26:00Z</dcterms:created>
  <dcterms:modified xsi:type="dcterms:W3CDTF">2023-06-26T21:16:00Z</dcterms:modified>
</cp:coreProperties>
</file>