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</w:rPr>
      </w:pPr>
      <w:r>
        <w:rPr>
          <w:b/>
          <w:sz w:val="28"/>
        </w:rPr>
        <w:t xml:space="preserve">Tratado de Reaseguro </w:t>
      </w:r>
    </w:p>
    <w:p>
      <w:pPr>
        <w:pStyle w:val="Normal"/>
        <w:jc w:val="both"/>
        <w:rPr/>
      </w:pPr>
      <w:r>
        <w:rPr/>
        <w:t>El </w:t>
      </w:r>
      <w:r>
        <w:rPr>
          <w:b/>
          <w:bCs/>
        </w:rPr>
        <w:t>Tratado de reaseguro</w:t>
      </w:r>
      <w:r>
        <w:rPr/>
        <w:t> fue un tratado secreto de neutralidad del </w:t>
      </w:r>
      <w:hyperlink r:id="rId2" w:tgtFrame="Imperio alemán">
        <w:r>
          <w:rPr>
            <w:rStyle w:val="EnlacedeInternet"/>
            <w:color w:val="auto"/>
          </w:rPr>
          <w:t>Imperio alemán</w:t>
        </w:r>
      </w:hyperlink>
      <w:r>
        <w:rPr/>
        <w:t> con el </w:t>
      </w:r>
      <w:hyperlink r:id="rId3" w:tgtFrame="Imperio ruso">
        <w:r>
          <w:rPr>
            <w:rStyle w:val="EnlacedeInternet"/>
            <w:color w:val="auto"/>
          </w:rPr>
          <w:t>ruso</w:t>
        </w:r>
      </w:hyperlink>
      <w:r>
        <w:rPr/>
        <w:t> firmado en 1887 donde Alemania proponía la neutralidad en un posible enfrentamiento entre Rusia y </w:t>
      </w:r>
      <w:hyperlink r:id="rId4">
        <w:r>
          <w:rPr>
            <w:rStyle w:val="EnlacedeInternet"/>
            <w:color w:val="auto"/>
          </w:rPr>
          <w:t>Austria-Hungría</w:t>
        </w:r>
      </w:hyperlink>
      <w:r>
        <w:rPr/>
        <w:t>, a cambio de que Rusia fuera neutral en un posible enfrentamiento entre Francia y Alemania.</w:t>
      </w:r>
    </w:p>
    <w:p>
      <w:pPr>
        <w:pStyle w:val="Normal"/>
        <w:jc w:val="both"/>
        <w:rPr/>
      </w:pPr>
      <w:r>
        <w:rPr/>
        <w:t>Valoración de </w:t>
      </w:r>
      <w:hyperlink r:id="rId5" w:tgtFrame="Henry Kissinger">
        <w:r>
          <w:rPr>
            <w:rStyle w:val="EnlacedeInternet"/>
            <w:color w:val="auto"/>
          </w:rPr>
          <w:t>Henry Kissinger</w:t>
        </w:r>
      </w:hyperlink>
      <w:r>
        <w:rPr/>
        <w:t>, en su obra </w:t>
      </w:r>
      <w:hyperlink r:id="rId6" w:tgtFrame="Diplomacia (libro)">
        <w:r>
          <w:rPr>
            <w:rStyle w:val="EnlacedeInternet"/>
            <w:color w:val="auto"/>
          </w:rPr>
          <w:t>Diplomacia</w:t>
        </w:r>
      </w:hyperlink>
      <w:r>
        <w:rPr/>
        <w:t> (1994) sobre el tratado de reaseguro:</w:t>
      </w:r>
    </w:p>
    <w:p>
      <w:pPr>
        <w:pStyle w:val="Normal"/>
        <w:jc w:val="both"/>
        <w:rPr>
          <w:i/>
          <w:i/>
        </w:rPr>
      </w:pPr>
      <w:r>
        <w:rPr>
          <w:i/>
        </w:rPr>
        <w:t>“</w:t>
      </w:r>
      <w:r>
        <w:rPr>
          <w:i/>
        </w:rPr>
        <w:t>Pese a sus complejidades, el Tratado de Reaseguro mantuvo la unión indispensable entre San Petersburgo y Berlín, y convenció a Rusia de que, aunque Alemania defendería la integridad del Imperio austro-húngaro, no lo ayudaría en su expansión a costa de Rusia. Alemania logró así, al menos, retrasar una alianza franco-rusa.”</w:t>
      </w:r>
    </w:p>
    <w:p>
      <w:pPr>
        <w:pStyle w:val="Normal"/>
        <w:jc w:val="both"/>
        <w:rPr/>
      </w:pPr>
      <w:r>
        <w:rPr/>
        <w:t>Henry Kissinger, </w:t>
      </w:r>
      <w:r>
        <w:rPr>
          <w:i/>
          <w:iCs/>
        </w:rPr>
        <w:t>Diplomacia</w:t>
      </w:r>
      <w:r>
        <w:rPr/>
        <w:t> (1994)</w:t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20980086">
                <wp:simplePos x="0" y="0"/>
                <wp:positionH relativeFrom="column">
                  <wp:posOffset>739140</wp:posOffset>
                </wp:positionH>
                <wp:positionV relativeFrom="paragraph">
                  <wp:posOffset>483870</wp:posOffset>
                </wp:positionV>
                <wp:extent cx="155575" cy="915035"/>
                <wp:effectExtent l="0" t="0" r="16510" b="19050"/>
                <wp:wrapNone/>
                <wp:docPr id="1" name="2 Abrir llav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" cy="91440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87" coordsize="21600,21600" o:spt="87" adj="10800,1800" path="m21600,21600qx@12@13l10800@5qy@14@15qx@16@17l10800@4qy@18@19xnsem21600,21600qx@12@13l10800@5qy@14@15qx@16@17l10800@4qy@18@19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@4 0"/>
                  <v:f eqn="sumangle 0 45 0"/>
                  <v:f eqn="cos 10800 @6"/>
                  <v:f eqn="sin @4 @6"/>
                  <v:f eqn="sum width 0 @7"/>
                  <v:f eqn="sum @4 0 @8"/>
                  <v:f eqn="sum height @8 @4"/>
                  <v:f eqn="sum 0 21600 10800"/>
                  <v:f eqn="sum 0 21600 @4"/>
                  <v:f eqn="sum 0 10800 10800"/>
                  <v:f eqn="sum 0 @5 @4"/>
                  <v:f eqn="sum 10800 @14 0"/>
                  <v:f eqn="sum 0 @15 @4"/>
                  <v:f eqn="sum 10800 10800 0"/>
                  <v:f eqn="sum 0 @4 @4"/>
                </v:formulas>
                <v:path gradientshapeok="t" o:connecttype="rect" textboxrect="@9,@10,21600,@11"/>
                <v:handles>
                  <v:h position="10800,@4"/>
                  <v:h position="0,@0"/>
                </v:handles>
              </v:shapetype>
              <v:shape id="shape_0" ID="2 Abrir llave" stroked="t" style="position:absolute;margin-left:58.2pt;margin-top:38.1pt;width:12.15pt;height:71.95pt" wp14:anchorId="20980086" type="shapetype_87">
                <w10:wrap type="none"/>
                <v:fill o:detectmouseclick="t" on="false"/>
                <v:stroke color="#4a7ebb" weight="9360" joinstyle="round" endcap="flat"/>
              </v:shape>
            </w:pict>
          </mc:Fallback>
        </mc:AlternateContent>
      </w:r>
      <w:r>
        <w:rPr/>
        <w:t>Este tratado fue vista por Guillermo II y su canciller. La negativa de Guillermo al renovar este acuerdo fue vista por muchos historiadores como una ofensa cometida por parte de Guillermo.</w:t>
      </w:r>
    </w:p>
    <w:p>
      <w:pPr>
        <w:pStyle w:val="Normal"/>
        <w:jc w:val="both"/>
        <w:rPr>
          <w:b/>
          <w:b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 wp14:anchorId="6A9E56D7">
                <wp:simplePos x="0" y="0"/>
                <wp:positionH relativeFrom="column">
                  <wp:posOffset>1119505</wp:posOffset>
                </wp:positionH>
                <wp:positionV relativeFrom="paragraph">
                  <wp:posOffset>277495</wp:posOffset>
                </wp:positionV>
                <wp:extent cx="400685" cy="267335"/>
                <wp:effectExtent l="0" t="38100" r="57150" b="19050"/>
                <wp:wrapNone/>
                <wp:docPr id="2" name="8 Conector recto de flecha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99960" cy="266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8 Conector recto de flecha" stroked="t" style="position:absolute;margin-left:88.15pt;margin-top:21.85pt;width:31.45pt;height:20.95pt;flip:y" wp14:anchorId="6A9E56D7" type="shapetype_32">
                <w10:wrap type="none"/>
                <v:fill o:detectmouseclick="t" on="false"/>
                <v:stroke color="#4a7ebb" weight="936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6AD66D51">
                <wp:simplePos x="0" y="0"/>
                <wp:positionH relativeFrom="column">
                  <wp:posOffset>1119505</wp:posOffset>
                </wp:positionH>
                <wp:positionV relativeFrom="paragraph">
                  <wp:posOffset>277495</wp:posOffset>
                </wp:positionV>
                <wp:extent cx="400050" cy="267335"/>
                <wp:effectExtent l="38100" t="38100" r="20320" b="19050"/>
                <wp:wrapNone/>
                <wp:docPr id="3" name="9 Conector recto de flecha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99240" cy="266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ebb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9 Conector recto de flecha" stroked="t" style="position:absolute;margin-left:88.15pt;margin-top:21.85pt;width:31.4pt;height:20.95pt;flip:xy" wp14:anchorId="6AD66D51" type="shapetype_32">
                <w10:wrap type="none"/>
                <v:fill o:detectmouseclick="t" on="false"/>
                <v:stroke color="#4a7ebb" weight="9360" endarrow="open" endarrowwidth="medium" endarrowlength="medium" joinstyle="round" endcap="flat"/>
              </v:shape>
            </w:pict>
          </mc:Fallback>
        </mc:AlternateContent>
      </w:r>
      <w:r>
        <w:rPr/>
        <w:tab/>
      </w:r>
      <w:r>
        <w:rPr>
          <w:b/>
        </w:rPr>
        <w:tab/>
      </w:r>
      <w:r>
        <w:rPr>
          <w:b/>
          <w:color w:val="FF0000"/>
        </w:rPr>
        <w:t>RUSIA</w:t>
        <w:tab/>
        <w:tab/>
        <w:tab/>
        <w:tab/>
        <w:tab/>
        <w:tab/>
        <w:tab/>
      </w:r>
      <w:r>
        <w:rPr>
          <w:b/>
        </w:rPr>
        <w:t>IGM</w:t>
      </w:r>
    </w:p>
    <w:p>
      <w:pPr>
        <w:pStyle w:val="Normal"/>
        <w:jc w:val="both"/>
        <w:rPr>
          <w:b/>
          <w:b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24A2B045">
                <wp:simplePos x="0" y="0"/>
                <wp:positionH relativeFrom="column">
                  <wp:posOffset>224790</wp:posOffset>
                </wp:positionH>
                <wp:positionV relativeFrom="paragraph">
                  <wp:posOffset>279400</wp:posOffset>
                </wp:positionV>
                <wp:extent cx="1270" cy="905510"/>
                <wp:effectExtent l="95250" t="38100" r="57150" b="66675"/>
                <wp:wrapNone/>
                <wp:docPr id="4" name="5 Conector recto de flecha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0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headEnd len="med" type="arrow" w="med"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5 Conector recto de flecha" stroked="t" style="position:absolute;margin-left:17.7pt;margin-top:22pt;width:0pt;height:71.2pt" wp14:anchorId="24A2B045" type="shapetype_32">
                <w10:wrap type="none"/>
                <v:fill o:detectmouseclick="t" on="false"/>
                <v:stroke color="#4a7ebb" weight="9360" startarrow="open" endarrow="open" startarrowwidth="medium" startarrowlength="medium" endarrowwidth="medium" endarrowlength="medium" joinstyle="round" endcap="flat"/>
              </v:shape>
            </w:pict>
          </mc:Fallback>
        </mc:AlternateContent>
      </w:r>
      <w:r>
        <w:rPr>
          <w:b/>
          <w:color w:val="FFC000"/>
        </w:rPr>
        <w:t>ALEMANIA</w:t>
      </w:r>
      <w:r>
        <w:rPr>
          <w:b/>
        </w:rPr>
        <w:tab/>
        <w:tab/>
        <w:tab/>
        <w:tab/>
        <w:tab/>
        <w:tab/>
        <w:tab/>
      </w:r>
      <w:r>
        <w:rPr>
          <w:b/>
          <w:color w:val="FFC000"/>
        </w:rPr>
        <w:t>Alemania</w:t>
      </w:r>
      <w:r>
        <w:rPr>
          <w:b/>
        </w:rPr>
        <w:t xml:space="preserve">  y Austria-Hungría</w:t>
      </w:r>
    </w:p>
    <w:p>
      <w:pPr>
        <w:pStyle w:val="Normal"/>
        <w:ind w:left="708" w:firstLine="708"/>
        <w:jc w:val="both"/>
        <w:rPr>
          <w:b/>
          <w:b/>
        </w:rPr>
      </w:pPr>
      <w:r>
        <w:rPr>
          <w:b/>
        </w:rPr>
        <w:t>AUSTRIA-HUNGRÍA</w:t>
        <w:tab/>
        <w:tab/>
        <w:tab/>
        <w:tab/>
        <w:tab/>
        <w:t>contra</w:t>
      </w:r>
    </w:p>
    <w:p>
      <w:pPr>
        <w:pStyle w:val="Normal"/>
        <w:jc w:val="both"/>
        <w:rPr>
          <w:b/>
          <w:b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02A2E7D1">
                <wp:simplePos x="0" y="0"/>
                <wp:positionH relativeFrom="column">
                  <wp:posOffset>722630</wp:posOffset>
                </wp:positionH>
                <wp:positionV relativeFrom="paragraph">
                  <wp:posOffset>213995</wp:posOffset>
                </wp:positionV>
                <wp:extent cx="155575" cy="1029335"/>
                <wp:effectExtent l="0" t="0" r="16510" b="19050"/>
                <wp:wrapNone/>
                <wp:docPr id="5" name="4 Abrir llav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" cy="102888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4 Abrir llave" stroked="t" style="position:absolute;margin-left:56.9pt;margin-top:16.85pt;width:12.15pt;height:80.95pt" wp14:anchorId="02A2E7D1" type="shapetype_87">
                <w10:wrap type="none"/>
                <v:fill o:detectmouseclick="t" on="false"/>
                <v:stroke color="#4a7ebb" weight="9360" joinstyle="round" endcap="flat"/>
              </v:shape>
            </w:pict>
          </mc:Fallback>
        </mc:AlternateContent>
      </w:r>
      <w:r>
        <w:rPr>
          <w:b/>
        </w:rPr>
        <w:t>Neutralidad</w:t>
      </w:r>
    </w:p>
    <w:p>
      <w:pPr>
        <w:pStyle w:val="Normal"/>
        <w:ind w:left="708" w:firstLine="708"/>
        <w:jc w:val="both"/>
        <w:rPr>
          <w:b/>
          <w:b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 wp14:anchorId="64B7B96F">
                <wp:simplePos x="0" y="0"/>
                <wp:positionH relativeFrom="column">
                  <wp:posOffset>1014730</wp:posOffset>
                </wp:positionH>
                <wp:positionV relativeFrom="paragraph">
                  <wp:posOffset>261620</wp:posOffset>
                </wp:positionV>
                <wp:extent cx="400685" cy="267335"/>
                <wp:effectExtent l="0" t="38100" r="57150" b="19050"/>
                <wp:wrapNone/>
                <wp:docPr id="6" name="10 Conector recto de flecha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99960" cy="266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ebb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10 Conector recto de flecha" stroked="t" style="position:absolute;margin-left:79.9pt;margin-top:20.6pt;width:31.45pt;height:20.95pt;flip:y" wp14:anchorId="64B7B96F" type="shapetype_32">
                <w10:wrap type="none"/>
                <v:fill o:detectmouseclick="t" on="false"/>
                <v:stroke color="#4a7ebb" weight="936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19F9B6E4">
                <wp:simplePos x="0" y="0"/>
                <wp:positionH relativeFrom="column">
                  <wp:posOffset>1014095</wp:posOffset>
                </wp:positionH>
                <wp:positionV relativeFrom="paragraph">
                  <wp:posOffset>261620</wp:posOffset>
                </wp:positionV>
                <wp:extent cx="399415" cy="267335"/>
                <wp:effectExtent l="38100" t="38100" r="20320" b="19050"/>
                <wp:wrapNone/>
                <wp:docPr id="7" name="11 Conector recto de flecha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98880" cy="266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ebb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11 Conector recto de flecha" stroked="t" style="position:absolute;margin-left:79.85pt;margin-top:20.6pt;width:31.35pt;height:20.95pt;flip:xy" wp14:anchorId="19F9B6E4" type="shapetype_32">
                <w10:wrap type="none"/>
                <v:fill o:detectmouseclick="t" on="false"/>
                <v:stroke color="#4a7ebb" weight="9360" endarrow="open" endarrowwidth="medium" endarrowlength="medium" joinstyle="round" endcap="flat"/>
              </v:shape>
            </w:pict>
          </mc:Fallback>
        </mc:AlternateContent>
      </w:r>
      <w:r>
        <w:rPr>
          <w:b/>
        </w:rPr>
        <w:t xml:space="preserve"> </w:t>
      </w:r>
      <w:r>
        <w:rPr>
          <w:b/>
          <w:color w:val="FFC000"/>
        </w:rPr>
        <w:t>ALEMANIA</w:t>
        <w:tab/>
        <w:tab/>
        <w:tab/>
        <w:tab/>
        <w:tab/>
        <w:t xml:space="preserve">       </w:t>
      </w:r>
      <w:bookmarkStart w:id="0" w:name="_GoBack"/>
      <w:bookmarkEnd w:id="0"/>
      <w:r>
        <w:rPr>
          <w:b/>
          <w:color w:val="FF0000"/>
        </w:rPr>
        <w:t>Rusia</w:t>
      </w:r>
      <w:r>
        <w:rPr>
          <w:b/>
          <w:color w:val="FFC000"/>
        </w:rPr>
        <w:t xml:space="preserve"> </w:t>
      </w:r>
      <w:r>
        <w:rPr>
          <w:b/>
        </w:rPr>
        <w:t xml:space="preserve">y Francia </w:t>
      </w:r>
    </w:p>
    <w:p>
      <w:pPr>
        <w:pStyle w:val="Normal"/>
        <w:jc w:val="both"/>
        <w:rPr>
          <w:b/>
          <w:b/>
        </w:rPr>
      </w:pPr>
      <w:r>
        <w:rPr>
          <w:b/>
          <w:color w:val="FF0000"/>
        </w:rPr>
        <w:t>RUSIA</w:t>
      </w:r>
      <w:r>
        <w:rPr>
          <w:b/>
        </w:rPr>
        <w:tab/>
        <w:tab/>
      </w:r>
    </w:p>
    <w:p>
      <w:pPr>
        <w:pStyle w:val="Normal"/>
        <w:rPr>
          <w:b/>
          <w:b/>
        </w:rPr>
      </w:pPr>
      <w:r>
        <w:rPr>
          <w:b/>
        </w:rPr>
        <w:tab/>
        <w:tab/>
        <w:t>FRANCIA</w:t>
      </w:r>
    </w:p>
    <w:p>
      <w:pPr>
        <w:pStyle w:val="Normal"/>
        <w:spacing w:before="0" w:after="200"/>
        <w:rPr>
          <w:color w:val="FF0000"/>
        </w:rPr>
      </w:pPr>
      <w:r>
        <w:rPr/>
        <w:t xml:space="preserve">Durante </w:t>
      </w:r>
      <w:r>
        <w:rPr>
          <w:b/>
        </w:rPr>
        <w:t>la IGM</w:t>
      </w:r>
      <w:r>
        <w:rPr/>
        <w:t xml:space="preserve">  precisamente </w:t>
      </w:r>
      <w:r>
        <w:rPr>
          <w:b/>
        </w:rPr>
        <w:t>NO se respetó</w:t>
      </w:r>
      <w:r>
        <w:rPr/>
        <w:t xml:space="preserve"> este tratado, de manera y modo que </w:t>
      </w:r>
      <w:r>
        <w:rPr>
          <w:color w:val="FF0000"/>
        </w:rPr>
        <w:t xml:space="preserve">Rusia </w:t>
      </w:r>
      <w:r>
        <w:rPr/>
        <w:t xml:space="preserve">se enfrentó a Austria Hungría poniéndose </w:t>
      </w:r>
      <w:r>
        <w:rPr>
          <w:color w:val="FFC000"/>
        </w:rPr>
        <w:t>Alemania</w:t>
      </w:r>
      <w:r>
        <w:rPr/>
        <w:t xml:space="preserve"> del lado Austriaco y  </w:t>
      </w:r>
      <w:r>
        <w:rPr>
          <w:color w:val="FFC000"/>
        </w:rPr>
        <w:t>Alemania</w:t>
      </w:r>
      <w:r>
        <w:rPr/>
        <w:t xml:space="preserve"> se enfrentó a Francia poniéndose ésta del lado </w:t>
      </w:r>
      <w:r>
        <w:rPr>
          <w:color w:val="FF0000"/>
        </w:rPr>
        <w:t xml:space="preserve">Ruso.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_tradnl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01008f"/>
    <w:rPr>
      <w:color w:val="0000FF" w:themeColor="hyperlink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1008f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1008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s.wikipedia.org/wiki/Imperio_alem&#225;n" TargetMode="External"/><Relationship Id="rId3" Type="http://schemas.openxmlformats.org/officeDocument/2006/relationships/hyperlink" Target="https://es.wikipedia.org/wiki/Imperio_ruso" TargetMode="External"/><Relationship Id="rId4" Type="http://schemas.openxmlformats.org/officeDocument/2006/relationships/hyperlink" Target="https://es.wikipedia.org/wiki/Austria-Hungr&#237;a" TargetMode="External"/><Relationship Id="rId5" Type="http://schemas.openxmlformats.org/officeDocument/2006/relationships/hyperlink" Target="https://es.wikipedia.org/wiki/Henry_Kissinger" TargetMode="External"/><Relationship Id="rId6" Type="http://schemas.openxmlformats.org/officeDocument/2006/relationships/hyperlink" Target="https://es.wikipedia.org/wiki/Diplomacia_(libro)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LibreOffice/6.4.6.2$Linux_X86_64 LibreOffice_project/40$Build-2</Application>
  <Pages>1</Pages>
  <Words>200</Words>
  <Characters>1096</Characters>
  <CharactersWithSpaces>1322</CharactersWithSpaces>
  <Paragraphs>14</Paragraphs>
  <Company>Windows uE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2021-02-25T12:58:00Z</dcterms:created>
  <dc:creator>profesor</dc:creator>
  <dc:description/>
  <dc:language>es-ES</dc:language>
  <cp:lastModifiedBy>profesor</cp:lastModifiedBy>
  <dcterms:modified xsi:type="dcterms:W3CDTF">2021-02-25T12:58:00Z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Windows uE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