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B851" w14:textId="35657CBB" w:rsidR="003D7E6A" w:rsidRPr="006E5681" w:rsidRDefault="00B679F3" w:rsidP="00B679F3">
      <w:pPr>
        <w:pStyle w:val="Titolo1"/>
        <w:jc w:val="center"/>
        <w:rPr>
          <w:sz w:val="36"/>
          <w:szCs w:val="36"/>
          <w:lang w:val="en-GB"/>
        </w:rPr>
      </w:pPr>
      <w:bookmarkStart w:id="0" w:name="_Hlk169021312"/>
      <w:bookmarkEnd w:id="0"/>
      <w:r w:rsidRPr="006E5681">
        <w:rPr>
          <w:sz w:val="36"/>
          <w:szCs w:val="36"/>
          <w:lang w:val="en-GB"/>
        </w:rPr>
        <w:t xml:space="preserve">Assignment </w:t>
      </w:r>
      <w:r w:rsidR="004840B5">
        <w:rPr>
          <w:sz w:val="36"/>
          <w:szCs w:val="36"/>
          <w:lang w:val="en-GB"/>
        </w:rPr>
        <w:t>3</w:t>
      </w:r>
      <w:r w:rsidRPr="006E5681">
        <w:rPr>
          <w:sz w:val="36"/>
          <w:szCs w:val="36"/>
          <w:lang w:val="en-GB"/>
        </w:rPr>
        <w:t xml:space="preserve"> – </w:t>
      </w:r>
      <w:r w:rsidR="004840B5">
        <w:rPr>
          <w:sz w:val="36"/>
          <w:szCs w:val="36"/>
          <w:lang w:val="en-GB"/>
        </w:rPr>
        <w:t>Lane Keeping Controller</w:t>
      </w:r>
    </w:p>
    <w:p w14:paraId="4895B5D9" w14:textId="2726CAB3" w:rsidR="00B679F3" w:rsidRPr="006E5681" w:rsidRDefault="00B679F3" w:rsidP="00B679F3">
      <w:pPr>
        <w:jc w:val="center"/>
        <w:rPr>
          <w:sz w:val="20"/>
          <w:szCs w:val="20"/>
          <w:lang w:val="en-GB"/>
        </w:rPr>
      </w:pPr>
      <w:r w:rsidRPr="006E5681">
        <w:rPr>
          <w:sz w:val="20"/>
          <w:szCs w:val="20"/>
          <w:lang w:val="en-GB"/>
        </w:rPr>
        <w:t xml:space="preserve">Matteo </w:t>
      </w:r>
      <w:proofErr w:type="spellStart"/>
      <w:r w:rsidRPr="006E5681">
        <w:rPr>
          <w:sz w:val="20"/>
          <w:szCs w:val="20"/>
          <w:lang w:val="en-GB"/>
        </w:rPr>
        <w:t>Gravagnone</w:t>
      </w:r>
      <w:proofErr w:type="spellEnd"/>
      <w:r w:rsidRPr="006E5681">
        <w:rPr>
          <w:sz w:val="20"/>
          <w:szCs w:val="20"/>
          <w:lang w:val="en-GB"/>
        </w:rPr>
        <w:t xml:space="preserve"> s319634, Danilo Guglielmi s318083</w:t>
      </w:r>
    </w:p>
    <w:p w14:paraId="7C027EAC" w14:textId="77777777" w:rsidR="00B679F3" w:rsidRPr="006E5681" w:rsidRDefault="00B679F3" w:rsidP="00B679F3">
      <w:pPr>
        <w:rPr>
          <w:sz w:val="20"/>
          <w:szCs w:val="20"/>
          <w:lang w:val="en-GB"/>
        </w:rPr>
        <w:sectPr w:rsidR="00B679F3" w:rsidRPr="006E5681" w:rsidSect="004840B5">
          <w:head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E4F08B0" w14:textId="60920F09" w:rsidR="00B679F3" w:rsidRPr="006E5681" w:rsidRDefault="00B679F3" w:rsidP="00B679F3">
      <w:pPr>
        <w:pStyle w:val="Titolo3"/>
        <w:rPr>
          <w:sz w:val="24"/>
          <w:szCs w:val="24"/>
          <w:lang w:val="en-GB"/>
        </w:rPr>
      </w:pPr>
      <w:r w:rsidRPr="006E5681">
        <w:rPr>
          <w:sz w:val="24"/>
          <w:szCs w:val="24"/>
          <w:lang w:val="en-GB"/>
        </w:rPr>
        <w:t>Introduction</w:t>
      </w:r>
    </w:p>
    <w:p w14:paraId="2661B631" w14:textId="327BAE60" w:rsidR="00FC33AF" w:rsidRDefault="004840B5" w:rsidP="00577973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 this report </w:t>
      </w:r>
      <w:r w:rsidR="00FC33AF">
        <w:rPr>
          <w:sz w:val="20"/>
          <w:szCs w:val="20"/>
          <w:lang w:val="en-GB"/>
        </w:rPr>
        <w:t xml:space="preserve">we are going to submit main results of the implementation of a linear state feedback lane keeping / path tracking controller for a single-track model. </w:t>
      </w:r>
      <w:proofErr w:type="gramStart"/>
      <w:r w:rsidR="00FC33AF">
        <w:rPr>
          <w:sz w:val="20"/>
          <w:szCs w:val="20"/>
          <w:lang w:val="en-GB"/>
        </w:rPr>
        <w:t>In order to</w:t>
      </w:r>
      <w:proofErr w:type="gramEnd"/>
      <w:r w:rsidR="00577973">
        <w:rPr>
          <w:sz w:val="20"/>
          <w:szCs w:val="20"/>
          <w:lang w:val="en-GB"/>
        </w:rPr>
        <w:t xml:space="preserve"> evaluate its performances due to different tunings, both pole placement and linear quadratic regulator approaches have been selected.</w:t>
      </w:r>
    </w:p>
    <w:p w14:paraId="7CCA9922" w14:textId="53B1333E" w:rsidR="00577973" w:rsidRPr="00577973" w:rsidRDefault="00577973" w:rsidP="00577973">
      <w:pPr>
        <w:pStyle w:val="Titolo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Single</w:t>
      </w:r>
      <w:r w:rsidR="00D05111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>track model and its response</w:t>
      </w:r>
    </w:p>
    <w:p w14:paraId="5F005AFF" w14:textId="49D0F41F" w:rsidR="00416B59" w:rsidRDefault="00D05111" w:rsidP="00772B6D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The formulation of our single-track model consists in a time-varying linear state space system with sideslip angle and yaw angle as stat</w:t>
      </w:r>
      <w:r w:rsidR="008A1759">
        <w:rPr>
          <w:sz w:val="20"/>
          <w:szCs w:val="20"/>
          <w:lang w:val="en-GB"/>
        </w:rPr>
        <w:t xml:space="preserve">es and several outputs are derived from the state variables </w:t>
      </w:r>
      <w:proofErr w:type="gramStart"/>
      <w:r w:rsidR="008A1759">
        <w:rPr>
          <w:sz w:val="20"/>
          <w:szCs w:val="20"/>
          <w:lang w:val="en-GB"/>
        </w:rPr>
        <w:t>in order to</w:t>
      </w:r>
      <w:proofErr w:type="gramEnd"/>
      <w:r w:rsidR="008A1759">
        <w:rPr>
          <w:sz w:val="20"/>
          <w:szCs w:val="20"/>
          <w:lang w:val="en-GB"/>
        </w:rPr>
        <w:t xml:space="preserve"> describe how the vehicle behaves in our tests</w:t>
      </w:r>
      <w:r>
        <w:rPr>
          <w:sz w:val="20"/>
          <w:szCs w:val="20"/>
          <w:lang w:val="en-GB"/>
        </w:rPr>
        <w:t xml:space="preserve">. </w:t>
      </w:r>
      <w:r w:rsidR="00416B59">
        <w:rPr>
          <w:sz w:val="20"/>
          <w:szCs w:val="20"/>
          <w:lang w:val="en-GB"/>
        </w:rPr>
        <w:t>The time-varying property gives the possibility to carry out simulations even when the speed is changing in time by properly computing the state space matrices</w:t>
      </w:r>
      <w:r w:rsidR="008A1759">
        <w:rPr>
          <w:sz w:val="20"/>
          <w:szCs w:val="20"/>
          <w:lang w:val="en-GB"/>
        </w:rPr>
        <w:t>.</w:t>
      </w:r>
    </w:p>
    <w:p w14:paraId="2A359F85" w14:textId="77777777" w:rsidR="00550012" w:rsidRDefault="008A1759" w:rsidP="00550012">
      <w:pPr>
        <w:keepNext/>
        <w:jc w:val="both"/>
      </w:pPr>
      <w:r>
        <w:rPr>
          <w:sz w:val="20"/>
          <w:szCs w:val="20"/>
          <w:lang w:val="en-GB"/>
        </w:rPr>
        <w:t>Preliminary analys</w:t>
      </w:r>
      <w:r w:rsidR="002B008C">
        <w:rPr>
          <w:sz w:val="20"/>
          <w:szCs w:val="20"/>
          <w:lang w:val="en-GB"/>
        </w:rPr>
        <w:t xml:space="preserve">es were carried out to evaluate vehicle response without control functionalities. This includes how the eigenvalues of the matrix A vary as a function of vehicle speed and the response obtained after </w:t>
      </w:r>
      <w:proofErr w:type="gramStart"/>
      <w:r w:rsidR="002B008C">
        <w:rPr>
          <w:sz w:val="20"/>
          <w:szCs w:val="20"/>
          <w:lang w:val="en-GB"/>
        </w:rPr>
        <w:t>apply</w:t>
      </w:r>
      <w:proofErr w:type="gramEnd"/>
      <w:r w:rsidR="002B008C">
        <w:rPr>
          <w:sz w:val="20"/>
          <w:szCs w:val="20"/>
          <w:lang w:val="en-GB"/>
        </w:rPr>
        <w:t xml:space="preserve"> a step-steering input. </w:t>
      </w:r>
      <w:r w:rsidR="002B008C" w:rsidRPr="00675889">
        <w:rPr>
          <w:i/>
          <w:iCs/>
          <w:sz w:val="20"/>
          <w:szCs w:val="20"/>
          <w:lang w:val="en-GB"/>
        </w:rPr>
        <w:t>Let’s note that our vehicle hasn’t rear-steering, so any input only affects the front-steering angle.</w:t>
      </w:r>
      <w:r w:rsidR="00DC6223">
        <w:rPr>
          <w:noProof/>
          <w:sz w:val="20"/>
          <w:szCs w:val="20"/>
          <w:lang w:val="en-GB"/>
        </w:rPr>
        <w:drawing>
          <wp:inline distT="0" distB="0" distL="0" distR="0" wp14:anchorId="470AC615" wp14:editId="4C90AA0F">
            <wp:extent cx="2880000" cy="215917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012" w:rsidRPr="00550012">
        <w:rPr>
          <w:noProof/>
          <w:sz w:val="20"/>
          <w:szCs w:val="20"/>
          <w:lang w:val="en-GB"/>
        </w:rPr>
        <w:t xml:space="preserve"> </w:t>
      </w:r>
      <w:r w:rsidR="00550012">
        <w:rPr>
          <w:noProof/>
          <w:sz w:val="20"/>
          <w:szCs w:val="20"/>
          <w:lang w:val="en-GB"/>
        </w:rPr>
        <w:drawing>
          <wp:inline distT="0" distB="0" distL="0" distR="0" wp14:anchorId="398C33BD" wp14:editId="59649927">
            <wp:extent cx="2880000" cy="2160000"/>
            <wp:effectExtent l="0" t="0" r="2540" b="0"/>
            <wp:docPr id="3" name="Immagine 3" descr="Immagine che contiene testo, Diagramm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Diagramm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CF9D" w14:textId="4A868BB5" w:rsidR="00550012" w:rsidRDefault="00550012" w:rsidP="00550012">
      <w:pPr>
        <w:pStyle w:val="Didascalia"/>
        <w:ind w:left="708" w:firstLine="708"/>
      </w:pPr>
      <w:r>
        <w:t xml:space="preserve">Figure </w:t>
      </w:r>
      <w:fldSimple w:instr=" SEQ Figure \* ARABIC ">
        <w:r w:rsidR="001B00B9">
          <w:rPr>
            <w:noProof/>
          </w:rPr>
          <w:t>1</w:t>
        </w:r>
      </w:fldSimple>
      <w:r>
        <w:t xml:space="preserve"> - Step steering </w:t>
      </w:r>
      <w:proofErr w:type="spellStart"/>
      <w:r>
        <w:t>response</w:t>
      </w:r>
      <w:proofErr w:type="spellEnd"/>
      <w:r>
        <w:tab/>
        <w:t xml:space="preserve">   </w:t>
      </w:r>
      <w:r>
        <w:tab/>
        <w:t xml:space="preserve"> Figure </w:t>
      </w:r>
      <w:fldSimple w:instr=" SEQ Figure \* ARABIC ">
        <w:r w:rsidR="001B00B9">
          <w:rPr>
            <w:noProof/>
          </w:rPr>
          <w:t>2</w:t>
        </w:r>
      </w:fldSimple>
      <w:r>
        <w:t xml:space="preserve"> -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in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vehicle</w:t>
      </w:r>
      <w:proofErr w:type="spellEnd"/>
      <w:r>
        <w:t xml:space="preserve"> speed</w:t>
      </w:r>
    </w:p>
    <w:p w14:paraId="3AC089FE" w14:textId="1E6B72A8" w:rsidR="00675889" w:rsidRDefault="00675889" w:rsidP="00772B6D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 Figure 1</w:t>
      </w:r>
      <w:r w:rsidR="00542379">
        <w:rPr>
          <w:sz w:val="20"/>
          <w:szCs w:val="20"/>
          <w:lang w:val="en-GB"/>
        </w:rPr>
        <w:t xml:space="preserve"> there are highlighted the yaw rate and beta behaviours after a step </w:t>
      </w:r>
      <w:r w:rsidR="00313D6A">
        <w:rPr>
          <w:sz w:val="20"/>
          <w:szCs w:val="20"/>
          <w:lang w:val="en-GB"/>
        </w:rPr>
        <w:t>……….</w:t>
      </w:r>
    </w:p>
    <w:p w14:paraId="70323036" w14:textId="0AB4F62F" w:rsidR="008A1759" w:rsidRDefault="00BA1849" w:rsidP="00772B6D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 Figure 2, we can notice the poles variation in function of the vehicle speed that is progressively inc</w:t>
      </w:r>
      <w:r w:rsidR="009846ED">
        <w:rPr>
          <w:sz w:val="20"/>
          <w:szCs w:val="20"/>
          <w:lang w:val="en-GB"/>
        </w:rPr>
        <w:t>r</w:t>
      </w:r>
      <w:r>
        <w:rPr>
          <w:sz w:val="20"/>
          <w:szCs w:val="20"/>
          <w:lang w:val="en-GB"/>
        </w:rPr>
        <w:t>eased from 5 up to 130 km/h. As we can see the real part decreases in magnitude</w:t>
      </w:r>
      <w:r w:rsidR="009846ED">
        <w:rPr>
          <w:sz w:val="20"/>
          <w:szCs w:val="20"/>
          <w:lang w:val="en-GB"/>
        </w:rPr>
        <w:t xml:space="preserve"> when the </w:t>
      </w:r>
      <w:proofErr w:type="spellStart"/>
      <w:r w:rsidR="009846ED">
        <w:rPr>
          <w:sz w:val="20"/>
          <w:szCs w:val="20"/>
          <w:lang w:val="en-GB"/>
        </w:rPr>
        <w:t>the</w:t>
      </w:r>
      <w:proofErr w:type="spellEnd"/>
      <w:r w:rsidR="009846ED">
        <w:rPr>
          <w:sz w:val="20"/>
          <w:szCs w:val="20"/>
          <w:lang w:val="en-GB"/>
        </w:rPr>
        <w:t xml:space="preserve"> vehicle speed is higher: the response of the vehicle becomes slower, while technically </w:t>
      </w:r>
      <w:r w:rsidR="00675889">
        <w:rPr>
          <w:sz w:val="20"/>
          <w:szCs w:val="20"/>
          <w:lang w:val="en-GB"/>
        </w:rPr>
        <w:t xml:space="preserve">remaining stable. In addition, </w:t>
      </w:r>
      <w:r w:rsidR="00542379">
        <w:rPr>
          <w:sz w:val="20"/>
          <w:szCs w:val="20"/>
          <w:lang w:val="en-GB"/>
        </w:rPr>
        <w:t xml:space="preserve">at about 16 km/h, </w:t>
      </w:r>
      <w:r w:rsidR="00675889">
        <w:rPr>
          <w:sz w:val="20"/>
          <w:szCs w:val="20"/>
          <w:lang w:val="en-GB"/>
        </w:rPr>
        <w:t>the poles shift from purely real poles to complex conjugate with increased imaginary part: the system exhibits an underdamped behaviour.</w:t>
      </w:r>
    </w:p>
    <w:p w14:paraId="5257C909" w14:textId="1CF0FE75" w:rsidR="005F5151" w:rsidRPr="00577973" w:rsidRDefault="005F5151" w:rsidP="005F5151">
      <w:pPr>
        <w:pStyle w:val="Titolo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Linear state feedback lane keeping / path tracking controller</w:t>
      </w:r>
    </w:p>
    <w:p w14:paraId="5355809D" w14:textId="13391BCB" w:rsidR="002D05D6" w:rsidRDefault="005F5151" w:rsidP="00772B6D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The structure of the controlled system resembles the one shown during lectures, so the control input, which is the steering angle, is given from the contribution of a feedforward term</w:t>
      </w:r>
      <w:r w:rsidR="0010687D">
        <w:rPr>
          <w:sz w:val="20"/>
          <w:szCs w:val="20"/>
          <w:lang w:val="en-GB"/>
        </w:rPr>
        <w:t xml:space="preserve"> based on the curvature</w:t>
      </w:r>
      <w:r>
        <w:rPr>
          <w:sz w:val="20"/>
          <w:szCs w:val="20"/>
          <w:lang w:val="en-GB"/>
        </w:rPr>
        <w:t xml:space="preserve"> and a feedback</w:t>
      </w:r>
      <w:r w:rsidR="0010687D">
        <w:rPr>
          <w:sz w:val="20"/>
          <w:szCs w:val="20"/>
          <w:lang w:val="en-GB"/>
        </w:rPr>
        <w:t xml:space="preserve"> term. </w:t>
      </w:r>
      <w:r w:rsidR="00DF2BA3">
        <w:rPr>
          <w:sz w:val="20"/>
          <w:szCs w:val="20"/>
          <w:lang w:val="en-GB"/>
        </w:rPr>
        <w:t>This last contribution consists in both a proportional gain which multiplies the base state that</w:t>
      </w:r>
      <w:r w:rsidR="0010687D">
        <w:rPr>
          <w:sz w:val="20"/>
          <w:szCs w:val="20"/>
          <w:lang w:val="en-GB"/>
        </w:rPr>
        <w:t xml:space="preserve"> </w:t>
      </w:r>
      <w:r w:rsidR="005E2E49">
        <w:rPr>
          <w:sz w:val="20"/>
          <w:szCs w:val="20"/>
          <w:lang w:val="en-GB"/>
        </w:rPr>
        <w:t>is composed by the lateral error, heading angle error and their derivatives and an integral factor which only considers the integral of the lateral error. Furthermore, we</w:t>
      </w:r>
      <w:r w:rsidR="005D1B38">
        <w:rPr>
          <w:sz w:val="20"/>
          <w:szCs w:val="20"/>
          <w:lang w:val="en-GB"/>
        </w:rPr>
        <w:t xml:space="preserve"> </w:t>
      </w:r>
      <w:proofErr w:type="gramStart"/>
      <w:r w:rsidR="005D1B38">
        <w:rPr>
          <w:sz w:val="20"/>
          <w:szCs w:val="20"/>
          <w:lang w:val="en-GB"/>
        </w:rPr>
        <w:t>ha</w:t>
      </w:r>
      <w:r w:rsidR="005E2E49">
        <w:rPr>
          <w:sz w:val="20"/>
          <w:szCs w:val="20"/>
          <w:lang w:val="en-GB"/>
        </w:rPr>
        <w:t>ve to</w:t>
      </w:r>
      <w:proofErr w:type="gramEnd"/>
      <w:r w:rsidR="005E2E49">
        <w:rPr>
          <w:sz w:val="20"/>
          <w:szCs w:val="20"/>
          <w:lang w:val="en-GB"/>
        </w:rPr>
        <w:t xml:space="preserve"> point out that considering also the integral of the heading angle error </w:t>
      </w:r>
      <w:r w:rsidR="005D1B38">
        <w:rPr>
          <w:sz w:val="20"/>
          <w:szCs w:val="20"/>
          <w:lang w:val="en-GB"/>
        </w:rPr>
        <w:t xml:space="preserve">leads to </w:t>
      </w:r>
      <w:r w:rsidR="005E2E49">
        <w:rPr>
          <w:sz w:val="20"/>
          <w:szCs w:val="20"/>
          <w:lang w:val="en-GB"/>
        </w:rPr>
        <w:t>the uncontrollability of the entire system</w:t>
      </w:r>
      <w:r w:rsidR="005D1B38">
        <w:rPr>
          <w:sz w:val="20"/>
          <w:szCs w:val="20"/>
          <w:lang w:val="en-GB"/>
        </w:rPr>
        <w:t xml:space="preserve"> and was therefore not included in our extended state space formulation.</w:t>
      </w:r>
    </w:p>
    <w:p w14:paraId="10EC0561" w14:textId="2F6A86EC" w:rsidR="005D1B38" w:rsidRDefault="005D1B38" w:rsidP="00772B6D">
      <w:pPr>
        <w:jc w:val="both"/>
        <w:rPr>
          <w:sz w:val="20"/>
          <w:szCs w:val="20"/>
          <w:lang w:val="en-GB"/>
        </w:rPr>
      </w:pPr>
      <w:proofErr w:type="gramStart"/>
      <w:r>
        <w:rPr>
          <w:sz w:val="20"/>
          <w:szCs w:val="20"/>
          <w:lang w:val="en-GB"/>
        </w:rPr>
        <w:t>In order to</w:t>
      </w:r>
      <w:proofErr w:type="gramEnd"/>
      <w:r>
        <w:rPr>
          <w:sz w:val="20"/>
          <w:szCs w:val="20"/>
          <w:lang w:val="en-GB"/>
        </w:rPr>
        <w:t xml:space="preserve"> tune the control gains, both pole placement and linear quadratic set-up were used. Both methods work on the extended matrices A and B of the lane keeping / path tracking problem.</w:t>
      </w:r>
      <w:r w:rsidR="00CF2E01">
        <w:rPr>
          <w:sz w:val="20"/>
          <w:szCs w:val="20"/>
          <w:lang w:val="en-GB"/>
        </w:rPr>
        <w:t xml:space="preserve"> Independently from the tuning approach, look-up tables were built offline for different operating speeds as the controller should properly work</w:t>
      </w:r>
      <w:r w:rsidR="00B4715B">
        <w:rPr>
          <w:sz w:val="20"/>
          <w:szCs w:val="20"/>
          <w:lang w:val="en-GB"/>
        </w:rPr>
        <w:t xml:space="preserve"> even when the dynamics of the system change as shown in previous paragraph.</w:t>
      </w:r>
    </w:p>
    <w:p w14:paraId="4E877D9E" w14:textId="76B4F9F7" w:rsidR="00AC301D" w:rsidRDefault="00AC301D" w:rsidP="00AC301D">
      <w:pPr>
        <w:keepNext/>
        <w:jc w:val="both"/>
      </w:pPr>
      <w:r>
        <w:rPr>
          <w:noProof/>
          <w:sz w:val="20"/>
          <w:szCs w:val="20"/>
          <w:lang w:val="en-GB"/>
        </w:rPr>
        <w:lastRenderedPageBreak/>
        <w:drawing>
          <wp:inline distT="0" distB="0" distL="0" distR="0" wp14:anchorId="6C65ED33" wp14:editId="769488F4">
            <wp:extent cx="2880000" cy="2160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0B9">
        <w:rPr>
          <w:noProof/>
          <w:sz w:val="20"/>
          <w:szCs w:val="20"/>
          <w:lang w:val="en-GB"/>
        </w:rPr>
        <w:drawing>
          <wp:inline distT="0" distB="0" distL="0" distR="0" wp14:anchorId="17E6641B" wp14:editId="7C9B1E85">
            <wp:extent cx="2880000" cy="2160000"/>
            <wp:effectExtent l="0" t="0" r="0" b="0"/>
            <wp:docPr id="5" name="Immagine 5" descr="Immagine che contiene linea, Diagramm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linea, Diagramma, diagramma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CF84" w14:textId="0798BA7D" w:rsidR="002D05D6" w:rsidRPr="006E5681" w:rsidRDefault="00AC301D" w:rsidP="001B00B9">
      <w:pPr>
        <w:pStyle w:val="Didascalia"/>
        <w:jc w:val="both"/>
        <w:rPr>
          <w:sz w:val="20"/>
          <w:szCs w:val="20"/>
          <w:lang w:val="en-GB"/>
        </w:rPr>
      </w:pPr>
      <w:r>
        <w:t xml:space="preserve">Figure </w:t>
      </w:r>
      <w:fldSimple w:instr=" SEQ Figure \* ARABIC ">
        <w:r w:rsidR="001B00B9">
          <w:rPr>
            <w:noProof/>
          </w:rPr>
          <w:t>3</w:t>
        </w:r>
      </w:fldSimple>
      <w:r>
        <w:t xml:space="preserve"> </w:t>
      </w:r>
      <w:r w:rsidR="001B00B9">
        <w:t>-</w:t>
      </w:r>
      <w:r>
        <w:t xml:space="preserve"> Gain </w:t>
      </w:r>
      <w:proofErr w:type="spellStart"/>
      <w:r>
        <w:t>variations</w:t>
      </w:r>
      <w:proofErr w:type="spellEnd"/>
      <w:r>
        <w:t xml:space="preserve"> with a Pole Placement </w:t>
      </w:r>
      <w:proofErr w:type="spellStart"/>
      <w:r>
        <w:t>approach</w:t>
      </w:r>
      <w:proofErr w:type="spellEnd"/>
      <w:r w:rsidR="001B00B9">
        <w:rPr>
          <w:sz w:val="20"/>
          <w:szCs w:val="20"/>
          <w:lang w:val="en-GB"/>
        </w:rPr>
        <w:t xml:space="preserve">          </w:t>
      </w:r>
      <w:r w:rsidR="001B00B9">
        <w:t xml:space="preserve">Figure </w:t>
      </w:r>
      <w:fldSimple w:instr=" SEQ Figure \* ARABIC ">
        <w:r w:rsidR="001B00B9">
          <w:rPr>
            <w:noProof/>
          </w:rPr>
          <w:t>4</w:t>
        </w:r>
      </w:fldSimple>
      <w:r w:rsidR="001B00B9">
        <w:t xml:space="preserve"> - </w:t>
      </w:r>
      <w:r w:rsidR="001B00B9">
        <w:t xml:space="preserve">Gain </w:t>
      </w:r>
      <w:proofErr w:type="spellStart"/>
      <w:r w:rsidR="001B00B9">
        <w:t>variations</w:t>
      </w:r>
      <w:proofErr w:type="spellEnd"/>
      <w:r w:rsidR="001B00B9">
        <w:t xml:space="preserve"> with a </w:t>
      </w:r>
      <w:r w:rsidR="001B00B9">
        <w:t xml:space="preserve">LQR </w:t>
      </w:r>
      <w:proofErr w:type="spellStart"/>
      <w:r w:rsidR="001B00B9">
        <w:t>approach</w:t>
      </w:r>
      <w:proofErr w:type="spellEnd"/>
      <w:r w:rsidR="001B00B9">
        <w:t xml:space="preserve"> (Q=</w:t>
      </w:r>
      <w:proofErr w:type="spellStart"/>
      <w:proofErr w:type="gramStart"/>
      <w:r w:rsidR="001B00B9">
        <w:t>diag</w:t>
      </w:r>
      <w:proofErr w:type="spellEnd"/>
      <w:r w:rsidR="001B00B9">
        <w:t>(</w:t>
      </w:r>
      <w:proofErr w:type="gramEnd"/>
      <w:r w:rsidR="001B00B9">
        <w:t>[1..1]), R = 1)</w:t>
      </w:r>
    </w:p>
    <w:p w14:paraId="0B691B42" w14:textId="4704AB16" w:rsidR="000428ED" w:rsidRPr="006E5681" w:rsidRDefault="000428ED" w:rsidP="000428ED">
      <w:pPr>
        <w:pStyle w:val="Titolo3"/>
        <w:rPr>
          <w:sz w:val="24"/>
          <w:szCs w:val="24"/>
          <w:lang w:val="en-GB"/>
        </w:rPr>
      </w:pPr>
      <w:r w:rsidRPr="006E5681">
        <w:rPr>
          <w:sz w:val="24"/>
          <w:szCs w:val="24"/>
          <w:lang w:val="en-GB"/>
        </w:rPr>
        <w:t>Conclusion</w:t>
      </w:r>
    </w:p>
    <w:p w14:paraId="0B5D0A84" w14:textId="55CAEE8A" w:rsidR="000428ED" w:rsidRPr="006E5681" w:rsidRDefault="000428ED" w:rsidP="000428ED">
      <w:pPr>
        <w:jc w:val="both"/>
        <w:rPr>
          <w:sz w:val="20"/>
          <w:szCs w:val="20"/>
          <w:lang w:val="en-GB"/>
        </w:rPr>
      </w:pPr>
      <w:r w:rsidRPr="006E5681">
        <w:rPr>
          <w:sz w:val="20"/>
          <w:szCs w:val="20"/>
          <w:lang w:val="en-GB"/>
        </w:rPr>
        <w:t xml:space="preserve">The </w:t>
      </w:r>
      <w:bookmarkStart w:id="1" w:name="_Hlk168250259"/>
      <w:r w:rsidRPr="006E5681">
        <w:rPr>
          <w:sz w:val="20"/>
          <w:szCs w:val="20"/>
          <w:lang w:val="en-GB"/>
        </w:rPr>
        <w:t xml:space="preserve">model </w:t>
      </w:r>
      <w:bookmarkEnd w:id="1"/>
      <w:r w:rsidRPr="006E5681">
        <w:rPr>
          <w:sz w:val="20"/>
          <w:szCs w:val="20"/>
          <w:lang w:val="en-GB"/>
        </w:rPr>
        <w:t xml:space="preserve">the team built captures multiple elements that characterize the longitudinal behaviour of passenger cars and, in specific aspects, </w:t>
      </w:r>
      <w:r w:rsidR="00D20DD8" w:rsidRPr="006E5681">
        <w:rPr>
          <w:sz w:val="20"/>
          <w:szCs w:val="20"/>
          <w:lang w:val="en-GB"/>
        </w:rPr>
        <w:t>elect</w:t>
      </w:r>
      <w:r w:rsidRPr="006E5681">
        <w:rPr>
          <w:sz w:val="20"/>
          <w:szCs w:val="20"/>
          <w:lang w:val="en-GB"/>
        </w:rPr>
        <w:t>ric cars. It is noteworthy that, despite many simplifications</w:t>
      </w:r>
      <w:r w:rsidR="00893B11" w:rsidRPr="006E5681">
        <w:rPr>
          <w:sz w:val="20"/>
          <w:szCs w:val="20"/>
          <w:lang w:val="en-GB"/>
        </w:rPr>
        <w:t xml:space="preserve"> that we highlighted in this report</w:t>
      </w:r>
      <w:r w:rsidRPr="006E5681">
        <w:rPr>
          <w:sz w:val="20"/>
          <w:szCs w:val="20"/>
          <w:lang w:val="en-GB"/>
        </w:rPr>
        <w:t xml:space="preserve">, the process required the comprehension of the items, both in the ideal and real case, and the proper interaction among them. </w:t>
      </w:r>
    </w:p>
    <w:sectPr w:rsidR="000428ED" w:rsidRPr="006E5681" w:rsidSect="004840B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D461" w14:textId="77777777" w:rsidR="001A6312" w:rsidRDefault="001A6312" w:rsidP="0067414A">
      <w:pPr>
        <w:spacing w:after="0" w:line="240" w:lineRule="auto"/>
      </w:pPr>
      <w:r>
        <w:separator/>
      </w:r>
    </w:p>
  </w:endnote>
  <w:endnote w:type="continuationSeparator" w:id="0">
    <w:p w14:paraId="53006ECD" w14:textId="77777777" w:rsidR="001A6312" w:rsidRDefault="001A6312" w:rsidP="0067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381D" w14:textId="77777777" w:rsidR="001A6312" w:rsidRDefault="001A6312" w:rsidP="0067414A">
      <w:pPr>
        <w:spacing w:after="0" w:line="240" w:lineRule="auto"/>
      </w:pPr>
      <w:r>
        <w:separator/>
      </w:r>
    </w:p>
  </w:footnote>
  <w:footnote w:type="continuationSeparator" w:id="0">
    <w:p w14:paraId="204738C0" w14:textId="77777777" w:rsidR="001A6312" w:rsidRDefault="001A6312" w:rsidP="0067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464099"/>
      <w:docPartObj>
        <w:docPartGallery w:val="Page Numbers (Top of Page)"/>
        <w:docPartUnique/>
      </w:docPartObj>
    </w:sdtPr>
    <w:sdtEndPr/>
    <w:sdtContent>
      <w:p w14:paraId="5FC0859A" w14:textId="087E8487" w:rsidR="00CE70E5" w:rsidRDefault="00CE70E5">
        <w:pPr>
          <w:pStyle w:val="Intestazion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BA9BB7" w14:textId="77777777" w:rsidR="00CE70E5" w:rsidRDefault="00CE70E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0F2C"/>
    <w:multiLevelType w:val="hybridMultilevel"/>
    <w:tmpl w:val="6B724EA6"/>
    <w:lvl w:ilvl="0" w:tplc="E9A860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F3"/>
    <w:rsid w:val="00033D8B"/>
    <w:rsid w:val="000425B9"/>
    <w:rsid w:val="000428ED"/>
    <w:rsid w:val="000440E2"/>
    <w:rsid w:val="00056D54"/>
    <w:rsid w:val="0006261B"/>
    <w:rsid w:val="000637AC"/>
    <w:rsid w:val="000A6D5F"/>
    <w:rsid w:val="000B49A3"/>
    <w:rsid w:val="000D2688"/>
    <w:rsid w:val="000F0188"/>
    <w:rsid w:val="0010687D"/>
    <w:rsid w:val="00116D21"/>
    <w:rsid w:val="0014065A"/>
    <w:rsid w:val="0014786A"/>
    <w:rsid w:val="00154889"/>
    <w:rsid w:val="00161FC6"/>
    <w:rsid w:val="001812E0"/>
    <w:rsid w:val="001A27DC"/>
    <w:rsid w:val="001A6312"/>
    <w:rsid w:val="001B00B9"/>
    <w:rsid w:val="001B4C26"/>
    <w:rsid w:val="001C6A0D"/>
    <w:rsid w:val="001F206E"/>
    <w:rsid w:val="001F4E49"/>
    <w:rsid w:val="001F6EC9"/>
    <w:rsid w:val="002274ED"/>
    <w:rsid w:val="0023242D"/>
    <w:rsid w:val="002403E7"/>
    <w:rsid w:val="00241C69"/>
    <w:rsid w:val="00266345"/>
    <w:rsid w:val="002B008C"/>
    <w:rsid w:val="002D05D6"/>
    <w:rsid w:val="00307CB4"/>
    <w:rsid w:val="00311EE5"/>
    <w:rsid w:val="0031346A"/>
    <w:rsid w:val="00313D6A"/>
    <w:rsid w:val="003240A4"/>
    <w:rsid w:val="003313B5"/>
    <w:rsid w:val="0034074F"/>
    <w:rsid w:val="003619C7"/>
    <w:rsid w:val="00366559"/>
    <w:rsid w:val="003666DD"/>
    <w:rsid w:val="00380BE5"/>
    <w:rsid w:val="003869D2"/>
    <w:rsid w:val="003A1C20"/>
    <w:rsid w:val="003B2327"/>
    <w:rsid w:val="003C6055"/>
    <w:rsid w:val="003D7E6A"/>
    <w:rsid w:val="00400755"/>
    <w:rsid w:val="0040791D"/>
    <w:rsid w:val="00416B59"/>
    <w:rsid w:val="00421656"/>
    <w:rsid w:val="00443A08"/>
    <w:rsid w:val="0044690E"/>
    <w:rsid w:val="00464F33"/>
    <w:rsid w:val="004840B5"/>
    <w:rsid w:val="004872BD"/>
    <w:rsid w:val="0049340F"/>
    <w:rsid w:val="004A1125"/>
    <w:rsid w:val="004A1298"/>
    <w:rsid w:val="004C1FAD"/>
    <w:rsid w:val="004C6C8B"/>
    <w:rsid w:val="004F3560"/>
    <w:rsid w:val="004F5BD0"/>
    <w:rsid w:val="00503506"/>
    <w:rsid w:val="00525BB8"/>
    <w:rsid w:val="00542379"/>
    <w:rsid w:val="0054665C"/>
    <w:rsid w:val="00550012"/>
    <w:rsid w:val="00571A67"/>
    <w:rsid w:val="00577973"/>
    <w:rsid w:val="005828EB"/>
    <w:rsid w:val="00593E2F"/>
    <w:rsid w:val="00595064"/>
    <w:rsid w:val="005C6816"/>
    <w:rsid w:val="005D0F5D"/>
    <w:rsid w:val="005D1B38"/>
    <w:rsid w:val="005E2E49"/>
    <w:rsid w:val="005E3B4E"/>
    <w:rsid w:val="005F5151"/>
    <w:rsid w:val="00606E33"/>
    <w:rsid w:val="00607D9C"/>
    <w:rsid w:val="0061794C"/>
    <w:rsid w:val="00624D0D"/>
    <w:rsid w:val="00627CB2"/>
    <w:rsid w:val="006409EB"/>
    <w:rsid w:val="0065319B"/>
    <w:rsid w:val="00654477"/>
    <w:rsid w:val="00654BAC"/>
    <w:rsid w:val="00661888"/>
    <w:rsid w:val="00664545"/>
    <w:rsid w:val="00665FD5"/>
    <w:rsid w:val="0067414A"/>
    <w:rsid w:val="00675889"/>
    <w:rsid w:val="00692232"/>
    <w:rsid w:val="006A570B"/>
    <w:rsid w:val="006B391A"/>
    <w:rsid w:val="006C5F8A"/>
    <w:rsid w:val="006D490C"/>
    <w:rsid w:val="006E508F"/>
    <w:rsid w:val="006E5681"/>
    <w:rsid w:val="00705CE6"/>
    <w:rsid w:val="00734E17"/>
    <w:rsid w:val="007409EE"/>
    <w:rsid w:val="00752B25"/>
    <w:rsid w:val="00761EBA"/>
    <w:rsid w:val="00772A77"/>
    <w:rsid w:val="00772B6D"/>
    <w:rsid w:val="007830C7"/>
    <w:rsid w:val="00796A3A"/>
    <w:rsid w:val="007A28FB"/>
    <w:rsid w:val="007A394A"/>
    <w:rsid w:val="007B0B09"/>
    <w:rsid w:val="007B6BA7"/>
    <w:rsid w:val="00816DA5"/>
    <w:rsid w:val="00821A52"/>
    <w:rsid w:val="0085447A"/>
    <w:rsid w:val="0086234B"/>
    <w:rsid w:val="0087360F"/>
    <w:rsid w:val="0088444E"/>
    <w:rsid w:val="0088738F"/>
    <w:rsid w:val="008877BB"/>
    <w:rsid w:val="00890150"/>
    <w:rsid w:val="00893B11"/>
    <w:rsid w:val="008947B9"/>
    <w:rsid w:val="008A1759"/>
    <w:rsid w:val="008A3B75"/>
    <w:rsid w:val="008D0379"/>
    <w:rsid w:val="008E6074"/>
    <w:rsid w:val="00902E84"/>
    <w:rsid w:val="00912551"/>
    <w:rsid w:val="00936EBA"/>
    <w:rsid w:val="00940C2D"/>
    <w:rsid w:val="0094528D"/>
    <w:rsid w:val="009846ED"/>
    <w:rsid w:val="00993237"/>
    <w:rsid w:val="009E4E8D"/>
    <w:rsid w:val="009E5D8F"/>
    <w:rsid w:val="009F4034"/>
    <w:rsid w:val="009F4D87"/>
    <w:rsid w:val="00A1549C"/>
    <w:rsid w:val="00A317F7"/>
    <w:rsid w:val="00A52F7E"/>
    <w:rsid w:val="00A57DBF"/>
    <w:rsid w:val="00A612CB"/>
    <w:rsid w:val="00A85EAF"/>
    <w:rsid w:val="00AB356B"/>
    <w:rsid w:val="00AB6843"/>
    <w:rsid w:val="00AC301D"/>
    <w:rsid w:val="00AD165D"/>
    <w:rsid w:val="00AE0952"/>
    <w:rsid w:val="00AE1085"/>
    <w:rsid w:val="00AE108D"/>
    <w:rsid w:val="00B27088"/>
    <w:rsid w:val="00B33084"/>
    <w:rsid w:val="00B43B49"/>
    <w:rsid w:val="00B4715B"/>
    <w:rsid w:val="00B57231"/>
    <w:rsid w:val="00B679F3"/>
    <w:rsid w:val="00B75454"/>
    <w:rsid w:val="00B957D0"/>
    <w:rsid w:val="00BA169F"/>
    <w:rsid w:val="00BA1849"/>
    <w:rsid w:val="00BD5878"/>
    <w:rsid w:val="00BE129D"/>
    <w:rsid w:val="00C60335"/>
    <w:rsid w:val="00C61BC9"/>
    <w:rsid w:val="00CA4C72"/>
    <w:rsid w:val="00CA5F27"/>
    <w:rsid w:val="00CB19CB"/>
    <w:rsid w:val="00CB2989"/>
    <w:rsid w:val="00CC0BCC"/>
    <w:rsid w:val="00CD2B52"/>
    <w:rsid w:val="00CE70E5"/>
    <w:rsid w:val="00CF2E01"/>
    <w:rsid w:val="00D05111"/>
    <w:rsid w:val="00D20DD8"/>
    <w:rsid w:val="00D235FD"/>
    <w:rsid w:val="00D23782"/>
    <w:rsid w:val="00D32EA6"/>
    <w:rsid w:val="00D36541"/>
    <w:rsid w:val="00D6754F"/>
    <w:rsid w:val="00D72DDC"/>
    <w:rsid w:val="00D84130"/>
    <w:rsid w:val="00D92F76"/>
    <w:rsid w:val="00DB75C1"/>
    <w:rsid w:val="00DC54DF"/>
    <w:rsid w:val="00DC6223"/>
    <w:rsid w:val="00DF2BA3"/>
    <w:rsid w:val="00DF7B60"/>
    <w:rsid w:val="00E0237F"/>
    <w:rsid w:val="00E07828"/>
    <w:rsid w:val="00E12D8E"/>
    <w:rsid w:val="00E34812"/>
    <w:rsid w:val="00E617D3"/>
    <w:rsid w:val="00E63BF4"/>
    <w:rsid w:val="00E84C2B"/>
    <w:rsid w:val="00E91E5A"/>
    <w:rsid w:val="00E936F6"/>
    <w:rsid w:val="00EA567F"/>
    <w:rsid w:val="00EB3606"/>
    <w:rsid w:val="00EB55AC"/>
    <w:rsid w:val="00EC7C7D"/>
    <w:rsid w:val="00ED2463"/>
    <w:rsid w:val="00ED3DE2"/>
    <w:rsid w:val="00ED7BB6"/>
    <w:rsid w:val="00F02FF3"/>
    <w:rsid w:val="00F15E5A"/>
    <w:rsid w:val="00F20854"/>
    <w:rsid w:val="00F5066B"/>
    <w:rsid w:val="00F533F3"/>
    <w:rsid w:val="00FA0F4D"/>
    <w:rsid w:val="00FA5673"/>
    <w:rsid w:val="00FB5DCD"/>
    <w:rsid w:val="00FC33AF"/>
    <w:rsid w:val="00F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2562"/>
  <w15:chartTrackingRefBased/>
  <w15:docId w15:val="{A10999B4-D048-4A5F-BEE9-8C75C52D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7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7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67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67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67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7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7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7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7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7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7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67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679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679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79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79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79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79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7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7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7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7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79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79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79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7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79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79F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67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7414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7414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7414A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67414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gliatabellachiara">
    <w:name w:val="Grid Table Light"/>
    <w:basedOn w:val="Tabellanormale"/>
    <w:uiPriority w:val="40"/>
    <w:rsid w:val="006741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E70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70E5"/>
  </w:style>
  <w:style w:type="paragraph" w:styleId="Pidipagina">
    <w:name w:val="footer"/>
    <w:basedOn w:val="Normale"/>
    <w:link w:val="PidipaginaCarattere"/>
    <w:uiPriority w:val="99"/>
    <w:unhideWhenUsed/>
    <w:rsid w:val="00CE70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70E5"/>
  </w:style>
  <w:style w:type="table" w:styleId="Tabellasemplice4">
    <w:name w:val="Plain Table 4"/>
    <w:basedOn w:val="Tabellanormale"/>
    <w:uiPriority w:val="44"/>
    <w:rsid w:val="00D72D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stosegnaposto">
    <w:name w:val="Placeholder Text"/>
    <w:basedOn w:val="Carpredefinitoparagrafo"/>
    <w:uiPriority w:val="99"/>
    <w:semiHidden/>
    <w:rsid w:val="004A11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D793D-D22D-4B81-AA7F-903A735D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Gravagnone  Matteo</dc:creator>
  <cp:keywords/>
  <dc:description/>
  <cp:lastModifiedBy>DANILO GUGLIELMI</cp:lastModifiedBy>
  <cp:revision>118</cp:revision>
  <cp:lastPrinted>2024-06-04T17:56:00Z</cp:lastPrinted>
  <dcterms:created xsi:type="dcterms:W3CDTF">2024-05-31T08:31:00Z</dcterms:created>
  <dcterms:modified xsi:type="dcterms:W3CDTF">2024-06-11T16:02:00Z</dcterms:modified>
</cp:coreProperties>
</file>