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9FD19F" w14:textId="77777777" w:rsidR="006C4918" w:rsidRDefault="006C4918" w:rsidP="006C4918">
      <w:pPr>
        <w:pStyle w:val="Ttulo"/>
      </w:pPr>
      <w:r w:rsidRPr="00242770">
        <w:rPr>
          <w:rFonts w:ascii="Times New Roman" w:hAnsi="Times New Roman" w:cs="Times New Roman"/>
        </w:rPr>
        <w:t>GASTRA</w:t>
      </w:r>
    </w:p>
    <w:p w14:paraId="4C39A5D7" w14:textId="0D246A5B" w:rsidR="006C4918" w:rsidRPr="00242770" w:rsidRDefault="006C4918" w:rsidP="006C4918">
      <w:pPr>
        <w:spacing w:before="300" w:after="150"/>
        <w:outlineLvl w:val="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KPIs e Critérios Analíticos</w:t>
      </w:r>
    </w:p>
    <w:p w14:paraId="5A9C0438" w14:textId="77777777" w:rsidR="006C4918" w:rsidRDefault="006C4918" w:rsidP="006C4918">
      <w:r>
        <w:t>TG — FATEC Araraquara</w:t>
      </w:r>
    </w:p>
    <w:p w14:paraId="2E5AAD64" w14:textId="77777777" w:rsidR="006C4918" w:rsidRDefault="006C4918" w:rsidP="006C4918">
      <w:r>
        <w:t xml:space="preserve">Autores: Daniel </w:t>
      </w:r>
      <w:proofErr w:type="spellStart"/>
      <w:r>
        <w:t>Velluto</w:t>
      </w:r>
      <w:proofErr w:type="spellEnd"/>
      <w:r>
        <w:t xml:space="preserve"> Bento e Pedro </w:t>
      </w:r>
      <w:proofErr w:type="spellStart"/>
      <w:r>
        <w:t>Luis</w:t>
      </w:r>
      <w:proofErr w:type="spellEnd"/>
      <w:r>
        <w:t xml:space="preserve"> </w:t>
      </w:r>
      <w:proofErr w:type="spellStart"/>
      <w:r>
        <w:t>Otrente</w:t>
      </w:r>
      <w:proofErr w:type="spellEnd"/>
      <w:r>
        <w:t xml:space="preserve"> de Campos</w:t>
      </w:r>
    </w:p>
    <w:p w14:paraId="67BA8F05" w14:textId="77777777" w:rsidR="006C4918" w:rsidRDefault="006C4918" w:rsidP="006C4918">
      <w:r>
        <w:t>Orientador: Prof. Me. Leonardo José de Lima Ferrucci</w:t>
      </w:r>
    </w:p>
    <w:p w14:paraId="096906C4" w14:textId="77777777" w:rsidR="00675DE3" w:rsidRDefault="00675DE3"/>
    <w:p w14:paraId="1132D7EE" w14:textId="77777777" w:rsidR="006C4918" w:rsidRDefault="006C4918"/>
    <w:p w14:paraId="26F7DC3F" w14:textId="78598DDE" w:rsidR="006C4918" w:rsidRDefault="006C4918" w:rsidP="006C4918">
      <w:pPr>
        <w:pStyle w:val="Ttulo1"/>
        <w:keepNext w:val="0"/>
        <w:keepLines w:val="0"/>
        <w:spacing w:before="300" w:after="150"/>
        <w:rPr>
          <w:rFonts w:ascii="Times New Roman" w:eastAsia="Times New Roman" w:hAnsi="Times New Roman" w:cs="Times New Roman"/>
          <w:color w:val="2E74B5"/>
          <w:sz w:val="32"/>
          <w:szCs w:val="32"/>
        </w:rPr>
      </w:pPr>
      <w:r w:rsidRPr="006C4918">
        <w:rPr>
          <w:rFonts w:ascii="Times New Roman" w:eastAsia="Times New Roman" w:hAnsi="Times New Roman" w:cs="Times New Roman"/>
          <w:color w:val="2E74B5"/>
          <w:sz w:val="32"/>
          <w:szCs w:val="32"/>
        </w:rPr>
        <w:t>1 Critério de rotação/alocação de garçons</w:t>
      </w:r>
    </w:p>
    <w:p w14:paraId="3DE35155" w14:textId="5EEB716E" w:rsidR="006C4918" w:rsidRPr="006C4918" w:rsidRDefault="006C4918" w:rsidP="006C4918">
      <w:pPr>
        <w:spacing w:after="150"/>
      </w:pPr>
      <w:r w:rsidRPr="006C4918">
        <w:t>Classificação formal do problema: a alocação de garçons a praças é um Problema de Designação (</w:t>
      </w:r>
      <w:proofErr w:type="spellStart"/>
      <w:r w:rsidRPr="006C4918">
        <w:t>Assignment</w:t>
      </w:r>
      <w:proofErr w:type="spellEnd"/>
      <w:r w:rsidRPr="006C4918">
        <w:t xml:space="preserve"> </w:t>
      </w:r>
      <w:proofErr w:type="spellStart"/>
      <w:r w:rsidRPr="006C4918">
        <w:t>Problem</w:t>
      </w:r>
      <w:proofErr w:type="spellEnd"/>
      <w:r w:rsidRPr="006C4918">
        <w:t xml:space="preserve">), caso particular do Problema de Transporte em Programação Linear (referência: HILLIER; LIEBERMAN, </w:t>
      </w:r>
      <w:proofErr w:type="spellStart"/>
      <w:r w:rsidRPr="006C4918">
        <w:t>Introduction</w:t>
      </w:r>
      <w:proofErr w:type="spellEnd"/>
      <w:r w:rsidRPr="006C4918">
        <w:t xml:space="preserve"> </w:t>
      </w:r>
      <w:proofErr w:type="spellStart"/>
      <w:r w:rsidRPr="006C4918">
        <w:t>to</w:t>
      </w:r>
      <w:proofErr w:type="spellEnd"/>
      <w:r w:rsidRPr="006C4918">
        <w:t xml:space="preserve"> </w:t>
      </w:r>
      <w:proofErr w:type="spellStart"/>
      <w:r w:rsidRPr="006C4918">
        <w:t>Operations</w:t>
      </w:r>
      <w:proofErr w:type="spellEnd"/>
      <w:r w:rsidRPr="006C4918">
        <w:t xml:space="preserve"> </w:t>
      </w:r>
      <w:proofErr w:type="spellStart"/>
      <w:r w:rsidRPr="006C4918">
        <w:t>Research</w:t>
      </w:r>
      <w:proofErr w:type="spellEnd"/>
      <w:r w:rsidRPr="006C4918">
        <w:t>). O referencial de Vieira et al. (2015), já citado no projeto de pesquisa formal, trata do mesmo domínio (escalas de trabalho em restaurantes) com o mesmo princípio de equilíbrio de carga.</w:t>
      </w:r>
    </w:p>
    <w:p w14:paraId="54B3FD20" w14:textId="159F916D" w:rsidR="006C4918" w:rsidRPr="006C4918" w:rsidRDefault="006C4918" w:rsidP="006C4918">
      <w:pPr>
        <w:spacing w:after="150"/>
      </w:pPr>
      <w:r>
        <w:t xml:space="preserve">O </w:t>
      </w:r>
      <w:r w:rsidRPr="006C4918">
        <w:t>critério de alocação passa a considerar dois fatores combinados por soma ponderada (</w:t>
      </w:r>
      <w:proofErr w:type="spellStart"/>
      <w:r w:rsidRPr="006C4918">
        <w:t>escalarização</w:t>
      </w:r>
      <w:proofErr w:type="spellEnd"/>
      <w:r w:rsidRPr="006C4918">
        <w:t>), método padrão para reduzir um problema multiobjetivo a uma função objetivo única de PL:</w:t>
      </w:r>
    </w:p>
    <w:p w14:paraId="180286E6" w14:textId="5CEB77DB" w:rsidR="006C4918" w:rsidRPr="006C4918" w:rsidRDefault="006C4918" w:rsidP="006C4918">
      <w:pPr>
        <w:numPr>
          <w:ilvl w:val="0"/>
          <w:numId w:val="1"/>
        </w:numPr>
        <w:spacing w:after="80"/>
      </w:pPr>
      <w:r w:rsidRPr="006C4918">
        <w:t>Fator 1 — equilíbrio do faturamento acumulado por garçom, ponderado pelo faturamento médio histórico da praça</w:t>
      </w:r>
      <w:r>
        <w:t>.</w:t>
      </w:r>
    </w:p>
    <w:p w14:paraId="33FDE9F7" w14:textId="56C2495F" w:rsidR="006C4918" w:rsidRPr="006C4918" w:rsidRDefault="006C4918" w:rsidP="006C4918">
      <w:pPr>
        <w:numPr>
          <w:ilvl w:val="0"/>
          <w:numId w:val="1"/>
        </w:numPr>
        <w:spacing w:after="80"/>
      </w:pPr>
      <w:r w:rsidRPr="006C4918">
        <w:t>Fator 2 — tempo decorrido desde a última alocação do garçom a uma praça de alto potencial (fator de equidade adicional).</w:t>
      </w:r>
    </w:p>
    <w:p w14:paraId="2F057C5A" w14:textId="77777777" w:rsidR="006C4918" w:rsidRPr="006C4918" w:rsidRDefault="006C4918" w:rsidP="006C4918">
      <w:pPr>
        <w:spacing w:after="150"/>
      </w:pPr>
      <w:r w:rsidRPr="006C4918">
        <w:t>Formulação proposta:</w:t>
      </w:r>
    </w:p>
    <w:p w14:paraId="00805773" w14:textId="77777777" w:rsidR="006C4918" w:rsidRPr="006C4918" w:rsidRDefault="006C4918" w:rsidP="006C4918">
      <w:pPr>
        <w:numPr>
          <w:ilvl w:val="0"/>
          <w:numId w:val="1"/>
        </w:numPr>
        <w:spacing w:after="80"/>
      </w:pPr>
      <w:r w:rsidRPr="006C4918">
        <w:t xml:space="preserve">Variável de decisão: </w:t>
      </w:r>
      <w:proofErr w:type="spellStart"/>
      <w:r w:rsidRPr="006C4918">
        <w:t>x_ij</w:t>
      </w:r>
      <w:proofErr w:type="spellEnd"/>
      <w:r w:rsidRPr="006C4918">
        <w:t xml:space="preserve"> </w:t>
      </w:r>
      <w:r w:rsidRPr="006C4918">
        <w:rPr>
          <w:rFonts w:ascii="Cambria Math" w:hAnsi="Cambria Math" w:cs="Cambria Math"/>
        </w:rPr>
        <w:t>∈</w:t>
      </w:r>
      <w:r w:rsidRPr="006C4918">
        <w:t xml:space="preserve"> {0,1} — garçom i alocado à praça j no turno (1 = sim, 0 = não).</w:t>
      </w:r>
    </w:p>
    <w:p w14:paraId="56A78695" w14:textId="77777777" w:rsidR="006C4918" w:rsidRPr="006C4918" w:rsidRDefault="006C4918" w:rsidP="006C4918">
      <w:pPr>
        <w:numPr>
          <w:ilvl w:val="0"/>
          <w:numId w:val="1"/>
        </w:numPr>
        <w:spacing w:after="80"/>
      </w:pPr>
      <w:r w:rsidRPr="006C4918">
        <w:t xml:space="preserve">Coeficiente de custo: </w:t>
      </w:r>
      <w:proofErr w:type="spellStart"/>
      <w:r w:rsidRPr="006C4918">
        <w:t>c_ij</w:t>
      </w:r>
      <w:proofErr w:type="spellEnd"/>
      <w:r w:rsidRPr="006C4918">
        <w:t xml:space="preserve"> = w1 × </w:t>
      </w:r>
      <w:proofErr w:type="spellStart"/>
      <w:r w:rsidRPr="006C4918">
        <w:t>desequilíbrio_normalizado</w:t>
      </w:r>
      <w:proofErr w:type="spellEnd"/>
      <w:r w:rsidRPr="006C4918">
        <w:t>(</w:t>
      </w:r>
      <w:proofErr w:type="spellStart"/>
      <w:proofErr w:type="gramStart"/>
      <w:r w:rsidRPr="006C4918">
        <w:t>i,j</w:t>
      </w:r>
      <w:proofErr w:type="spellEnd"/>
      <w:proofErr w:type="gramEnd"/>
      <w:r w:rsidRPr="006C4918">
        <w:t xml:space="preserve">) + w2 × </w:t>
      </w:r>
      <w:proofErr w:type="spellStart"/>
      <w:r w:rsidRPr="006C4918">
        <w:t>tempo_normalizado</w:t>
      </w:r>
      <w:proofErr w:type="spellEnd"/>
      <w:r w:rsidRPr="006C4918">
        <w:t>(</w:t>
      </w:r>
      <w:proofErr w:type="spellStart"/>
      <w:proofErr w:type="gramStart"/>
      <w:r w:rsidRPr="006C4918">
        <w:t>i,j</w:t>
      </w:r>
      <w:proofErr w:type="spellEnd"/>
      <w:proofErr w:type="gramEnd"/>
      <w:r w:rsidRPr="006C4918">
        <w:t>), com w1 + w2 = 1 e ambos os fatores normalizados em escala [0,1] antes da combinação, para evitar que a diferença de magnitude entre faturamento (R$) e tempo (dias/turnos) distorça o resultado independentemente dos pesos escolhidos.</w:t>
      </w:r>
    </w:p>
    <w:p w14:paraId="73E2D79F" w14:textId="77777777" w:rsidR="006C4918" w:rsidRPr="006C4918" w:rsidRDefault="006C4918" w:rsidP="006C4918">
      <w:pPr>
        <w:numPr>
          <w:ilvl w:val="0"/>
          <w:numId w:val="1"/>
        </w:numPr>
        <w:spacing w:after="80"/>
      </w:pPr>
      <w:r w:rsidRPr="006C4918">
        <w:t xml:space="preserve">Função objetivo: minimizar Σ </w:t>
      </w:r>
      <w:proofErr w:type="spellStart"/>
      <w:r w:rsidRPr="006C4918">
        <w:t>Σ</w:t>
      </w:r>
      <w:proofErr w:type="spellEnd"/>
      <w:r w:rsidRPr="006C4918">
        <w:t xml:space="preserve"> </w:t>
      </w:r>
      <w:proofErr w:type="spellStart"/>
      <w:r w:rsidRPr="006C4918">
        <w:t>c_ij</w:t>
      </w:r>
      <w:proofErr w:type="spellEnd"/>
      <w:r w:rsidRPr="006C4918">
        <w:t xml:space="preserve"> × </w:t>
      </w:r>
      <w:proofErr w:type="spellStart"/>
      <w:r w:rsidRPr="006C4918">
        <w:t>x_ij</w:t>
      </w:r>
      <w:proofErr w:type="spellEnd"/>
      <w:r w:rsidRPr="006C4918">
        <w:t>.</w:t>
      </w:r>
    </w:p>
    <w:p w14:paraId="6076DDBB" w14:textId="77777777" w:rsidR="006C4918" w:rsidRPr="006C4918" w:rsidRDefault="006C4918" w:rsidP="006C4918">
      <w:pPr>
        <w:numPr>
          <w:ilvl w:val="0"/>
          <w:numId w:val="1"/>
        </w:numPr>
        <w:spacing w:after="80"/>
      </w:pPr>
      <w:r w:rsidRPr="006C4918">
        <w:t xml:space="preserve">Restrições: cada garçom alocado a exatamente uma praça (Σⱼ </w:t>
      </w:r>
      <w:proofErr w:type="spellStart"/>
      <w:r w:rsidRPr="006C4918">
        <w:t>x_ij</w:t>
      </w:r>
      <w:proofErr w:type="spellEnd"/>
      <w:r w:rsidRPr="006C4918">
        <w:t xml:space="preserve"> = 1 para todo i); cada praça recebe o número de garçons que comporta (Σᵢ </w:t>
      </w:r>
      <w:proofErr w:type="spellStart"/>
      <w:r w:rsidRPr="006C4918">
        <w:t>x_ij</w:t>
      </w:r>
      <w:proofErr w:type="spellEnd"/>
      <w:r w:rsidRPr="006C4918">
        <w:t xml:space="preserve"> = </w:t>
      </w:r>
      <w:proofErr w:type="spellStart"/>
      <w:r w:rsidRPr="006C4918">
        <w:t>N_j</w:t>
      </w:r>
      <w:proofErr w:type="spellEnd"/>
      <w:r w:rsidRPr="006C4918">
        <w:t xml:space="preserve"> para todo j); </w:t>
      </w:r>
      <w:proofErr w:type="spellStart"/>
      <w:r w:rsidRPr="006C4918">
        <w:t>x_ij</w:t>
      </w:r>
      <w:proofErr w:type="spellEnd"/>
      <w:r w:rsidRPr="006C4918">
        <w:t xml:space="preserve"> </w:t>
      </w:r>
      <w:r w:rsidRPr="006C4918">
        <w:rPr>
          <w:rFonts w:ascii="Cambria Math" w:hAnsi="Cambria Math" w:cs="Cambria Math"/>
        </w:rPr>
        <w:t>∈</w:t>
      </w:r>
      <w:r w:rsidRPr="006C4918">
        <w:t xml:space="preserve"> {0,1}.</w:t>
      </w:r>
    </w:p>
    <w:p w14:paraId="4B252939" w14:textId="11C05EEC" w:rsidR="006C4918" w:rsidRPr="006C4918" w:rsidRDefault="006C4918" w:rsidP="006C4918">
      <w:pPr>
        <w:spacing w:after="150"/>
      </w:pPr>
      <w:r w:rsidRPr="006C4918">
        <w:t xml:space="preserve">Nota de implementação: por se tratar de um Problema de Designação, a matriz de restrições é totalmente </w:t>
      </w:r>
      <w:proofErr w:type="spellStart"/>
      <w:r w:rsidRPr="006C4918">
        <w:t>unimodular</w:t>
      </w:r>
      <w:proofErr w:type="spellEnd"/>
      <w:r w:rsidRPr="006C4918">
        <w:t xml:space="preserve"> — a relaxação contínua do LP já produz solução inteira, dispensando um solver de Programação Linear Inteira dedicado, desde que não sejam adicionadas restrições que quebrem essa propriedade. Bibliotecas candidatas: </w:t>
      </w:r>
      <w:proofErr w:type="spellStart"/>
      <w:proofErr w:type="gramStart"/>
      <w:r w:rsidRPr="006C4918">
        <w:t>scipy.optimize</w:t>
      </w:r>
      <w:proofErr w:type="gramEnd"/>
      <w:r w:rsidRPr="006C4918">
        <w:t>.linprog</w:t>
      </w:r>
      <w:proofErr w:type="spellEnd"/>
      <w:r w:rsidRPr="006C4918">
        <w:t xml:space="preserve"> (Simplex), </w:t>
      </w:r>
      <w:proofErr w:type="spellStart"/>
      <w:r w:rsidRPr="006C4918">
        <w:t>PuLP</w:t>
      </w:r>
      <w:proofErr w:type="spellEnd"/>
      <w:r w:rsidRPr="006C4918">
        <w:t xml:space="preserve"> ou OR-Tools.</w:t>
      </w:r>
    </w:p>
    <w:p w14:paraId="6BAB44D3" w14:textId="77777777" w:rsidR="006C4918" w:rsidRPr="006C4918" w:rsidRDefault="006C4918" w:rsidP="006C4918">
      <w:pPr>
        <w:spacing w:after="150"/>
      </w:pPr>
      <w:r w:rsidRPr="006C4918">
        <w:t>Racional: descarta as hipóteses "minimizar tempo de espera" e "maximizar gorjeta total" por não terem aparecido como dor espontânea nem na entrevista nem no questionário; a dor relatada foi especificamente desigualdade percebida entre praças, complementada pela recomendação do orientador de considerar também a recorrência da alocação.</w:t>
      </w:r>
    </w:p>
    <w:p w14:paraId="247C39AE" w14:textId="1C064F1D" w:rsidR="006C4918" w:rsidRDefault="006C4918" w:rsidP="006C4918">
      <w:pPr>
        <w:spacing w:after="150"/>
      </w:pPr>
      <w:r w:rsidRPr="006C4918">
        <w:t>Pendente: os valores numéricos de w1 e w2 serão calibrados com dado simulado, junto com a decisão de qual métrica de equidade usar para comparar diferentes combinações de pesos (ex.: variância do faturamento acumulado entre garçons ao longo de N turnos simulados, ou coeficiente de Gini).</w:t>
      </w:r>
    </w:p>
    <w:p w14:paraId="62EBFB46" w14:textId="6C0E6853" w:rsidR="001350D9" w:rsidRDefault="001350D9">
      <w:pPr>
        <w:spacing w:after="160" w:line="278" w:lineRule="auto"/>
      </w:pPr>
      <w:r>
        <w:br w:type="page"/>
      </w:r>
    </w:p>
    <w:p w14:paraId="4AEEFC22" w14:textId="2635EE69" w:rsidR="001350D9" w:rsidRPr="001350D9" w:rsidRDefault="001350D9" w:rsidP="001350D9">
      <w:pPr>
        <w:pStyle w:val="Ttulo1"/>
        <w:keepNext w:val="0"/>
        <w:keepLines w:val="0"/>
        <w:spacing w:before="300" w:after="150"/>
        <w:rPr>
          <w:rFonts w:ascii="Times New Roman" w:eastAsia="Times New Roman" w:hAnsi="Times New Roman" w:cs="Times New Roman"/>
          <w:color w:val="2E74B5"/>
          <w:sz w:val="32"/>
          <w:szCs w:val="32"/>
        </w:rPr>
      </w:pPr>
      <w:r w:rsidRPr="001350D9">
        <w:rPr>
          <w:rFonts w:ascii="Times New Roman" w:eastAsia="Times New Roman" w:hAnsi="Times New Roman" w:cs="Times New Roman"/>
          <w:color w:val="2E74B5"/>
          <w:sz w:val="32"/>
          <w:szCs w:val="32"/>
        </w:rPr>
        <w:lastRenderedPageBreak/>
        <w:t>2 KPIs de BI e índice de ranking</w:t>
      </w:r>
    </w:p>
    <w:p w14:paraId="14602084" w14:textId="77777777" w:rsidR="001350D9" w:rsidRPr="001350D9" w:rsidRDefault="001350D9" w:rsidP="001350D9">
      <w:pPr>
        <w:numPr>
          <w:ilvl w:val="0"/>
          <w:numId w:val="1"/>
        </w:numPr>
        <w:spacing w:after="80"/>
      </w:pPr>
      <w:r w:rsidRPr="001350D9">
        <w:t>Faturamento total e médio por garçom, por período.</w:t>
      </w:r>
    </w:p>
    <w:p w14:paraId="46CC1B0E" w14:textId="3EBE8B94" w:rsidR="001350D9" w:rsidRPr="001350D9" w:rsidRDefault="001350D9" w:rsidP="001350D9">
      <w:pPr>
        <w:numPr>
          <w:ilvl w:val="0"/>
          <w:numId w:val="1"/>
        </w:numPr>
        <w:spacing w:after="80"/>
      </w:pPr>
      <w:r w:rsidRPr="001350D9">
        <w:t>Faturamento médio histórico por praça</w:t>
      </w:r>
      <w:r>
        <w:t>.</w:t>
      </w:r>
    </w:p>
    <w:p w14:paraId="1F36BD48" w14:textId="77777777" w:rsidR="001350D9" w:rsidRPr="001350D9" w:rsidRDefault="001350D9" w:rsidP="001350D9">
      <w:pPr>
        <w:numPr>
          <w:ilvl w:val="0"/>
          <w:numId w:val="1"/>
        </w:numPr>
        <w:spacing w:after="80"/>
      </w:pPr>
      <w:r w:rsidRPr="001350D9">
        <w:t>Ticket médio por mesa atendida.</w:t>
      </w:r>
    </w:p>
    <w:p w14:paraId="12083ACA" w14:textId="77777777" w:rsidR="001350D9" w:rsidRPr="001350D9" w:rsidRDefault="001350D9" w:rsidP="001350D9">
      <w:pPr>
        <w:numPr>
          <w:ilvl w:val="0"/>
          <w:numId w:val="1"/>
        </w:numPr>
        <w:spacing w:after="80"/>
      </w:pPr>
      <w:r w:rsidRPr="001350D9">
        <w:t>Tempo médio de atendimento (abertura → fechamento da comanda).</w:t>
      </w:r>
    </w:p>
    <w:p w14:paraId="60C423BC" w14:textId="77777777" w:rsidR="001350D9" w:rsidRDefault="001350D9" w:rsidP="001350D9">
      <w:pPr>
        <w:numPr>
          <w:ilvl w:val="0"/>
          <w:numId w:val="1"/>
        </w:numPr>
        <w:spacing w:after="80"/>
      </w:pPr>
      <w:r w:rsidRPr="001350D9">
        <w:t>Índice composto de desempenho: combina faturamento + nº de mesas atendidas.</w:t>
      </w:r>
    </w:p>
    <w:p w14:paraId="50D0E695" w14:textId="77777777" w:rsidR="001350D9" w:rsidRDefault="001350D9" w:rsidP="001350D9">
      <w:pPr>
        <w:spacing w:after="80"/>
      </w:pPr>
    </w:p>
    <w:p w14:paraId="69999615" w14:textId="34824DD0" w:rsidR="001350D9" w:rsidRDefault="001350D9" w:rsidP="001350D9">
      <w:pPr>
        <w:pStyle w:val="Ttulo1"/>
        <w:keepNext w:val="0"/>
        <w:keepLines w:val="0"/>
        <w:spacing w:before="300" w:after="150"/>
        <w:rPr>
          <w:rFonts w:ascii="Times New Roman" w:eastAsia="Times New Roman" w:hAnsi="Times New Roman" w:cs="Times New Roman"/>
          <w:color w:val="2E74B5"/>
          <w:sz w:val="32"/>
          <w:szCs w:val="32"/>
        </w:rPr>
      </w:pPr>
      <w:r w:rsidRPr="001350D9">
        <w:rPr>
          <w:rFonts w:ascii="Times New Roman" w:eastAsia="Times New Roman" w:hAnsi="Times New Roman" w:cs="Times New Roman"/>
          <w:color w:val="2E74B5"/>
          <w:sz w:val="32"/>
          <w:szCs w:val="32"/>
        </w:rPr>
        <w:t>3 Critério de recomendação de pratos</w:t>
      </w:r>
    </w:p>
    <w:p w14:paraId="18B4B5AC" w14:textId="1FCD6440" w:rsidR="001350D9" w:rsidRDefault="001350D9" w:rsidP="001350D9">
      <w:pPr>
        <w:numPr>
          <w:ilvl w:val="0"/>
          <w:numId w:val="1"/>
        </w:numPr>
        <w:spacing w:after="80"/>
      </w:pPr>
      <w:r>
        <w:t>Regras de associação: limiares mínimos de suporte e confiança — a calibrar quando houver volume de dado suficiente.</w:t>
      </w:r>
    </w:p>
    <w:p w14:paraId="63D43D85" w14:textId="43C60C29" w:rsidR="001350D9" w:rsidRPr="001350D9" w:rsidRDefault="001350D9" w:rsidP="001350D9">
      <w:pPr>
        <w:numPr>
          <w:ilvl w:val="0"/>
          <w:numId w:val="1"/>
        </w:numPr>
        <w:spacing w:after="80"/>
      </w:pPr>
      <w:r>
        <w:t>Clusterização por padrão de consumo observável (nunca atributo sensível); número de clusters a definir experimentalmente.</w:t>
      </w:r>
    </w:p>
    <w:p w14:paraId="28333C1C" w14:textId="77777777" w:rsidR="001350D9" w:rsidRPr="001350D9" w:rsidRDefault="001350D9" w:rsidP="001350D9"/>
    <w:p w14:paraId="76C1F30A" w14:textId="77777777" w:rsidR="001350D9" w:rsidRPr="001350D9" w:rsidRDefault="001350D9" w:rsidP="001350D9">
      <w:pPr>
        <w:spacing w:after="80"/>
      </w:pPr>
    </w:p>
    <w:p w14:paraId="12075742" w14:textId="77777777" w:rsidR="001350D9" w:rsidRPr="006C4918" w:rsidRDefault="001350D9" w:rsidP="006C4918">
      <w:pPr>
        <w:spacing w:after="150"/>
      </w:pPr>
    </w:p>
    <w:p w14:paraId="4318FDDE" w14:textId="77777777" w:rsidR="006C4918" w:rsidRDefault="006C4918" w:rsidP="006C4918"/>
    <w:p w14:paraId="3709E01A" w14:textId="77777777" w:rsidR="006C4918" w:rsidRPr="006C4918" w:rsidRDefault="006C4918" w:rsidP="006C4918"/>
    <w:p w14:paraId="1AC3918C" w14:textId="77777777" w:rsidR="006C4918" w:rsidRDefault="006C4918"/>
    <w:sectPr w:rsidR="006C491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27903F2"/>
    <w:multiLevelType w:val="hybridMultilevel"/>
    <w:tmpl w:val="191A39F8"/>
    <w:lvl w:ilvl="0" w:tplc="36BC219E">
      <w:start w:val="1"/>
      <w:numFmt w:val="bullet"/>
      <w:lvlText w:val="●"/>
      <w:lvlJc w:val="left"/>
      <w:pPr>
        <w:ind w:left="720" w:hanging="360"/>
      </w:pPr>
    </w:lvl>
    <w:lvl w:ilvl="1" w:tplc="008A244A">
      <w:start w:val="1"/>
      <w:numFmt w:val="bullet"/>
      <w:lvlText w:val="○"/>
      <w:lvlJc w:val="left"/>
      <w:pPr>
        <w:ind w:left="1440" w:hanging="360"/>
      </w:pPr>
    </w:lvl>
    <w:lvl w:ilvl="2" w:tplc="A3580186">
      <w:start w:val="1"/>
      <w:numFmt w:val="bullet"/>
      <w:lvlText w:val="■"/>
      <w:lvlJc w:val="left"/>
      <w:pPr>
        <w:ind w:left="2160" w:hanging="360"/>
      </w:pPr>
    </w:lvl>
    <w:lvl w:ilvl="3" w:tplc="D25A6D16">
      <w:start w:val="1"/>
      <w:numFmt w:val="bullet"/>
      <w:lvlText w:val="●"/>
      <w:lvlJc w:val="left"/>
      <w:pPr>
        <w:ind w:left="2880" w:hanging="360"/>
      </w:pPr>
    </w:lvl>
    <w:lvl w:ilvl="4" w:tplc="427AA1EC">
      <w:start w:val="1"/>
      <w:numFmt w:val="bullet"/>
      <w:lvlText w:val="○"/>
      <w:lvlJc w:val="left"/>
      <w:pPr>
        <w:ind w:left="3600" w:hanging="360"/>
      </w:pPr>
    </w:lvl>
    <w:lvl w:ilvl="5" w:tplc="58B47E7C">
      <w:start w:val="1"/>
      <w:numFmt w:val="bullet"/>
      <w:lvlText w:val="■"/>
      <w:lvlJc w:val="left"/>
      <w:pPr>
        <w:ind w:left="4320" w:hanging="360"/>
      </w:pPr>
    </w:lvl>
    <w:lvl w:ilvl="6" w:tplc="DBF023AA">
      <w:start w:val="1"/>
      <w:numFmt w:val="bullet"/>
      <w:lvlText w:val="●"/>
      <w:lvlJc w:val="left"/>
      <w:pPr>
        <w:ind w:left="5040" w:hanging="360"/>
      </w:pPr>
    </w:lvl>
    <w:lvl w:ilvl="7" w:tplc="A6DA768C">
      <w:start w:val="1"/>
      <w:numFmt w:val="bullet"/>
      <w:lvlText w:val="●"/>
      <w:lvlJc w:val="left"/>
      <w:pPr>
        <w:ind w:left="5760" w:hanging="360"/>
      </w:pPr>
    </w:lvl>
    <w:lvl w:ilvl="8" w:tplc="7902B346">
      <w:start w:val="1"/>
      <w:numFmt w:val="bullet"/>
      <w:lvlText w:val="●"/>
      <w:lvlJc w:val="left"/>
      <w:pPr>
        <w:ind w:left="6480" w:hanging="360"/>
      </w:pPr>
    </w:lvl>
  </w:abstractNum>
  <w:num w:numId="1" w16cid:durableId="149980729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4918"/>
    <w:rsid w:val="001350D9"/>
    <w:rsid w:val="003B1264"/>
    <w:rsid w:val="004B7144"/>
    <w:rsid w:val="00675DE3"/>
    <w:rsid w:val="006C4918"/>
    <w:rsid w:val="00710B1D"/>
    <w:rsid w:val="008A69B7"/>
    <w:rsid w:val="00A35D9D"/>
    <w:rsid w:val="00AA369A"/>
    <w:rsid w:val="00D12411"/>
    <w:rsid w:val="00E656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369208"/>
  <w15:chartTrackingRefBased/>
  <w15:docId w15:val="{90A14BF4-871D-403A-B21B-FA5B207DEF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C4918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6C49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6C49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C491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C49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C491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C491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C491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C491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C491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C491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6C491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C491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C491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C4918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C491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C491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C491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C491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C491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C49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C49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C49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C49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C491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C491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C491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C491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C4918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C491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2</Pages>
  <Words>518</Words>
  <Characters>2802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Bento</dc:creator>
  <cp:keywords/>
  <dc:description/>
  <cp:lastModifiedBy>Daniel Bento</cp:lastModifiedBy>
  <cp:revision>1</cp:revision>
  <dcterms:created xsi:type="dcterms:W3CDTF">2026-09-02T23:38:00Z</dcterms:created>
  <dcterms:modified xsi:type="dcterms:W3CDTF">2026-09-02T23:55:00Z</dcterms:modified>
</cp:coreProperties>
</file>