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EDF" w14:textId="77777777" w:rsidR="00474CB1" w:rsidRDefault="00435F42">
      <w:r>
        <w:rPr>
          <w:b/>
          <w:bCs/>
          <w:sz w:val="32"/>
          <w:szCs w:val="32"/>
        </w:rPr>
        <w:t>GASTRA</w:t>
      </w:r>
    </w:p>
    <w:p w14:paraId="7CE47EE0" w14:textId="77777777" w:rsidR="00474CB1" w:rsidRDefault="00435F42">
      <w:pPr>
        <w:spacing w:after="200"/>
      </w:pPr>
      <w:r>
        <w:rPr>
          <w:b/>
          <w:bCs/>
          <w:sz w:val="28"/>
          <w:szCs w:val="28"/>
        </w:rPr>
        <w:t>Modelo de Entidade-Relacionamento (MER)</w:t>
      </w:r>
    </w:p>
    <w:p w14:paraId="7CE47EE1" w14:textId="77777777" w:rsidR="00474CB1" w:rsidRDefault="00435F42">
      <w:r>
        <w:t>TG — FATEC Araraquara</w:t>
      </w:r>
    </w:p>
    <w:p w14:paraId="7CE47EE2" w14:textId="77777777" w:rsidR="00474CB1" w:rsidRDefault="00435F42">
      <w:r>
        <w:rPr>
          <w:b/>
          <w:bCs/>
        </w:rPr>
        <w:t xml:space="preserve">Autores: </w:t>
      </w:r>
      <w:r>
        <w:t xml:space="preserve">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CE47EE3" w14:textId="77777777" w:rsidR="00474CB1" w:rsidRDefault="00435F42">
      <w:pPr>
        <w:spacing w:after="300"/>
      </w:pPr>
      <w:r>
        <w:rPr>
          <w:b/>
          <w:bCs/>
        </w:rPr>
        <w:t xml:space="preserve">Orientador: </w:t>
      </w:r>
      <w:r>
        <w:t>Prof. Me. Leonardo José de Lima Ferrucci</w:t>
      </w:r>
    </w:p>
    <w:p w14:paraId="7CE47EE5" w14:textId="77777777" w:rsidR="00474CB1" w:rsidRDefault="00435F42">
      <w:pPr>
        <w:pStyle w:val="Ttulo1"/>
        <w:spacing w:before="200" w:after="200"/>
      </w:pPr>
      <w:r>
        <w:t>1. Núcleo de Comandas</w:t>
      </w:r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ENT01 — Mesa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id_mesa</w:t>
      </w:r>
      <w:proofErr w:type="spellEnd"/>
      <w:r>
        <w:t xml:space="preserve"> (PK)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numero</w:t>
      </w:r>
      <w:proofErr w:type="gramEnd"/>
    </w:p>
    <w:p w14:paraId="7CE47EEA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capacidade</w:t>
      </w:r>
    </w:p>
    <w:p w14:paraId="7CE47EEB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ENT02 — Praça</w:t>
      </w:r>
    </w:p>
    <w:p w14:paraId="7CE47EEC" w14:textId="77777777" w:rsidR="00474CB1" w:rsidRDefault="00435F42">
      <w:r>
        <w:rPr>
          <w:b/>
          <w:bCs/>
        </w:rPr>
        <w:t>Atributos:</w:t>
      </w:r>
    </w:p>
    <w:p w14:paraId="7CE47EED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id_praca</w:t>
      </w:r>
      <w:proofErr w:type="spellEnd"/>
      <w:r>
        <w:t xml:space="preserve"> (PK)</w:t>
      </w:r>
    </w:p>
    <w:p w14:paraId="7CE47EEE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codigo</w:t>
      </w:r>
      <w:proofErr w:type="spellEnd"/>
    </w:p>
    <w:p w14:paraId="7CE47EEF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faturamento_medio_historico</w:t>
      </w:r>
      <w:proofErr w:type="spellEnd"/>
      <w:r>
        <w:t xml:space="preserve"> (derivado — calculado a partir do histórico de Comandas/Alocações, não armazenado diretamente)</w:t>
      </w:r>
    </w:p>
    <w:p w14:paraId="7CE47EF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REL01 — Mesa pertence a uma Praça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praça agrupa várias mesas; cada mesa pertence a exatamente uma praça)</w:t>
      </w:r>
    </w:p>
    <w:p w14:paraId="7CE47EF2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Mesa (toda mesa tem uma praça). Vínculo fixo — sem histórico de mudança de praça.</w:t>
      </w:r>
    </w:p>
    <w:p w14:paraId="7CE47EF3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ENT01, ENT02</w:t>
      </w:r>
    </w:p>
    <w:p w14:paraId="7CE47EF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ENT03 — Usuário</w:t>
      </w:r>
    </w:p>
    <w:p w14:paraId="7CE47EF5" w14:textId="77777777" w:rsidR="00474CB1" w:rsidRDefault="00435F42">
      <w:r>
        <w:rPr>
          <w:b/>
          <w:bCs/>
        </w:rPr>
        <w:t>Atributos:</w:t>
      </w:r>
    </w:p>
    <w:p w14:paraId="7CE47EF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id_usuario</w:t>
      </w:r>
      <w:proofErr w:type="spellEnd"/>
      <w:r>
        <w:t xml:space="preserve"> (PK)</w:t>
      </w:r>
    </w:p>
    <w:p w14:paraId="7CE47EF7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EF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email</w:t>
      </w:r>
      <w:proofErr w:type="spellEnd"/>
      <w:r>
        <w:t xml:space="preserve"> (chave alternativa, única)</w:t>
      </w:r>
    </w:p>
    <w:p w14:paraId="7CE47EF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senha_hash</w:t>
      </w:r>
      <w:proofErr w:type="spellEnd"/>
    </w:p>
    <w:p w14:paraId="7CE47EFA" w14:textId="77777777" w:rsidR="00474CB1" w:rsidRDefault="00435F42">
      <w:pPr>
        <w:pStyle w:val="PargrafodaLista"/>
        <w:numPr>
          <w:ilvl w:val="0"/>
          <w:numId w:val="1"/>
        </w:numPr>
      </w:pPr>
      <w:r>
        <w:t>papel (Gerente | Coordenador | Metre | Garçom)</w:t>
      </w:r>
    </w:p>
    <w:p w14:paraId="7CE47EFB" w14:textId="77777777" w:rsidR="00474CB1" w:rsidRDefault="00435F42">
      <w:pPr>
        <w:pStyle w:val="PargrafodaLista"/>
        <w:numPr>
          <w:ilvl w:val="0"/>
          <w:numId w:val="1"/>
        </w:numPr>
      </w:pPr>
      <w:r>
        <w:t>ativo</w:t>
      </w:r>
    </w:p>
    <w:p w14:paraId="7CE47EF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totp_secret</w:t>
      </w:r>
      <w:proofErr w:type="spellEnd"/>
      <w:r>
        <w:t xml:space="preserve"> (opcional — só preenchido </w:t>
      </w:r>
      <w:r w:rsidRPr="000E3B88">
        <w:rPr>
          <w:u w:val="single"/>
        </w:rPr>
        <w:t>para</w:t>
      </w:r>
      <w:r>
        <w:t xml:space="preserve"> papéis Gerente/Coordenador; armazenado de forma segura, nunca reexibido em texto claro)</w:t>
      </w:r>
    </w:p>
    <w:p w14:paraId="7CE47EF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ENT04 — Comanda</w:t>
      </w:r>
    </w:p>
    <w:p w14:paraId="7CE47EFE" w14:textId="77777777" w:rsidR="00474CB1" w:rsidRDefault="00435F42">
      <w:r>
        <w:rPr>
          <w:b/>
          <w:bCs/>
        </w:rPr>
        <w:t>Atributos:</w:t>
      </w:r>
    </w:p>
    <w:p w14:paraId="7CE47EF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id_comanda</w:t>
      </w:r>
      <w:proofErr w:type="spellEnd"/>
      <w:r>
        <w:t xml:space="preserve"> (PK)</w:t>
      </w:r>
    </w:p>
    <w:p w14:paraId="7CE47F00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data_hora_abertura</w:t>
      </w:r>
      <w:proofErr w:type="spellEnd"/>
    </w:p>
    <w:p w14:paraId="7CE47F01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data_hora_fechamento</w:t>
      </w:r>
      <w:proofErr w:type="spellEnd"/>
    </w:p>
    <w:p w14:paraId="7CE47F02" w14:textId="77777777" w:rsidR="00474CB1" w:rsidRDefault="00435F42">
      <w:pPr>
        <w:pStyle w:val="PargrafodaLista"/>
        <w:numPr>
          <w:ilvl w:val="0"/>
          <w:numId w:val="1"/>
        </w:numPr>
      </w:pPr>
      <w:r>
        <w:t>status</w:t>
      </w:r>
    </w:p>
    <w:p w14:paraId="7CE47F03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codigo_acesso_cliente</w:t>
      </w:r>
      <w:proofErr w:type="spellEnd"/>
      <w:r>
        <w:t xml:space="preserve"> (token único para consulta via QR </w:t>
      </w:r>
      <w:proofErr w:type="spellStart"/>
      <w:r>
        <w:t>code</w:t>
      </w:r>
      <w:proofErr w:type="spellEnd"/>
      <w:r>
        <w:t xml:space="preserve"> pelo cliente, sem autenticação; não expira ao fechar a comanda)</w:t>
      </w:r>
    </w:p>
    <w:p w14:paraId="5B452290" w14:textId="0C4EB5CA" w:rsidR="005056DC" w:rsidRDefault="005056DC">
      <w:pPr>
        <w:pStyle w:val="PargrafodaLista"/>
        <w:numPr>
          <w:ilvl w:val="0"/>
          <w:numId w:val="1"/>
        </w:numPr>
        <w:spacing w:after="200"/>
      </w:pPr>
      <w:proofErr w:type="spellStart"/>
      <w:r>
        <w:t>taxa_servico_removida</w:t>
      </w:r>
      <w:proofErr w:type="spellEnd"/>
    </w:p>
    <w:p w14:paraId="7CE47F0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REL02 — Comanda pertence a uma Mesa</w:t>
      </w:r>
    </w:p>
    <w:p w14:paraId="7CE47F05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mesa pode ter várias comandas ao longo do tempo — inclusive simultâneas; cada comanda pertence a exatamente uma mesa)</w:t>
      </w:r>
    </w:p>
    <w:p w14:paraId="7CE47F06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7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ENT04, ENT01</w:t>
      </w:r>
    </w:p>
    <w:p w14:paraId="7CE47F08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REL03 — Comanda é aberta por um Usuário (papel Garçom)</w:t>
      </w:r>
    </w:p>
    <w:p w14:paraId="7CE47F09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usuário/garçom abre várias comandas; cada comanda é aberta por um único usuário)</w:t>
      </w:r>
    </w:p>
    <w:p w14:paraId="7CE47F0A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B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ENT03</w:t>
      </w:r>
    </w:p>
    <w:p w14:paraId="7CE47F0C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 (validação de aplicação, não de cardinalidade)</w:t>
      </w:r>
    </w:p>
    <w:p w14:paraId="7CE47F0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ENT05 —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0E" w14:textId="77777777" w:rsidR="00474CB1" w:rsidRDefault="00435F42">
      <w:r>
        <w:rPr>
          <w:b/>
          <w:bCs/>
        </w:rPr>
        <w:t>Atributos:</w:t>
      </w:r>
    </w:p>
    <w:p w14:paraId="7CE47F0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id_item_cardapio</w:t>
      </w:r>
      <w:proofErr w:type="spellEnd"/>
      <w:r>
        <w:t xml:space="preserve"> (PK)</w:t>
      </w:r>
    </w:p>
    <w:p w14:paraId="7CE47F10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F11" w14:textId="77777777" w:rsidR="00474CB1" w:rsidRDefault="00435F42">
      <w:pPr>
        <w:pStyle w:val="PargrafodaLista"/>
        <w:numPr>
          <w:ilvl w:val="0"/>
          <w:numId w:val="1"/>
        </w:numPr>
      </w:pPr>
      <w:r>
        <w:t>categoria</w:t>
      </w:r>
    </w:p>
    <w:p w14:paraId="7CE47F1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</w:t>
      </w:r>
      <w:proofErr w:type="spellEnd"/>
    </w:p>
    <w:p w14:paraId="7CE47F1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14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flags_dieteticas</w:t>
      </w:r>
      <w:proofErr w:type="spellEnd"/>
      <w:r>
        <w:t xml:space="preserve"> (multivalorado)</w:t>
      </w:r>
    </w:p>
    <w:p w14:paraId="7CE47F1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disponivel</w:t>
      </w:r>
      <w:proofErr w:type="spellEnd"/>
    </w:p>
    <w:p w14:paraId="7CE47F16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imagem (referência ao arquivo/URL — decisão de armazenamento fica para o esquema físico)</w:t>
      </w:r>
    </w:p>
    <w:p w14:paraId="7CE47F1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ENT06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(entidade associativa)</w:t>
      </w:r>
    </w:p>
    <w:p w14:paraId="7CE47F18" w14:textId="77777777" w:rsidR="00474CB1" w:rsidRDefault="00435F42">
      <w:r>
        <w:rPr>
          <w:b/>
          <w:bCs/>
        </w:rPr>
        <w:t>Atributos:</w:t>
      </w:r>
    </w:p>
    <w:p w14:paraId="7CE47F1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id_item_pedido</w:t>
      </w:r>
      <w:proofErr w:type="spellEnd"/>
      <w:r>
        <w:t xml:space="preserve"> (PK)</w:t>
      </w:r>
    </w:p>
    <w:p w14:paraId="7CE47F1A" w14:textId="77777777" w:rsidR="00474CB1" w:rsidRDefault="00435F42">
      <w:pPr>
        <w:pStyle w:val="PargrafodaLista"/>
        <w:numPr>
          <w:ilvl w:val="0"/>
          <w:numId w:val="1"/>
        </w:numPr>
      </w:pPr>
      <w:r>
        <w:t>quantidade</w:t>
      </w:r>
    </w:p>
    <w:p w14:paraId="7CE47F1B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preco_unitario_no_momento</w:t>
      </w:r>
      <w:proofErr w:type="spellEnd"/>
    </w:p>
    <w:p w14:paraId="7CE47F1C" w14:textId="77777777" w:rsidR="00474CB1" w:rsidRDefault="00435F42">
      <w:pPr>
        <w:pStyle w:val="PargrafodaLista"/>
        <w:numPr>
          <w:ilvl w:val="0"/>
          <w:numId w:val="1"/>
        </w:numPr>
      </w:pPr>
      <w:r>
        <w:t>status (pendente | entregue | cancelado)</w:t>
      </w:r>
    </w:p>
    <w:p w14:paraId="7CE47F1D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motivo_cancelamento</w:t>
      </w:r>
      <w:proofErr w:type="spellEnd"/>
      <w:r>
        <w:t xml:space="preserve"> (opcional; lista fechada: erro de lançamento | cliente desistiu | item em falta)</w:t>
      </w:r>
    </w:p>
    <w:p w14:paraId="7CE47F1E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REL04 — Comanda contém vários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</w:p>
    <w:p w14:paraId="7CE47F1F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tem vários itens de pedido; cada item de pedido pertence a exatamente uma comanda)</w:t>
      </w:r>
    </w:p>
    <w:p w14:paraId="7CE47F20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para </w:t>
      </w:r>
      <w:proofErr w:type="spellStart"/>
      <w:r>
        <w:t>ItemDoPedido</w:t>
      </w:r>
      <w:proofErr w:type="spellEnd"/>
    </w:p>
    <w:p w14:paraId="7CE47F2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ENT06</w:t>
      </w:r>
    </w:p>
    <w:p w14:paraId="7CE47F2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REL05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refere-se a um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2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 xml:space="preserve">N:1 (vários itens de pedido podem referenciar o mesmo item de cardápio; cada item de pedido </w:t>
      </w:r>
      <w:proofErr w:type="spellStart"/>
      <w:proofErr w:type="gramStart"/>
      <w:r>
        <w:t>referencia</w:t>
      </w:r>
      <w:proofErr w:type="spellEnd"/>
      <w:proofErr w:type="gramEnd"/>
      <w:r>
        <w:t xml:space="preserve"> exatamente um item de cardápio)</w:t>
      </w:r>
    </w:p>
    <w:p w14:paraId="7CE47F2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para </w:t>
      </w:r>
      <w:proofErr w:type="spellStart"/>
      <w:r>
        <w:t>ItemDoPedido</w:t>
      </w:r>
      <w:proofErr w:type="spellEnd"/>
    </w:p>
    <w:p w14:paraId="7CE47F2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ENT06, ENT05</w:t>
      </w:r>
    </w:p>
    <w:p w14:paraId="7CE47F26" w14:textId="77777777" w:rsidR="00474CB1" w:rsidRDefault="00435F42">
      <w:pPr>
        <w:pStyle w:val="Ttulo1"/>
        <w:spacing w:before="300" w:after="200"/>
      </w:pPr>
      <w:r>
        <w:t>2. Alocação de Garçons e Praças</w:t>
      </w:r>
    </w:p>
    <w:p w14:paraId="7CE47F2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ENT07 — Alocação (entidade associativa)</w:t>
      </w:r>
    </w:p>
    <w:p w14:paraId="7CE47F28" w14:textId="77777777" w:rsidR="00474CB1" w:rsidRDefault="00435F42">
      <w:r>
        <w:rPr>
          <w:b/>
          <w:bCs/>
        </w:rPr>
        <w:t>Atributos:</w:t>
      </w:r>
    </w:p>
    <w:p w14:paraId="7CE47F2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id_alocacao</w:t>
      </w:r>
      <w:proofErr w:type="spellEnd"/>
      <w:r>
        <w:t xml:space="preserve"> (PK)</w:t>
      </w:r>
    </w:p>
    <w:p w14:paraId="7CE47F2A" w14:textId="77777777" w:rsidR="00474CB1" w:rsidRDefault="00435F42">
      <w:pPr>
        <w:pStyle w:val="PargrafodaLista"/>
        <w:numPr>
          <w:ilvl w:val="0"/>
          <w:numId w:val="1"/>
        </w:numPr>
      </w:pPr>
      <w:r>
        <w:t>data</w:t>
      </w:r>
    </w:p>
    <w:p w14:paraId="7CE47F2B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periodo</w:t>
      </w:r>
      <w:proofErr w:type="spellEnd"/>
      <w:r>
        <w:t xml:space="preserve"> (ex.: almoço/jantar — varia conforme a escala)</w:t>
      </w:r>
    </w:p>
    <w:p w14:paraId="7CE47F2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confirmada</w:t>
      </w:r>
    </w:p>
    <w:p w14:paraId="7CE47F2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REL06 — Alocação refere-se a um Usuário (papel Garçom)</w:t>
      </w:r>
    </w:p>
    <w:p w14:paraId="7CE47F2E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2F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0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ENT07, ENT03</w:t>
      </w:r>
    </w:p>
    <w:p w14:paraId="7CE47F31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Regra de negócio: </w:t>
      </w:r>
      <w:r>
        <w:t>o Usuário referenciado deve ter papel = Garçom</w:t>
      </w:r>
    </w:p>
    <w:p w14:paraId="7CE47F3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REL07 — Alocação refere-se a uma Praça</w:t>
      </w:r>
    </w:p>
    <w:p w14:paraId="7CE47F3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3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ENT07, ENT02</w:t>
      </w:r>
    </w:p>
    <w:p w14:paraId="7CE47F36" w14:textId="17C57CFB" w:rsidR="00474CB1" w:rsidRDefault="00435F42">
      <w:pPr>
        <w:pStyle w:val="Ttulo1"/>
        <w:spacing w:before="300" w:after="200"/>
      </w:pPr>
      <w:r>
        <w:t xml:space="preserve">3. </w:t>
      </w:r>
      <w:r w:rsidR="00ED7D7E">
        <w:t>Cliente</w:t>
      </w:r>
    </w:p>
    <w:p w14:paraId="7CE47F3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ENT08 —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8" w14:textId="77777777" w:rsidR="00474CB1" w:rsidRDefault="00435F42">
      <w:r>
        <w:rPr>
          <w:b/>
          <w:bCs/>
        </w:rPr>
        <w:t>Atributos:</w:t>
      </w:r>
    </w:p>
    <w:p w14:paraId="7CE47F3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id_restricao</w:t>
      </w:r>
      <w:proofErr w:type="spellEnd"/>
      <w:r>
        <w:t xml:space="preserve"> (PK)</w:t>
      </w:r>
    </w:p>
    <w:p w14:paraId="7CE47F3A" w14:textId="77777777" w:rsidR="00474CB1" w:rsidRDefault="00435F42">
      <w:pPr>
        <w:pStyle w:val="PargrafodaLista"/>
        <w:numPr>
          <w:ilvl w:val="0"/>
          <w:numId w:val="1"/>
        </w:numPr>
      </w:pPr>
      <w:r>
        <w:t xml:space="preserve">categoria (lista fechada: vegano, vegetariano, </w:t>
      </w:r>
      <w:proofErr w:type="spellStart"/>
      <w:r>
        <w:t>sem_gluten</w:t>
      </w:r>
      <w:proofErr w:type="spellEnd"/>
      <w:r>
        <w:t xml:space="preserve">, </w:t>
      </w:r>
      <w:proofErr w:type="spellStart"/>
      <w:r>
        <w:t>sem_lactose</w:t>
      </w:r>
      <w:proofErr w:type="spellEnd"/>
      <w:r>
        <w:t>, alergia, outro)</w:t>
      </w:r>
    </w:p>
    <w:p w14:paraId="7CE47F3B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observacao_livre</w:t>
      </w:r>
      <w:proofErr w:type="spellEnd"/>
      <w:r>
        <w:t xml:space="preserve"> (opcional)</w:t>
      </w:r>
    </w:p>
    <w:p w14:paraId="7CE47F3C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REL08 — Comanda possui várias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D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pode ter zero ou várias restrições registradas; cada restrição pertence a exatamente uma comanda)</w:t>
      </w:r>
    </w:p>
    <w:p w14:paraId="7CE47F3E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opcional </w:t>
      </w:r>
      <w:proofErr w:type="gramStart"/>
      <w:r>
        <w:t>para Comanda</w:t>
      </w:r>
      <w:proofErr w:type="gramEnd"/>
      <w:r>
        <w:t xml:space="preserve"> (nem toda comanda tem restrição registrada); obrigatória para </w:t>
      </w:r>
      <w:proofErr w:type="spellStart"/>
      <w:r>
        <w:t>RestricaoAlimentar</w:t>
      </w:r>
      <w:proofErr w:type="spellEnd"/>
    </w:p>
    <w:p w14:paraId="396FC57B" w14:textId="1526DB81" w:rsidR="00EA6D1E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ENT08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 xml:space="preserve">4. </w:t>
      </w:r>
      <w:r w:rsidR="00421264" w:rsidRPr="00421264">
        <w:t>Gestão de Cardápio</w:t>
      </w:r>
    </w:p>
    <w:p w14:paraId="7CE47F4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ENT09 — </w:t>
      </w:r>
      <w:proofErr w:type="spellStart"/>
      <w:r>
        <w:rPr>
          <w:b/>
          <w:bCs/>
          <w:sz w:val="24"/>
          <w:szCs w:val="24"/>
        </w:rPr>
        <w:t>Promocao</w:t>
      </w:r>
      <w:proofErr w:type="spellEnd"/>
    </w:p>
    <w:p w14:paraId="7CE47F41" w14:textId="77777777" w:rsidR="00474CB1" w:rsidRDefault="00435F42">
      <w:r>
        <w:rPr>
          <w:b/>
          <w:bCs/>
        </w:rPr>
        <w:t>Atributos:</w:t>
      </w:r>
    </w:p>
    <w:p w14:paraId="7CE47F4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id_promocao</w:t>
      </w:r>
      <w:proofErr w:type="spellEnd"/>
      <w:r>
        <w:t xml:space="preserve"> (PK)</w:t>
      </w:r>
    </w:p>
    <w:p w14:paraId="7CE47F4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44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tipo_desconto</w:t>
      </w:r>
      <w:proofErr w:type="spellEnd"/>
      <w:r>
        <w:t xml:space="preserve"> (percentual | </w:t>
      </w:r>
      <w:proofErr w:type="spellStart"/>
      <w:r>
        <w:t>valor_fixo</w:t>
      </w:r>
      <w:proofErr w:type="spellEnd"/>
      <w:r>
        <w:t>)</w:t>
      </w:r>
    </w:p>
    <w:p w14:paraId="7CE47F4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valor_desconto</w:t>
      </w:r>
      <w:proofErr w:type="spellEnd"/>
    </w:p>
    <w:p w14:paraId="7CE47F4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</w:t>
      </w:r>
      <w:proofErr w:type="gramStart"/>
      <w:r>
        <w:t>inicio</w:t>
      </w:r>
      <w:proofErr w:type="spellEnd"/>
      <w:proofErr w:type="gramEnd"/>
    </w:p>
    <w:p w14:paraId="7CE47F47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data_fim</w:t>
      </w:r>
      <w:proofErr w:type="spellEnd"/>
    </w:p>
    <w:p w14:paraId="7CE47F48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ativa</w:t>
      </w:r>
    </w:p>
    <w:p w14:paraId="7CE47F49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REL09 — </w:t>
      </w:r>
      <w:proofErr w:type="spellStart"/>
      <w:r>
        <w:rPr>
          <w:b/>
          <w:bCs/>
          <w:sz w:val="24"/>
          <w:szCs w:val="24"/>
        </w:rPr>
        <w:t>Promocao</w:t>
      </w:r>
      <w:proofErr w:type="spellEnd"/>
      <w:r>
        <w:rPr>
          <w:b/>
          <w:bCs/>
          <w:sz w:val="24"/>
          <w:szCs w:val="24"/>
        </w:rPr>
        <w:t xml:space="preserve"> aplica-se a </w:t>
      </w:r>
      <w:proofErr w:type="spellStart"/>
      <w:proofErr w:type="gramStart"/>
      <w:r>
        <w:rPr>
          <w:b/>
          <w:bCs/>
          <w:sz w:val="24"/>
          <w:szCs w:val="24"/>
        </w:rPr>
        <w:t>ItemDoCardápio</w:t>
      </w:r>
      <w:proofErr w:type="spellEnd"/>
      <w:r>
        <w:rPr>
          <w:b/>
          <w:bCs/>
          <w:sz w:val="24"/>
          <w:szCs w:val="24"/>
        </w:rPr>
        <w:t xml:space="preserve">  [</w:t>
      </w:r>
      <w:proofErr w:type="gramEnd"/>
      <w:r>
        <w:rPr>
          <w:b/>
          <w:bCs/>
          <w:sz w:val="24"/>
          <w:szCs w:val="24"/>
        </w:rPr>
        <w:t>DECISÃO PENDENTE]</w:t>
      </w:r>
    </w:p>
    <w:p w14:paraId="7CE47F4A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N:N (uma promoção pode valer para vários itens; um item pode estar em várias promoções, em períodos diferentes)</w:t>
      </w:r>
    </w:p>
    <w:p w14:paraId="7CE47F4C" w14:textId="4FFA3B89" w:rsidR="00474CB1" w:rsidRDefault="00435F42" w:rsidP="009B0B3D">
      <w:pPr>
        <w:spacing w:after="80"/>
      </w:pPr>
      <w:r>
        <w:rPr>
          <w:b/>
          <w:bCs/>
        </w:rPr>
        <w:t xml:space="preserve">Entidades envolvidas: </w:t>
      </w:r>
      <w:r>
        <w:t>ENT09, ENT05</w:t>
      </w:r>
    </w:p>
    <w:sectPr w:rsidR="00474CB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321E1"/>
    <w:multiLevelType w:val="hybridMultilevel"/>
    <w:tmpl w:val="EDC2C04C"/>
    <w:lvl w:ilvl="0" w:tplc="AC6ADA78">
      <w:start w:val="1"/>
      <w:numFmt w:val="bullet"/>
      <w:lvlText w:val="●"/>
      <w:lvlJc w:val="left"/>
      <w:pPr>
        <w:ind w:left="720" w:hanging="360"/>
      </w:pPr>
    </w:lvl>
    <w:lvl w:ilvl="1" w:tplc="E2A45934">
      <w:start w:val="1"/>
      <w:numFmt w:val="bullet"/>
      <w:lvlText w:val="○"/>
      <w:lvlJc w:val="left"/>
      <w:pPr>
        <w:ind w:left="1440" w:hanging="360"/>
      </w:pPr>
    </w:lvl>
    <w:lvl w:ilvl="2" w:tplc="A45A8FE4">
      <w:start w:val="1"/>
      <w:numFmt w:val="bullet"/>
      <w:lvlText w:val="■"/>
      <w:lvlJc w:val="left"/>
      <w:pPr>
        <w:ind w:left="2160" w:hanging="360"/>
      </w:pPr>
    </w:lvl>
    <w:lvl w:ilvl="3" w:tplc="9F889DA0">
      <w:start w:val="1"/>
      <w:numFmt w:val="bullet"/>
      <w:lvlText w:val="●"/>
      <w:lvlJc w:val="left"/>
      <w:pPr>
        <w:ind w:left="2880" w:hanging="360"/>
      </w:pPr>
    </w:lvl>
    <w:lvl w:ilvl="4" w:tplc="912A66A8">
      <w:start w:val="1"/>
      <w:numFmt w:val="bullet"/>
      <w:lvlText w:val="○"/>
      <w:lvlJc w:val="left"/>
      <w:pPr>
        <w:ind w:left="3600" w:hanging="360"/>
      </w:pPr>
    </w:lvl>
    <w:lvl w:ilvl="5" w:tplc="ADF8B3B4">
      <w:start w:val="1"/>
      <w:numFmt w:val="bullet"/>
      <w:lvlText w:val="■"/>
      <w:lvlJc w:val="left"/>
      <w:pPr>
        <w:ind w:left="4320" w:hanging="360"/>
      </w:pPr>
    </w:lvl>
    <w:lvl w:ilvl="6" w:tplc="ABF8E00C">
      <w:start w:val="1"/>
      <w:numFmt w:val="bullet"/>
      <w:lvlText w:val="●"/>
      <w:lvlJc w:val="left"/>
      <w:pPr>
        <w:ind w:left="5040" w:hanging="360"/>
      </w:pPr>
    </w:lvl>
    <w:lvl w:ilvl="7" w:tplc="CD48E642">
      <w:start w:val="1"/>
      <w:numFmt w:val="bullet"/>
      <w:lvlText w:val="●"/>
      <w:lvlJc w:val="left"/>
      <w:pPr>
        <w:ind w:left="5760" w:hanging="360"/>
      </w:pPr>
    </w:lvl>
    <w:lvl w:ilvl="8" w:tplc="FE8AA388">
      <w:start w:val="1"/>
      <w:numFmt w:val="bullet"/>
      <w:lvlText w:val="●"/>
      <w:lvlJc w:val="left"/>
      <w:pPr>
        <w:ind w:left="6480" w:hanging="360"/>
      </w:pPr>
    </w:lvl>
  </w:abstractNum>
  <w:num w:numId="1" w16cid:durableId="308948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CB1"/>
    <w:rsid w:val="0000243F"/>
    <w:rsid w:val="000E3B88"/>
    <w:rsid w:val="00381E1B"/>
    <w:rsid w:val="00421264"/>
    <w:rsid w:val="00435F42"/>
    <w:rsid w:val="00474CB1"/>
    <w:rsid w:val="005056DC"/>
    <w:rsid w:val="0092236F"/>
    <w:rsid w:val="009B0B3D"/>
    <w:rsid w:val="009D528C"/>
    <w:rsid w:val="00B965E8"/>
    <w:rsid w:val="00E4075B"/>
    <w:rsid w:val="00EA6D1E"/>
    <w:rsid w:val="00ED7D7E"/>
    <w:rsid w:val="00F9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47EDF"/>
  <w15:docId w15:val="{7A229747-1C56-4068-AD17-E70EAAB1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EA6D1E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659</Words>
  <Characters>3564</Characters>
  <Application>Microsoft Office Word</Application>
  <DocSecurity>0</DocSecurity>
  <Lines>29</Lines>
  <Paragraphs>8</Paragraphs>
  <ScaleCrop>false</ScaleCrop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10</cp:revision>
  <dcterms:created xsi:type="dcterms:W3CDTF">2026-09-09T04:30:00Z</dcterms:created>
  <dcterms:modified xsi:type="dcterms:W3CDTF">2026-09-11T23:44:00Z</dcterms:modified>
</cp:coreProperties>
</file>