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5958ECB2" w:rsidR="00BE2932" w:rsidRPr="00B31A5A" w:rsidRDefault="003732E6" w:rsidP="00381C57">
      <w:pPr>
        <w:pStyle w:val="DOCUMENTO"/>
      </w:pPr>
      <w:bookmarkStart w:id="1" w:name="_Toc216938896"/>
      <w:r>
        <w:lastRenderedPageBreak/>
        <w:t>{{MINUTA</w:t>
      </w:r>
      <w:r w:rsidR="00DF1D78">
        <w:t xml:space="preserve"> DE</w:t>
      </w:r>
      <w:r>
        <w:t>}}</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A07D99"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{{N.PROCESSO}}</w:t>
      </w:r>
    </w:p>
    <w:p w14:paraId="44612891" w14:textId="6CE3DBB1" w:rsidR="00BE2932" w:rsidRPr="00A07D99"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{{N.MODALIDADE}}</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II - da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2DC4A9AD"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C70DF6" w:rsidRPr="00C70DF6">
        <w:rPr>
          <w:rFonts w:ascii="Calibri" w:hAnsi="Calibri" w:cs="Calibri"/>
          <w:sz w:val="24"/>
          <w:szCs w:val="24"/>
        </w:rPr>
        <w:t>{{DATA DA SESSAO}}</w:t>
      </w:r>
      <w:r w:rsidR="002B63AE">
        <w:rPr>
          <w:rFonts w:ascii="Calibri" w:hAnsi="Calibri" w:cs="Calibri"/>
          <w:sz w:val="24"/>
          <w:szCs w:val="24"/>
        </w:rPr>
        <w:t>.</w:t>
      </w:r>
    </w:p>
    <w:p w14:paraId="6CEFB6AF" w14:textId="0568E0D3" w:rsidR="00431E10" w:rsidRPr="00A07D99" w:rsidRDefault="00527BB9" w:rsidP="00381C57">
      <w:pPr>
        <w:tabs>
          <w:tab w:val="left" w:pos="0"/>
        </w:tabs>
        <w:jc w:val="both"/>
        <w:rPr>
          <w:rFonts w:ascii="Calibri" w:hAnsi="Calibri" w:cs="Calibri"/>
          <w:b/>
          <w:sz w:val="24"/>
          <w:szCs w:val="24"/>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A07D99" w:rsidRDefault="00F375A2" w:rsidP="00381C57">
      <w:pPr>
        <w:tabs>
          <w:tab w:val="left" w:pos="0"/>
        </w:tabs>
        <w:jc w:val="both"/>
        <w:rPr>
          <w:rFonts w:ascii="Calibri" w:hAnsi="Calibri" w:cs="Calibri"/>
          <w:b/>
          <w:sz w:val="24"/>
          <w:szCs w:val="24"/>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 xml:space="preserve">{{LOTE2}}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à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{{N.PROCESSO}}</w:t>
            </w:r>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{{N.MODALIDADE}}</w:t>
            </w:r>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{{N.PROCESSO}}</w:t>
            </w:r>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{{N.MODALIDADE}}</w:t>
            </w:r>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r w:rsidR="00E20A12">
        <w:t>Fiorilli</w:t>
      </w:r>
      <w:proofErr w:type="spell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A07D99"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FC1564"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FC1564">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FD2176">
      <w:pPr>
        <w:pStyle w:val="PargrafodaLista"/>
        <w:numPr>
          <w:ilvl w:val="0"/>
          <w:numId w:val="26"/>
        </w:numPr>
        <w:ind w:left="0" w:firstLine="0"/>
        <w:jc w:val="both"/>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1F5103C8"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E70A1B">
        <w:rPr>
          <w:rFonts w:eastAsia="Arial Unicode MS"/>
        </w:rPr>
        <w:t>{{PRORROGACAO}}</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10674C" w:rsidRDefault="008B4E01" w:rsidP="00381C57">
      <w:pPr>
        <w:pStyle w:val="Itensesubitens"/>
        <w:numPr>
          <w:ilvl w:val="1"/>
          <w:numId w:val="19"/>
        </w:numPr>
        <w:ind w:left="0" w:firstLine="0"/>
        <w:rPr>
          <w:b/>
        </w:rPr>
      </w:pPr>
      <w:r w:rsidRPr="0010674C">
        <w:rPr>
          <w:b/>
        </w:rPr>
        <w:t>São obrigações d</w:t>
      </w:r>
      <w:r w:rsidR="00734740" w:rsidRPr="0010674C">
        <w:rPr>
          <w:b/>
        </w:rPr>
        <w:t>a</w:t>
      </w:r>
      <w:r w:rsidRPr="0010674C">
        <w:rPr>
          <w:b/>
        </w:rPr>
        <w:t xml:space="preserve"> Contratante</w:t>
      </w:r>
      <w:r w:rsidRPr="0010674C">
        <w:t>,</w:t>
      </w:r>
      <w:r w:rsidRPr="0010674C">
        <w:rPr>
          <w:b/>
        </w:rPr>
        <w:t xml:space="preserve"> </w:t>
      </w:r>
      <w:r w:rsidRPr="0010674C">
        <w:t>além das obrigações resultantes da observância da Lei</w:t>
      </w:r>
      <w:r w:rsidR="00141754" w:rsidRPr="0010674C">
        <w:t xml:space="preserve"> Federal</w:t>
      </w:r>
      <w:r w:rsidRPr="0010674C">
        <w:t xml:space="preserve"> nº 14.133/2021 e demais constantes do Processo Administrativo em epígrafe</w:t>
      </w:r>
      <w:r w:rsidRPr="0010674C">
        <w:rPr>
          <w:b/>
        </w:rPr>
        <w:t>:</w:t>
      </w:r>
    </w:p>
    <w:p w14:paraId="6F8E52CF"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mediante designação formal de gestor e fiscais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xml:space="preserve">, conforme o art. 117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sem prejuízo da responsabilidade integral da Contratada pela boa execução do objeto.</w:t>
      </w:r>
    </w:p>
    <w:p w14:paraId="0EE3E192" w14:textId="482B657E"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534A8AD8" w14:textId="02ACAB2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Receber o objeto nos prazos e condições estabelecidos, observando-se o disposto no art. 140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quanto aos recebimentos provisório e definitivo.</w:t>
      </w:r>
    </w:p>
    <w:p w14:paraId="7BEFA2BF" w14:textId="48022F9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na legislação</w:t>
      </w:r>
      <w:r w:rsidR="00F4191D" w:rsidRPr="0010674C">
        <w:rPr>
          <w:rFonts w:ascii="Calibri" w:hAnsi="Calibri" w:cs="Calibri"/>
          <w:sz w:val="24"/>
          <w:szCs w:val="24"/>
        </w:rPr>
        <w:t xml:space="preserve"> e no processo licitatório</w:t>
      </w:r>
      <w:r w:rsidRPr="0010674C">
        <w:rPr>
          <w:rFonts w:ascii="Calibri" w:hAnsi="Calibri" w:cs="Calibri"/>
          <w:sz w:val="24"/>
          <w:szCs w:val="24"/>
        </w:rPr>
        <w:t>, em caso de inexecução total ou parcial, irregularidades ou atrasos injustificados.</w:t>
      </w:r>
    </w:p>
    <w:p w14:paraId="058EA39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Disponibilizar condições de acesso aos locais </w:t>
      </w:r>
      <w:r w:rsidR="000640D3" w:rsidRPr="0010674C">
        <w:rPr>
          <w:rFonts w:ascii="Calibri" w:hAnsi="Calibri" w:cs="Calibri"/>
          <w:sz w:val="24"/>
          <w:szCs w:val="24"/>
        </w:rPr>
        <w:t>de execução</w:t>
      </w:r>
      <w:r w:rsidRPr="0010674C">
        <w:rPr>
          <w:rFonts w:ascii="Calibri" w:hAnsi="Calibri" w:cs="Calibri"/>
          <w:sz w:val="24"/>
          <w:szCs w:val="24"/>
        </w:rPr>
        <w:t>,</w:t>
      </w:r>
      <w:r w:rsidR="000640D3" w:rsidRPr="0010674C">
        <w:rPr>
          <w:rFonts w:ascii="Calibri" w:hAnsi="Calibri" w:cs="Calibri"/>
          <w:sz w:val="24"/>
          <w:szCs w:val="24"/>
        </w:rPr>
        <w:t xml:space="preserve"> se for o caso,</w:t>
      </w:r>
      <w:r w:rsidRPr="0010674C">
        <w:rPr>
          <w:rFonts w:ascii="Calibri" w:hAnsi="Calibri" w:cs="Calibri"/>
          <w:sz w:val="24"/>
          <w:szCs w:val="24"/>
        </w:rPr>
        <w:t xml:space="preserve"> quando de sua responsabilidade, de modo a não comprometer a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2D2D6ED3"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Adotar, quando necessário, medidas de preservação do interesse público e de regular continuidade </w:t>
      </w:r>
      <w:r w:rsidR="000640D3" w:rsidRPr="0010674C">
        <w:rPr>
          <w:rFonts w:ascii="Calibri" w:hAnsi="Calibri" w:cs="Calibri"/>
          <w:sz w:val="24"/>
          <w:szCs w:val="24"/>
        </w:rPr>
        <w:t>da execução</w:t>
      </w:r>
      <w:r w:rsidRPr="0010674C">
        <w:rPr>
          <w:rFonts w:ascii="Calibri" w:hAnsi="Calibri" w:cs="Calibri"/>
          <w:sz w:val="24"/>
          <w:szCs w:val="24"/>
        </w:rPr>
        <w:t>, podendo intervir na execução em situações de emergência, risco ou abandono.</w:t>
      </w:r>
    </w:p>
    <w:p w14:paraId="7EBBD5B4" w14:textId="7F3D46A5" w:rsidR="0010674C" w:rsidRPr="0010674C" w:rsidRDefault="0010674C"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{{CONTRATANTE}}</w:t>
      </w:r>
    </w:p>
    <w:p w14:paraId="40E6D85B" w14:textId="3CE7D690" w:rsidR="0048729F" w:rsidRPr="0010674C" w:rsidRDefault="0048729F"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Demais cláusulas do Termo de Referência e instrumento contratual.</w:t>
      </w:r>
    </w:p>
    <w:p w14:paraId="7BECC034" w14:textId="77777777" w:rsidR="00734740" w:rsidRPr="00A07D99" w:rsidRDefault="00734740" w:rsidP="00381C57">
      <w:pPr>
        <w:tabs>
          <w:tab w:val="left" w:pos="0"/>
          <w:tab w:val="left" w:pos="426"/>
        </w:tabs>
        <w:jc w:val="both"/>
        <w:rPr>
          <w:rFonts w:ascii="Calibri" w:hAnsi="Calibri" w:cs="Calibri"/>
          <w:b/>
          <w:bCs/>
          <w:sz w:val="24"/>
          <w:szCs w:val="24"/>
        </w:rPr>
      </w:pPr>
    </w:p>
    <w:p w14:paraId="3E690C88" w14:textId="66E31D99" w:rsidR="008B4E01" w:rsidRPr="0010674C" w:rsidRDefault="008B4E01" w:rsidP="00381C57">
      <w:pPr>
        <w:pStyle w:val="Itensesubitens"/>
        <w:numPr>
          <w:ilvl w:val="1"/>
          <w:numId w:val="19"/>
        </w:numPr>
        <w:ind w:left="0" w:firstLine="0"/>
        <w:rPr>
          <w:b/>
        </w:rPr>
      </w:pPr>
      <w:r w:rsidRPr="0010674C">
        <w:rPr>
          <w:b/>
        </w:rPr>
        <w:t>São obrigações da Contratada</w:t>
      </w:r>
      <w:r w:rsidRPr="0010674C">
        <w:t>,</w:t>
      </w:r>
      <w:r w:rsidRPr="0010674C">
        <w:rPr>
          <w:b/>
        </w:rPr>
        <w:t xml:space="preserve"> </w:t>
      </w:r>
      <w:r w:rsidRPr="0010674C">
        <w:t xml:space="preserve">além das obrigações resultantes da observância da Lei </w:t>
      </w:r>
      <w:r w:rsidR="00141754" w:rsidRPr="0010674C">
        <w:t xml:space="preserve">Federal </w:t>
      </w:r>
      <w:r w:rsidRPr="0010674C">
        <w:t>nº 14.133/2021 e demais constantes do Processo Administrativo em epígrafe</w:t>
      </w:r>
      <w:r w:rsidRPr="0010674C">
        <w:rPr>
          <w:b/>
        </w:rPr>
        <w:t>:</w:t>
      </w:r>
    </w:p>
    <w:p w14:paraId="1CB0469E" w14:textId="3C5F40A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Executar integralmente </w:t>
      </w:r>
      <w:r w:rsidR="000640D3" w:rsidRPr="0010674C">
        <w:rPr>
          <w:rFonts w:ascii="Calibri" w:eastAsia="Arial Unicode MS" w:hAnsi="Calibri" w:cs="Calibri"/>
          <w:bCs/>
          <w:iCs/>
          <w:sz w:val="24"/>
          <w:szCs w:val="24"/>
          <w:lang w:eastAsia="en-US" w:bidi="en-US"/>
        </w:rPr>
        <w:t>o objeto</w:t>
      </w:r>
      <w:r w:rsidRPr="0010674C">
        <w:rPr>
          <w:rFonts w:ascii="Calibri" w:eastAsia="Arial Unicode MS" w:hAnsi="Calibri" w:cs="Calibri"/>
          <w:bCs/>
          <w:iCs/>
          <w:sz w:val="24"/>
          <w:szCs w:val="24"/>
          <w:lang w:eastAsia="en-US" w:bidi="en-US"/>
        </w:rPr>
        <w:t>, observando rigorosamente descritivos</w:t>
      </w:r>
      <w:r w:rsidR="000640D3" w:rsidRPr="0010674C">
        <w:rPr>
          <w:rFonts w:ascii="Calibri" w:eastAsia="Arial Unicode MS" w:hAnsi="Calibri" w:cs="Calibri"/>
          <w:bCs/>
          <w:iCs/>
          <w:sz w:val="24"/>
          <w:szCs w:val="24"/>
          <w:lang w:eastAsia="en-US" w:bidi="en-US"/>
        </w:rPr>
        <w:t xml:space="preserve"> e</w:t>
      </w:r>
      <w:r w:rsidRPr="0010674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10674C">
        <w:rPr>
          <w:rFonts w:ascii="Calibri" w:eastAsia="Arial Unicode MS" w:hAnsi="Calibri" w:cs="Calibri"/>
          <w:bCs/>
          <w:iCs/>
          <w:sz w:val="24"/>
          <w:szCs w:val="24"/>
          <w:lang w:eastAsia="en-US" w:bidi="en-US"/>
        </w:rPr>
        <w:t>material</w:t>
      </w:r>
      <w:r w:rsidRPr="0010674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w:t>
      </w:r>
      <w:r w:rsidR="000640D3" w:rsidRPr="0010674C">
        <w:rPr>
          <w:rFonts w:ascii="Calibri" w:eastAsia="Arial Unicode MS" w:hAnsi="Calibri" w:cs="Calibri"/>
          <w:bCs/>
          <w:iCs/>
          <w:sz w:val="24"/>
          <w:szCs w:val="24"/>
          <w:lang w:eastAsia="en-US" w:bidi="en-US"/>
        </w:rPr>
        <w:t>, se for o caso,</w:t>
      </w:r>
      <w:r w:rsidRPr="0010674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10674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w:t>
      </w:r>
      <w:r w:rsidR="00615192" w:rsidRPr="0010674C">
        <w:rPr>
          <w:rFonts w:ascii="Calibri" w:eastAsia="Arial Unicode MS" w:hAnsi="Calibri" w:cs="Calibri"/>
          <w:bCs/>
          <w:iCs/>
          <w:sz w:val="24"/>
          <w:szCs w:val="24"/>
          <w:lang w:eastAsia="en-US" w:bidi="en-US"/>
        </w:rPr>
        <w:t>,</w:t>
      </w:r>
      <w:r w:rsidR="00734740" w:rsidRPr="0010674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10674C">
        <w:rPr>
          <w:rFonts w:ascii="Calibri" w:eastAsia="Arial Unicode MS" w:hAnsi="Calibri" w:cs="Calibri"/>
          <w:bCs/>
          <w:iCs/>
          <w:sz w:val="24"/>
          <w:szCs w:val="24"/>
          <w:lang w:eastAsia="en-US" w:bidi="en-US"/>
        </w:rPr>
        <w:t>6 e NR-</w:t>
      </w:r>
      <w:r w:rsidR="00734740" w:rsidRPr="0010674C">
        <w:rPr>
          <w:rFonts w:ascii="Calibri" w:eastAsia="Arial Unicode MS" w:hAnsi="Calibri" w:cs="Calibri"/>
          <w:bCs/>
          <w:iCs/>
          <w:sz w:val="24"/>
          <w:szCs w:val="24"/>
          <w:lang w:eastAsia="en-US" w:bidi="en-US"/>
        </w:rPr>
        <w:t>15, inclusive.</w:t>
      </w:r>
    </w:p>
    <w:p w14:paraId="35773B42"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10674C">
        <w:rPr>
          <w:rFonts w:ascii="Calibri" w:eastAsia="Arial Unicode MS" w:hAnsi="Calibri" w:cs="Calibri"/>
          <w:bCs/>
          <w:iCs/>
          <w:sz w:val="24"/>
          <w:szCs w:val="24"/>
          <w:lang w:eastAsia="en-US" w:bidi="en-US"/>
        </w:rPr>
        <w:t xml:space="preserve"> ou</w:t>
      </w:r>
      <w:r w:rsidRPr="0010674C">
        <w:rPr>
          <w:rFonts w:ascii="Calibri" w:eastAsia="Arial Unicode MS" w:hAnsi="Calibri" w:cs="Calibri"/>
          <w:bCs/>
          <w:iCs/>
          <w:sz w:val="24"/>
          <w:szCs w:val="24"/>
          <w:lang w:eastAsia="en-US" w:bidi="en-US"/>
        </w:rPr>
        <w:t xml:space="preserve"> ambientais </w:t>
      </w:r>
      <w:r w:rsidR="00615192" w:rsidRPr="0010674C">
        <w:rPr>
          <w:rFonts w:ascii="Calibri" w:eastAsia="Arial Unicode MS" w:hAnsi="Calibri" w:cs="Calibri"/>
          <w:bCs/>
          <w:iCs/>
          <w:sz w:val="24"/>
          <w:szCs w:val="24"/>
          <w:lang w:eastAsia="en-US" w:bidi="en-US"/>
        </w:rPr>
        <w:t xml:space="preserve">a patrimônio público ou privado </w:t>
      </w:r>
      <w:r w:rsidRPr="0010674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10674C">
        <w:rPr>
          <w:rFonts w:ascii="Calibri" w:eastAsia="Arial Unicode MS" w:hAnsi="Calibri" w:cs="Calibri"/>
          <w:bCs/>
          <w:iCs/>
          <w:sz w:val="24"/>
          <w:szCs w:val="24"/>
          <w:lang w:eastAsia="en-US" w:bidi="en-US"/>
        </w:rPr>
        <w:t xml:space="preserve">e fiscalização </w:t>
      </w:r>
      <w:r w:rsidRPr="0010674C">
        <w:rPr>
          <w:rFonts w:ascii="Calibri" w:eastAsia="Arial Unicode MS" w:hAnsi="Calibri" w:cs="Calibri"/>
          <w:bCs/>
          <w:iCs/>
          <w:sz w:val="24"/>
          <w:szCs w:val="24"/>
          <w:lang w:eastAsia="en-US" w:bidi="en-US"/>
        </w:rPr>
        <w:t>contratual.</w:t>
      </w:r>
    </w:p>
    <w:p w14:paraId="38FD6C01" w14:textId="77F849E4"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45E2C6D3" w14:textId="0F4141B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10674C">
        <w:rPr>
          <w:rFonts w:ascii="Calibri" w:eastAsia="Arial Unicode MS" w:hAnsi="Calibri" w:cs="Calibri"/>
          <w:bCs/>
          <w:iCs/>
          <w:sz w:val="24"/>
          <w:szCs w:val="24"/>
          <w:lang w:eastAsia="en-US" w:bidi="en-US"/>
        </w:rPr>
        <w:t>execução do objeto</w:t>
      </w:r>
      <w:r w:rsidRPr="0010674C">
        <w:rPr>
          <w:rFonts w:ascii="Calibri" w:eastAsia="Arial Unicode MS" w:hAnsi="Calibri" w:cs="Calibri"/>
          <w:bCs/>
          <w:iCs/>
          <w:sz w:val="24"/>
          <w:szCs w:val="24"/>
          <w:lang w:eastAsia="en-US" w:bidi="en-US"/>
        </w:rPr>
        <w:t>.</w:t>
      </w:r>
    </w:p>
    <w:p w14:paraId="1A0AB92C"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F5EB2D3" w14:textId="5E67673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w:t>
      </w:r>
      <w:r w:rsidR="00615192" w:rsidRPr="0010674C">
        <w:rPr>
          <w:rFonts w:ascii="Calibri" w:eastAsia="Arial Unicode MS" w:hAnsi="Calibri" w:cs="Calibri"/>
          <w:bCs/>
          <w:iCs/>
          <w:sz w:val="24"/>
          <w:szCs w:val="24"/>
          <w:lang w:eastAsia="en-US" w:bidi="en-US"/>
        </w:rPr>
        <w:t xml:space="preserve"> e instrumentos contratuais</w:t>
      </w:r>
      <w:r w:rsidRPr="0010674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w:t>
      </w:r>
      <w:r w:rsidR="00615192" w:rsidRPr="0010674C">
        <w:rPr>
          <w:rFonts w:ascii="Calibri" w:eastAsia="Arial Unicode MS" w:hAnsi="Calibri" w:cs="Calibri"/>
          <w:bCs/>
          <w:iCs/>
          <w:sz w:val="24"/>
          <w:szCs w:val="24"/>
          <w:lang w:eastAsia="en-US" w:bidi="en-US"/>
        </w:rPr>
        <w:t xml:space="preserve"> </w:t>
      </w:r>
      <w:r w:rsidRPr="0010674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7760968A"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10674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10674C">
        <w:rPr>
          <w:rFonts w:ascii="Calibri" w:eastAsiaTheme="minorEastAsia" w:hAnsi="Calibri" w:cs="Calibri"/>
          <w:color w:val="000000"/>
          <w:sz w:val="24"/>
          <w:szCs w:val="24"/>
        </w:rPr>
        <w:t xml:space="preserve"> ou materiais</w:t>
      </w:r>
      <w:r w:rsidRPr="0010674C">
        <w:rPr>
          <w:rFonts w:ascii="Calibri" w:eastAsiaTheme="minorEastAsia" w:hAnsi="Calibri" w:cs="Calibri"/>
          <w:color w:val="000000"/>
          <w:sz w:val="24"/>
          <w:szCs w:val="24"/>
        </w:rPr>
        <w:t xml:space="preserve">, </w:t>
      </w:r>
      <w:r w:rsidRPr="0010674C">
        <w:rPr>
          <w:rFonts w:ascii="Calibri" w:eastAsiaTheme="minorEastAsia" w:hAnsi="Calibri" w:cs="Calibri"/>
          <w:b/>
          <w:bCs/>
          <w:i/>
          <w:iCs/>
          <w:color w:val="000000"/>
          <w:sz w:val="24"/>
          <w:szCs w:val="24"/>
        </w:rPr>
        <w:t xml:space="preserve">em razão de falhas, vícios, defeitos ou imperfeições </w:t>
      </w:r>
      <w:r w:rsidR="00615192" w:rsidRPr="0010674C">
        <w:rPr>
          <w:rFonts w:ascii="Calibri" w:eastAsiaTheme="minorEastAsia" w:hAnsi="Calibri" w:cs="Calibri"/>
          <w:b/>
          <w:bCs/>
          <w:i/>
          <w:iCs/>
          <w:color w:val="000000"/>
          <w:sz w:val="24"/>
          <w:szCs w:val="24"/>
        </w:rPr>
        <w:t>erros na proposta</w:t>
      </w:r>
      <w:r w:rsidRPr="0010674C">
        <w:rPr>
          <w:rFonts w:ascii="Calibri" w:eastAsiaTheme="minorEastAsia" w:hAnsi="Calibri" w:cs="Calibri"/>
          <w:color w:val="000000"/>
          <w:sz w:val="24"/>
          <w:szCs w:val="24"/>
        </w:rPr>
        <w:t>, de execução, de planejamento</w:t>
      </w:r>
      <w:r w:rsidR="00615192" w:rsidRPr="0010674C">
        <w:rPr>
          <w:rFonts w:ascii="Calibri" w:eastAsiaTheme="minorEastAsia" w:hAnsi="Calibri" w:cs="Calibri"/>
          <w:color w:val="000000"/>
          <w:sz w:val="24"/>
          <w:szCs w:val="24"/>
        </w:rPr>
        <w:t xml:space="preserve"> ou</w:t>
      </w:r>
      <w:r w:rsidRPr="0010674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10674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5B45A086" w14:textId="02CFD76F" w:rsidR="0010674C" w:rsidRPr="0010674C" w:rsidRDefault="0010674C" w:rsidP="00381C57">
      <w:pPr>
        <w:pStyle w:val="PargrafodaLista"/>
        <w:numPr>
          <w:ilvl w:val="2"/>
          <w:numId w:val="19"/>
        </w:numPr>
        <w:ind w:left="0" w:firstLine="0"/>
        <w:jc w:val="both"/>
        <w:rPr>
          <w:rFonts w:ascii="Calibri" w:eastAsiaTheme="minorEastAsia" w:hAnsi="Calibri" w:cs="Calibri"/>
          <w:color w:val="000000"/>
          <w:sz w:val="24"/>
          <w:szCs w:val="24"/>
        </w:rPr>
      </w:pPr>
      <w:r>
        <w:rPr>
          <w:rFonts w:ascii="Calibri" w:eastAsiaTheme="minorEastAsia" w:hAnsi="Calibri" w:cs="Calibri"/>
          <w:color w:val="000000"/>
          <w:sz w:val="24"/>
          <w:szCs w:val="24"/>
        </w:rPr>
        <w:t>{{CONTRATADA}}</w:t>
      </w:r>
    </w:p>
    <w:p w14:paraId="12D47D57" w14:textId="2D64202C" w:rsidR="008B4E01" w:rsidRPr="0010674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r w:rsidR="0048729F" w:rsidRPr="0010674C">
        <w:rPr>
          <w:rFonts w:ascii="Calibri" w:eastAsia="Arial Unicode MS" w:hAnsi="Calibri" w:cs="Calibri"/>
          <w:sz w:val="24"/>
          <w:szCs w:val="24"/>
        </w:rPr>
        <w:t xml:space="preserve"> e instrumento contratual</w:t>
      </w:r>
      <w:r w:rsidRPr="0010674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A07D99"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FD2176">
      <w:pPr>
        <w:pStyle w:val="PargrafodaLista"/>
        <w:numPr>
          <w:ilvl w:val="1"/>
          <w:numId w:val="19"/>
        </w:numPr>
        <w:ind w:left="0" w:firstLine="0"/>
        <w:jc w:val="both"/>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137E9955"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00747C57" w:rsidRPr="00747C57">
        <w:t>{{PRAZO DEVOLUCAO}}</w:t>
      </w:r>
      <w:r w:rsidR="00747C57">
        <w:t xml:space="preserve"> </w:t>
      </w:r>
      <w:r w:rsidRPr="0048729F">
        <w:t>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w:t>
      </w:r>
      <w:r w:rsidRPr="00030BD9">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A87655" w:rsidRDefault="00B823E7" w:rsidP="00381C57">
      <w:pPr>
        <w:pStyle w:val="Itensesubitens"/>
        <w:numPr>
          <w:ilvl w:val="1"/>
          <w:numId w:val="19"/>
        </w:numPr>
        <w:ind w:left="0" w:firstLine="0"/>
      </w:pPr>
      <w:bookmarkStart w:id="76" w:name="_Hlk216683302"/>
      <w:bookmarkStart w:id="77" w:name="_Hlk166510994"/>
      <w:bookmarkStart w:id="78" w:name="_Hlk161753174"/>
      <w:r w:rsidRPr="00A87655">
        <w:t xml:space="preserve">Pagamento conforme </w:t>
      </w:r>
      <w:r w:rsidR="00F95F2C" w:rsidRPr="00A87655">
        <w:t>medição dos serviços</w:t>
      </w:r>
      <w:r w:rsidR="00D238B9" w:rsidRPr="00A87655">
        <w:t xml:space="preserve"> ou entregas</w:t>
      </w:r>
      <w:r w:rsidR="00F95F2C" w:rsidRPr="00A87655">
        <w:t xml:space="preserve"> realizad</w:t>
      </w:r>
      <w:r w:rsidR="00D238B9" w:rsidRPr="00A87655">
        <w:t>a</w:t>
      </w:r>
      <w:r w:rsidR="00F95F2C" w:rsidRPr="00A87655">
        <w:t>s</w:t>
      </w:r>
      <w:r w:rsidRPr="00A87655">
        <w:t xml:space="preserve">, até o 10º dia após a </w:t>
      </w:r>
      <w:r w:rsidR="00F95F2C" w:rsidRPr="00A87655">
        <w:t xml:space="preserve">liberação pelo fiscal do </w:t>
      </w:r>
      <w:r w:rsidR="00D238B9" w:rsidRPr="00A87655">
        <w:t>instrumento contratual</w:t>
      </w:r>
      <w:r w:rsidR="00F95F2C" w:rsidRPr="00A87655">
        <w:t xml:space="preserve"> e </w:t>
      </w:r>
      <w:r w:rsidRPr="00A87655">
        <w:t xml:space="preserve">devida entrega e emissão de Nota Fiscal e aceite pelo setor Contábil. </w:t>
      </w:r>
    </w:p>
    <w:p w14:paraId="35C96897" w14:textId="4DDF9B5A"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A87655">
        <w:rPr>
          <w:rFonts w:ascii="Calibri" w:hAnsi="Calibri" w:cs="Calibri"/>
          <w:sz w:val="24"/>
          <w:szCs w:val="24"/>
        </w:rPr>
        <w:t xml:space="preserve">Na nota fiscal deverão constar o número do processo administrativo e </w:t>
      </w:r>
      <w:r w:rsidR="00C7387D" w:rsidRPr="00A87655">
        <w:rPr>
          <w:rFonts w:ascii="Calibri" w:hAnsi="Calibri" w:cs="Calibri"/>
          <w:sz w:val="24"/>
          <w:szCs w:val="24"/>
        </w:rPr>
        <w:t>d</w:t>
      </w:r>
      <w:r w:rsidR="0002577E" w:rsidRPr="00A87655">
        <w:rPr>
          <w:rFonts w:ascii="Calibri" w:hAnsi="Calibri" w:cs="Calibri"/>
          <w:sz w:val="24"/>
          <w:szCs w:val="24"/>
        </w:rPr>
        <w:t>a modalidade.</w:t>
      </w:r>
    </w:p>
    <w:p w14:paraId="40B27118"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333A0FD5" w14:textId="4133E9EC" w:rsidR="00A61348" w:rsidRPr="00A87655" w:rsidRDefault="00A61348" w:rsidP="00381C57">
      <w:pPr>
        <w:pStyle w:val="PargrafodaLista"/>
        <w:numPr>
          <w:ilvl w:val="1"/>
          <w:numId w:val="19"/>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A87655" w:rsidRDefault="00B823E7" w:rsidP="00381C57">
      <w:pPr>
        <w:pStyle w:val="Itensesubitens"/>
        <w:numPr>
          <w:ilvl w:val="1"/>
          <w:numId w:val="19"/>
        </w:numPr>
        <w:ind w:left="0" w:firstLine="0"/>
      </w:pPr>
      <w:r w:rsidRPr="00A87655">
        <w:t xml:space="preserve">Para liberação do pagamento, a </w:t>
      </w:r>
      <w:r w:rsidR="00D238B9" w:rsidRPr="00A87655">
        <w:t>e</w:t>
      </w:r>
      <w:r w:rsidRPr="00A87655">
        <w:t>mpresa deverá anexar junto à Nota Fiscal a Declaração de Optante pelo Simples Nacional e Certidão Negativa de Débitos para com a Receita Federal.</w:t>
      </w:r>
    </w:p>
    <w:p w14:paraId="44ED7CAF" w14:textId="77777777" w:rsidR="00B823E7" w:rsidRPr="00A87655" w:rsidRDefault="00B823E7" w:rsidP="00381C57">
      <w:pPr>
        <w:pStyle w:val="Itensesubitens"/>
        <w:numPr>
          <w:ilvl w:val="1"/>
          <w:numId w:val="19"/>
        </w:numPr>
        <w:ind w:left="0" w:firstLine="0"/>
      </w:pPr>
      <w:r w:rsidRPr="00A87655">
        <w:t>No pagamento poderão ser retidos os impostos legais, conforme determinar a lei.</w:t>
      </w:r>
    </w:p>
    <w:p w14:paraId="65D50E8D"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A87655" w:rsidRDefault="00D238B9" w:rsidP="00381C57">
      <w:pPr>
        <w:pStyle w:val="Itensesubitens"/>
        <w:numPr>
          <w:ilvl w:val="1"/>
          <w:numId w:val="19"/>
        </w:numPr>
        <w:ind w:left="0" w:firstLine="0"/>
      </w:pPr>
      <w:bookmarkStart w:id="80" w:name="_Hlk216683323"/>
      <w:r w:rsidRPr="00A87655">
        <w:t>Não será permitido pagamento antecipado, parcial ou total, relativo a parcelas contratuais vinculadas ao fornecimento de bens ou à prestação de serviços, nos termos do art. 145 da Lei Federal nº 14.133/2021</w:t>
      </w:r>
      <w:r w:rsidR="00525535" w:rsidRPr="00A87655">
        <w:t>.</w:t>
      </w:r>
    </w:p>
    <w:p w14:paraId="682B5D34" w14:textId="777A3A1B" w:rsidR="004B0562" w:rsidRPr="00A87655"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A07D99" w:rsidRDefault="001527C7" w:rsidP="00381C57">
      <w:pPr>
        <w:tabs>
          <w:tab w:val="left" w:pos="0"/>
        </w:tabs>
        <w:jc w:val="center"/>
        <w:rPr>
          <w:rFonts w:ascii="Calibri" w:hAnsi="Calibri" w:cs="Calibri"/>
          <w:sz w:val="24"/>
          <w:szCs w:val="24"/>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0ACB6E9F"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{{DFD}}</w:t>
      </w: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6B57AA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{{ETP}}</w:t>
      </w: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2DB437D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{{TR}}</w:t>
      </w: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9C197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9C197E">
        <w:rPr>
          <w:rFonts w:ascii="Calibri" w:hAnsi="Calibri" w:cs="Calibri"/>
          <w:sz w:val="24"/>
          <w:szCs w:val="24"/>
        </w:rPr>
        <w:t>PROPOSTA</w:t>
      </w:r>
    </w:p>
    <w:p w14:paraId="6D034B6F" w14:textId="603C420E" w:rsidR="009F0342" w:rsidRPr="009C197E"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 xml:space="preserve">PROCESSO Nº </w:t>
      </w:r>
      <w:r w:rsidR="002C72DF" w:rsidRPr="009C197E">
        <w:rPr>
          <w:rFonts w:ascii="Calibri" w:hAnsi="Calibri" w:cs="Calibri"/>
          <w:sz w:val="24"/>
          <w:szCs w:val="24"/>
        </w:rPr>
        <w:t>{{N.PROCESSO}}</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PREGÃO</w:t>
      </w:r>
      <w:r w:rsidR="000E13D5" w:rsidRPr="009C197E">
        <w:rPr>
          <w:rFonts w:ascii="Calibri" w:hAnsi="Calibri" w:cs="Calibri"/>
          <w:sz w:val="24"/>
          <w:szCs w:val="24"/>
        </w:rPr>
        <w:t xml:space="preserve"> </w:t>
      </w:r>
      <w:r w:rsidR="004270D1" w:rsidRPr="009C197E">
        <w:rPr>
          <w:rFonts w:ascii="Calibri" w:hAnsi="Calibri" w:cs="Calibri"/>
          <w:sz w:val="24"/>
          <w:szCs w:val="24"/>
        </w:rPr>
        <w:t>PRESENCIAL</w:t>
      </w:r>
      <w:r w:rsidR="009F0342" w:rsidRPr="009C197E">
        <w:rPr>
          <w:rFonts w:ascii="Calibri" w:hAnsi="Calibri" w:cs="Calibri"/>
          <w:sz w:val="24"/>
          <w:szCs w:val="24"/>
        </w:rPr>
        <w:t xml:space="preserve"> Nº </w:t>
      </w:r>
      <w:r w:rsidR="007443EB" w:rsidRPr="009C197E">
        <w:rPr>
          <w:rFonts w:ascii="Calibri" w:hAnsi="Calibri" w:cs="Calibri"/>
          <w:sz w:val="24"/>
          <w:szCs w:val="24"/>
        </w:rPr>
        <w:t>{{</w:t>
      </w:r>
      <w:r w:rsidR="007443EB" w:rsidRPr="007443EB">
        <w:rPr>
          <w:rFonts w:ascii="Calibri" w:hAnsi="Calibri" w:cs="Calibri"/>
          <w:sz w:val="24"/>
          <w:szCs w:val="24"/>
        </w:rPr>
        <w:t>N.MODALIDADE}}</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58DE5872" w:rsidR="002F7174" w:rsidRPr="000220BE" w:rsidRDefault="009C197E"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9C197E">
              <w:rPr>
                <w:rFonts w:ascii="Calibri"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A07D99"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00A03590" w:rsidRPr="00A03590">
        <w:rPr>
          <w:rFonts w:ascii="Calibri" w:hAnsi="Calibri" w:cs="Calibri"/>
          <w:sz w:val="24"/>
          <w:szCs w:val="24"/>
        </w:rPr>
        <w:t>{{N.PROCESSO}}</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{{N.MODALIDADE}}</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A07D99"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9C0CF7" w:rsidRPr="009C0CF7">
        <w:rPr>
          <w:rFonts w:ascii="Calibri" w:hAnsi="Calibri" w:cs="Calibri"/>
          <w:b/>
          <w:sz w:val="24"/>
          <w:szCs w:val="24"/>
        </w:rPr>
        <w:t>{{N.PROCESSO}}</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{{N.PROCESSO}}</w:t>
      </w:r>
      <w:r w:rsidRPr="002D7CE2">
        <w:t xml:space="preserve"> – Pregão </w:t>
      </w:r>
      <w:r w:rsidR="004270D1">
        <w:t>Presencial</w:t>
      </w:r>
      <w:r w:rsidRPr="002D7CE2">
        <w:t xml:space="preserve"> </w:t>
      </w:r>
      <w:r w:rsidR="004D2591" w:rsidRPr="004D2591">
        <w:t>{{N.MODALIDADE}}</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1D6F3E">
        <w:trPr>
          <w:jc w:val="center"/>
        </w:trPr>
        <w:tc>
          <w:tcPr>
            <w:tcW w:w="398" w:type="dxa"/>
            <w:vAlign w:val="center"/>
          </w:tcPr>
          <w:p w14:paraId="1DFE6F7B"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473D55" w:rsidR="00793416"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AAAB356" w:rsidR="005A0885" w:rsidRPr="00E77D7B" w:rsidRDefault="00E77D7B" w:rsidP="00381C57">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849EF0C"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E70A1B">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10674C" w:rsidRDefault="00793416"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0B86E9C4"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8F50923" w14:textId="4D2AC798" w:rsidR="0010674C" w:rsidRPr="0010674C" w:rsidRDefault="0010674C" w:rsidP="0010674C">
      <w:pPr>
        <w:pStyle w:val="PargrafodaLista"/>
        <w:numPr>
          <w:ilvl w:val="2"/>
          <w:numId w:val="28"/>
        </w:numPr>
        <w:ind w:left="0" w:firstLine="0"/>
        <w:jc w:val="both"/>
        <w:rPr>
          <w:rFonts w:ascii="Calibri" w:hAnsi="Calibri" w:cs="Calibri"/>
          <w:b/>
          <w:bCs/>
          <w:sz w:val="24"/>
          <w:szCs w:val="24"/>
        </w:rPr>
      </w:pPr>
      <w:r w:rsidRPr="0010674C">
        <w:rPr>
          <w:rFonts w:ascii="Calibri" w:hAnsi="Calibri" w:cs="Calibri"/>
          <w:sz w:val="24"/>
          <w:szCs w:val="24"/>
        </w:rPr>
        <w:t>{{CONTRATANTE}}</w:t>
      </w:r>
    </w:p>
    <w:p w14:paraId="261CB388" w14:textId="58DDCF5D" w:rsidR="0010674C" w:rsidRPr="0010674C" w:rsidRDefault="0010674C" w:rsidP="0010674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p>
    <w:p w14:paraId="30AF2468" w14:textId="77777777" w:rsidR="00793416" w:rsidRPr="00A07D99"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10674C" w:rsidRDefault="00793416"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bookmarkEnd w:id="158"/>
    <w:p w14:paraId="0DB4575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2E88A4F" w14:textId="4A0FC749"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FD2176">
      <w:pPr>
        <w:pStyle w:val="PargrafodaLista"/>
        <w:numPr>
          <w:ilvl w:val="1"/>
          <w:numId w:val="28"/>
        </w:numPr>
        <w:ind w:left="0" w:firstLine="0"/>
        <w:jc w:val="both"/>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E77D7B" w:rsidRDefault="005329E4" w:rsidP="00381C57">
      <w:pPr>
        <w:pStyle w:val="Itensesubitens"/>
        <w:numPr>
          <w:ilvl w:val="1"/>
          <w:numId w:val="28"/>
        </w:numPr>
        <w:ind w:left="0" w:firstLine="0"/>
      </w:pPr>
      <w:r w:rsidRPr="00E77D7B">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E77D7B" w:rsidRDefault="005329E4" w:rsidP="00381C57">
      <w:pPr>
        <w:pStyle w:val="Itensesubitens"/>
        <w:numPr>
          <w:ilvl w:val="1"/>
          <w:numId w:val="28"/>
        </w:numPr>
        <w:ind w:left="0" w:firstLine="0"/>
      </w:pPr>
      <w:r w:rsidRPr="00E77D7B">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E77D7B" w:rsidRDefault="005329E4" w:rsidP="00381C57">
      <w:pPr>
        <w:pStyle w:val="Itensesubitens"/>
        <w:numPr>
          <w:ilvl w:val="1"/>
          <w:numId w:val="28"/>
        </w:numPr>
        <w:ind w:left="0" w:firstLine="0"/>
      </w:pPr>
      <w:r w:rsidRPr="00E77D7B">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E77D7B" w:rsidRDefault="005329E4" w:rsidP="00381C57">
      <w:pPr>
        <w:pStyle w:val="Itensesubitens"/>
        <w:numPr>
          <w:ilvl w:val="1"/>
          <w:numId w:val="28"/>
        </w:numPr>
        <w:ind w:left="0" w:firstLine="0"/>
      </w:pPr>
      <w:r w:rsidRPr="00E77D7B">
        <w:t>A parcela controversa será objeto de avaliação da comissão sancionadora, se for o caso.</w:t>
      </w:r>
    </w:p>
    <w:p w14:paraId="5BEBCCEF" w14:textId="77777777" w:rsidR="005329E4" w:rsidRPr="00E77D7B" w:rsidRDefault="005329E4" w:rsidP="00381C57">
      <w:pPr>
        <w:pStyle w:val="Itensesubitens"/>
        <w:numPr>
          <w:ilvl w:val="1"/>
          <w:numId w:val="28"/>
        </w:numPr>
        <w:ind w:left="0" w:firstLine="0"/>
      </w:pPr>
      <w:r w:rsidRPr="00E77D7B">
        <w:t>Na hipótese do fiel cumprimento do instrumento contratual, será liberado o prosseguimento para pagamento diretamente.</w:t>
      </w:r>
    </w:p>
    <w:p w14:paraId="0021CE89" w14:textId="77777777" w:rsidR="005329E4" w:rsidRPr="00E77D7B" w:rsidRDefault="005329E4" w:rsidP="00381C57">
      <w:pPr>
        <w:pStyle w:val="Itensesubitens"/>
        <w:numPr>
          <w:ilvl w:val="1"/>
          <w:numId w:val="28"/>
        </w:numPr>
        <w:ind w:left="0" w:firstLine="0"/>
      </w:pPr>
      <w:r w:rsidRPr="00E77D7B">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E77D7B" w:rsidRDefault="005329E4" w:rsidP="00381C57">
      <w:pPr>
        <w:pStyle w:val="Itensesubitens"/>
        <w:numPr>
          <w:ilvl w:val="1"/>
          <w:numId w:val="28"/>
        </w:numPr>
        <w:ind w:left="0" w:firstLine="0"/>
      </w:pPr>
      <w:r w:rsidRPr="00E77D7B">
        <w:t xml:space="preserve">Especialmente, mas não limitado, nos casos de prestação de serviços, contínuos ou não, alternativamente ao encaminhamento para comissão sancionadora, a forma de refazimento </w:t>
      </w:r>
      <w:r w:rsidRPr="00E77D7B">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E77D7B" w:rsidRDefault="005329E4" w:rsidP="00381C57">
      <w:pPr>
        <w:pStyle w:val="Itensesubitens"/>
        <w:numPr>
          <w:ilvl w:val="1"/>
          <w:numId w:val="28"/>
        </w:numPr>
        <w:ind w:left="0" w:firstLine="0"/>
      </w:pPr>
      <w:r w:rsidRPr="00E77D7B">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E77D7B">
        <w:t>por</w:t>
      </w:r>
      <w:proofErr w:type="spellEnd"/>
      <w:r w:rsidRPr="00E77D7B">
        <w:t xml:space="preserve"> termo circunstanciado de recebimento definitivo. </w:t>
      </w:r>
    </w:p>
    <w:p w14:paraId="4A75E099" w14:textId="77777777" w:rsidR="005329E4" w:rsidRPr="00E77D7B" w:rsidRDefault="005329E4" w:rsidP="00381C57">
      <w:pPr>
        <w:pStyle w:val="Itensesubitens"/>
        <w:numPr>
          <w:ilvl w:val="1"/>
          <w:numId w:val="28"/>
        </w:numPr>
        <w:ind w:left="0" w:firstLine="0"/>
      </w:pPr>
      <w:r w:rsidRPr="00E77D7B">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E77D7B" w:rsidRDefault="005329E4" w:rsidP="00381C57">
      <w:pPr>
        <w:pStyle w:val="Itensesubitens"/>
        <w:numPr>
          <w:ilvl w:val="1"/>
          <w:numId w:val="28"/>
        </w:numPr>
        <w:ind w:left="0" w:firstLine="0"/>
      </w:pPr>
      <w:r w:rsidRPr="00E77D7B">
        <w:t>O objeto do instrumento contratual poderá ser rejeitado, no todo ou em parte, quando estiver em desacordo com as especificações do Termo de Referência.</w:t>
      </w:r>
    </w:p>
    <w:p w14:paraId="2B972681" w14:textId="132C1040" w:rsidR="00793416" w:rsidRPr="00E77D7B" w:rsidRDefault="005329E4" w:rsidP="00381C57">
      <w:pPr>
        <w:pStyle w:val="Itensesubitens"/>
        <w:numPr>
          <w:ilvl w:val="1"/>
          <w:numId w:val="28"/>
        </w:numPr>
        <w:ind w:left="0" w:firstLine="0"/>
      </w:pPr>
      <w:r w:rsidRPr="00E77D7B">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w:t>
      </w:r>
      <w:r w:rsidRPr="00950EB2">
        <w:rPr>
          <w:rFonts w:eastAsia="Arial Unicode MS"/>
          <w:bCs/>
        </w:rPr>
        <w:lastRenderedPageBreak/>
        <w:t xml:space="preserve">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w:t>
      </w:r>
      <w:r w:rsidRPr="00220300">
        <w:lastRenderedPageBreak/>
        <w:t>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suspensa por decisão judicial que inviabilize a conclusão da apuração </w:t>
      </w:r>
      <w:r w:rsidRPr="00BA1446">
        <w:rPr>
          <w:rFonts w:ascii="Calibri" w:hAnsi="Calibri" w:cs="Calibri"/>
          <w:sz w:val="24"/>
          <w:szCs w:val="24"/>
        </w:rPr>
        <w:lastRenderedPageBreak/>
        <w:t>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lastRenderedPageBreak/>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Eventuais responsabilidades das partes serão apuradas conforme estabelecido nesta Ata </w:t>
      </w:r>
      <w:r w:rsidRPr="00B31A5A">
        <w:rPr>
          <w:rFonts w:eastAsiaTheme="minorEastAsia"/>
          <w:color w:val="000000"/>
        </w:rPr>
        <w:lastRenderedPageBreak/>
        <w:t>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CF763AB"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5B2BB3" w:rsidRPr="000220BE" w:rsidRDefault="005B2BB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2EC7886C" w14:textId="77777777" w:rsidR="00793416" w:rsidRDefault="007F5945" w:rsidP="00381C57">
            <w:pPr>
              <w:widowControl w:val="0"/>
              <w:tabs>
                <w:tab w:val="left" w:pos="0"/>
              </w:tabs>
              <w:autoSpaceDE w:val="0"/>
              <w:autoSpaceDN w:val="0"/>
              <w:jc w:val="center"/>
              <w:rPr>
                <w:rFonts w:ascii="Calibri" w:eastAsia="Calibri" w:hAnsi="Calibri" w:cs="Calibri"/>
                <w:bCs/>
                <w:sz w:val="24"/>
                <w:szCs w:val="24"/>
                <w:lang w:val="pt-PT"/>
              </w:rPr>
            </w:pPr>
            <w:r w:rsidRPr="007F5945">
              <w:rPr>
                <w:rFonts w:ascii="Calibri" w:eastAsia="Calibri" w:hAnsi="Calibri" w:cs="Calibri"/>
                <w:bCs/>
                <w:sz w:val="24"/>
                <w:szCs w:val="24"/>
                <w:lang w:val="pt-PT"/>
              </w:rPr>
              <w:t>{{GES.ASS}}</w:t>
            </w:r>
          </w:p>
          <w:p w14:paraId="4123A87C" w14:textId="17E6A63C" w:rsidR="007F5945" w:rsidRPr="000220BE" w:rsidRDefault="007F5945"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31F8EB0D" w14:textId="77777777" w:rsidR="00793416" w:rsidRDefault="007F5945"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p w14:paraId="3D19F303" w14:textId="3C35933F" w:rsidR="005B2BB3" w:rsidRPr="00B31A5A" w:rsidRDefault="005B2BB3"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{{N.PROCESSO}}</w:t>
      </w:r>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Default="00496FD7" w:rsidP="002A63CA">
      <w:pPr>
        <w:tabs>
          <w:tab w:val="left" w:pos="0"/>
        </w:tabs>
        <w:rPr>
          <w:rFonts w:ascii="Calibri" w:hAnsi="Calibri" w:cs="Calibri"/>
          <w:bCs/>
          <w:sz w:val="24"/>
          <w:szCs w:val="24"/>
        </w:rPr>
      </w:pPr>
      <w:r w:rsidRPr="001035EA">
        <w:rPr>
          <w:rFonts w:ascii="Calibri" w:hAnsi="Calibri" w:cs="Calibri"/>
          <w:bCs/>
          <w:sz w:val="24"/>
          <w:szCs w:val="24"/>
        </w:rPr>
        <w:t>{{GES.FIS.ANEXOS}}</w:t>
      </w:r>
    </w:p>
    <w:p w14:paraId="431513C5" w14:textId="77777777" w:rsidR="0053747A" w:rsidRPr="001035EA" w:rsidRDefault="0053747A" w:rsidP="002A63CA">
      <w:pPr>
        <w:tabs>
          <w:tab w:val="left" w:pos="0"/>
        </w:tabs>
        <w:rPr>
          <w:rFonts w:ascii="Calibri" w:eastAsia="Calibri" w:hAnsi="Calibri" w:cs="Calibri"/>
          <w:bCs/>
          <w:sz w:val="24"/>
          <w:szCs w:val="24"/>
        </w:rPr>
      </w:pP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A07D99" w:rsidRDefault="00793416" w:rsidP="00381C57">
      <w:pPr>
        <w:tabs>
          <w:tab w:val="left" w:pos="0"/>
        </w:tabs>
        <w:rPr>
          <w:rFonts w:ascii="Calibri" w:hAnsi="Calibri" w:cs="Calibri"/>
          <w:b/>
          <w:sz w:val="24"/>
          <w:szCs w:val="24"/>
        </w:rPr>
      </w:pPr>
      <w:r w:rsidRPr="00D634E0">
        <w:rPr>
          <w:rFonts w:ascii="Calibri" w:hAnsi="Calibri" w:cs="Calibri"/>
          <w:b/>
          <w:sz w:val="24"/>
          <w:szCs w:val="24"/>
        </w:rPr>
        <w:t xml:space="preserve">PROC. </w:t>
      </w:r>
      <w:r w:rsidR="002851DC" w:rsidRPr="00D634E0">
        <w:rPr>
          <w:rFonts w:ascii="Calibri" w:hAnsi="Calibri" w:cs="Calibri"/>
          <w:b/>
          <w:sz w:val="24"/>
          <w:szCs w:val="24"/>
        </w:rPr>
        <w:t>{{N.PROCESSO}}</w:t>
      </w:r>
      <w:r w:rsidRPr="00D634E0">
        <w:rPr>
          <w:rFonts w:ascii="Calibri" w:hAnsi="Calibri" w:cs="Calibri"/>
          <w:b/>
          <w:sz w:val="24"/>
          <w:szCs w:val="24"/>
        </w:rPr>
        <w:t xml:space="preserve">             PREGÃO </w:t>
      </w:r>
      <w:r w:rsidR="004270D1" w:rsidRPr="00D634E0">
        <w:rPr>
          <w:rFonts w:ascii="Calibri" w:hAnsi="Calibri" w:cs="Calibri"/>
          <w:b/>
          <w:sz w:val="24"/>
          <w:szCs w:val="24"/>
        </w:rPr>
        <w:t>PRESENCIAL</w:t>
      </w:r>
      <w:r w:rsidRPr="00D634E0">
        <w:rPr>
          <w:rFonts w:ascii="Calibri" w:hAnsi="Calibri" w:cs="Calibri"/>
          <w:b/>
          <w:sz w:val="24"/>
          <w:szCs w:val="24"/>
        </w:rPr>
        <w:t xml:space="preserve"> </w:t>
      </w:r>
      <w:r w:rsidR="00D26AA8" w:rsidRPr="00D634E0">
        <w:rPr>
          <w:rFonts w:ascii="Calibri" w:hAnsi="Calibri" w:cs="Calibri"/>
          <w:b/>
          <w:sz w:val="24"/>
          <w:szCs w:val="24"/>
        </w:rPr>
        <w:t>{{N.MODALIDADE</w:t>
      </w:r>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Pr="00A07D99" w:rsidRDefault="00793416" w:rsidP="00381C57">
      <w:pPr>
        <w:jc w:val="both"/>
        <w:rPr>
          <w:rFonts w:ascii="Calibri" w:hAnsi="Calibri" w:cs="Calibri"/>
          <w:sz w:val="28"/>
          <w:szCs w:val="28"/>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D634E0" w:rsidRDefault="00793416"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718B973A" w14:textId="77777777" w:rsidR="00793416" w:rsidRPr="00D634E0" w:rsidRDefault="00793416"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070E59DE" w14:textId="0E6A234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C9A5FEE" w14:textId="00CD79C0"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36DA35E8" w14:textId="01BFBA1B" w:rsidR="0090487C" w:rsidRPr="00D634E0" w:rsidRDefault="00793416" w:rsidP="00D634E0">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A07D99"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2851DC" w:rsidRPr="002851DC">
        <w:rPr>
          <w:rFonts w:ascii="Calibri" w:hAnsi="Calibri" w:cs="Calibri"/>
          <w:b/>
          <w:sz w:val="24"/>
          <w:szCs w:val="24"/>
        </w:rPr>
        <w:t>{{N.PROCESSO}}</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201348F9"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79155E">
        <w:t>{{N.PROCESSO}}</w:t>
      </w:r>
      <w:r w:rsidRPr="002D7CE2">
        <w:t xml:space="preserve"> – Pregão </w:t>
      </w:r>
      <w:r w:rsidR="004270D1">
        <w:t>Presencial</w:t>
      </w:r>
      <w:r w:rsidRPr="002D7CE2">
        <w:t xml:space="preserve"> </w:t>
      </w:r>
      <w:r w:rsidR="00281D63" w:rsidRPr="00281D63">
        <w:t>{{N.MODALIDADE}}</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1D6F3E">
        <w:trPr>
          <w:jc w:val="center"/>
        </w:trPr>
        <w:tc>
          <w:tcPr>
            <w:tcW w:w="398" w:type="dxa"/>
            <w:vAlign w:val="center"/>
          </w:tcPr>
          <w:p w14:paraId="51E0E127"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24D75DDC" w:rsidR="00340E03"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06B2989" w:rsidR="009A5954" w:rsidRPr="00836267" w:rsidRDefault="00836267" w:rsidP="009A5954">
      <w:pPr>
        <w:pStyle w:val="Itensesubitens"/>
        <w:numPr>
          <w:ilvl w:val="1"/>
          <w:numId w:val="28"/>
        </w:numPr>
        <w:ind w:left="0" w:firstLine="0"/>
        <w:rPr>
          <w:rFonts w:eastAsia="Arial Unicode MS"/>
        </w:rPr>
      </w:pPr>
      <w:r w:rsidRPr="00836267">
        <w:rPr>
          <w:rFonts w:eastAsia="Arial Unicode MS"/>
        </w:rPr>
        <w:t>{{ESPECIFICACOES ESPECIAIS}}</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40FD6DA"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E70A1B">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10674C" w:rsidRDefault="00340E03"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23B722A5"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310165D1"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Efetuar os pagamentos devidos à Contratada, observadas as condições, prazos e formas estabelecidas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bem como a regularidade fiscal e trabalhista da contratada.</w:t>
      </w:r>
    </w:p>
    <w:p w14:paraId="23E24C53" w14:textId="61CDACA5"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Aplicar, quando cabível, as penalidades previstas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xml:space="preserve"> e na legislação, em caso de inexecução total ou parcial, irregularidades ou atrasos injustificados.</w:t>
      </w:r>
    </w:p>
    <w:p w14:paraId="3B96D249"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78C1C43B"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0DAC0A6" w14:textId="31DC3BC8" w:rsidR="0010674C" w:rsidRPr="0010674C" w:rsidRDefault="0010674C"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{{CONTRATANTE}}</w:t>
      </w:r>
    </w:p>
    <w:p w14:paraId="41792B8A" w14:textId="1557988C" w:rsidR="0010674C" w:rsidRPr="0010674C" w:rsidRDefault="0010674C" w:rsidP="0010674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A07D99" w:rsidRDefault="00340E03"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69DDA456" w14:textId="77777777" w:rsidR="00340E03" w:rsidRPr="0010674C" w:rsidRDefault="00340E03"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p w14:paraId="76F66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0E5F755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A92434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Apresentar, quando solicitado, relatórios de execução e demais documentos técnicos necessários à fiscalização.</w:t>
      </w:r>
    </w:p>
    <w:p w14:paraId="5C5FA9F7"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5A0A8B3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504F285D" w14:textId="230B294A"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FD2176">
      <w:pPr>
        <w:pStyle w:val="PargrafodaLista"/>
        <w:numPr>
          <w:ilvl w:val="1"/>
          <w:numId w:val="28"/>
        </w:numPr>
        <w:ind w:left="0" w:firstLine="0"/>
        <w:jc w:val="both"/>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lastRenderedPageBreak/>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E77D7B" w:rsidRDefault="00340E03" w:rsidP="00381C57">
      <w:pPr>
        <w:pStyle w:val="Itensesubitens"/>
        <w:numPr>
          <w:ilvl w:val="1"/>
          <w:numId w:val="28"/>
        </w:numPr>
        <w:ind w:left="0" w:firstLine="0"/>
      </w:pPr>
      <w:r w:rsidRPr="00E77D7B">
        <w:t>Os bens e serviços de entrega única ou parcelada serão recebidos provisoriamente no momento da entrega, mediante conferência visual e documental, pelo fiscal do contrato</w:t>
      </w:r>
      <w:r w:rsidR="00522ED2" w:rsidRPr="00E77D7B">
        <w:t xml:space="preserve"> ou instrumento contratual equivalente</w:t>
      </w:r>
      <w:r w:rsidRPr="00E77D7B">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E77D7B" w:rsidRDefault="00340E03" w:rsidP="00381C57">
      <w:pPr>
        <w:pStyle w:val="Itensesubitens"/>
        <w:numPr>
          <w:ilvl w:val="1"/>
          <w:numId w:val="28"/>
        </w:numPr>
        <w:ind w:left="0" w:firstLine="0"/>
      </w:pPr>
      <w:r w:rsidRPr="00E77D7B">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E77D7B" w:rsidRDefault="00340E03" w:rsidP="00381C57">
      <w:pPr>
        <w:pStyle w:val="Itensesubitens"/>
        <w:numPr>
          <w:ilvl w:val="1"/>
          <w:numId w:val="28"/>
        </w:numPr>
        <w:ind w:left="0" w:firstLine="0"/>
      </w:pPr>
      <w:r w:rsidRPr="00E77D7B">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E77D7B" w:rsidRDefault="00340E03" w:rsidP="00381C57">
      <w:pPr>
        <w:pStyle w:val="Itensesubitens"/>
        <w:numPr>
          <w:ilvl w:val="1"/>
          <w:numId w:val="28"/>
        </w:numPr>
        <w:ind w:left="0" w:firstLine="0"/>
      </w:pPr>
      <w:r w:rsidRPr="00E77D7B">
        <w:t>A parcela controversa será objeto de avaliação da comissão sancionadora, se for o caso.</w:t>
      </w:r>
    </w:p>
    <w:p w14:paraId="5BEE1E5C" w14:textId="77777777" w:rsidR="00340E03" w:rsidRPr="00E77D7B" w:rsidRDefault="00340E03" w:rsidP="00381C57">
      <w:pPr>
        <w:pStyle w:val="Itensesubitens"/>
        <w:numPr>
          <w:ilvl w:val="1"/>
          <w:numId w:val="28"/>
        </w:numPr>
        <w:ind w:left="0" w:firstLine="0"/>
      </w:pPr>
      <w:r w:rsidRPr="00E77D7B">
        <w:t>Na hipótese do fiel cumprimento do instrumento contratual, será liberado o prosseguimento para pagamento diretamente.</w:t>
      </w:r>
    </w:p>
    <w:p w14:paraId="590F9A0B" w14:textId="77777777" w:rsidR="00340E03" w:rsidRPr="00E77D7B" w:rsidRDefault="00340E03" w:rsidP="00381C57">
      <w:pPr>
        <w:pStyle w:val="Itensesubitens"/>
        <w:numPr>
          <w:ilvl w:val="1"/>
          <w:numId w:val="28"/>
        </w:numPr>
        <w:ind w:left="0" w:firstLine="0"/>
      </w:pPr>
      <w:r w:rsidRPr="00E77D7B">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E77D7B" w:rsidRDefault="00340E03" w:rsidP="00381C57">
      <w:pPr>
        <w:pStyle w:val="Itensesubitens"/>
        <w:numPr>
          <w:ilvl w:val="1"/>
          <w:numId w:val="28"/>
        </w:numPr>
        <w:ind w:left="0" w:firstLine="0"/>
      </w:pPr>
      <w:r w:rsidRPr="00E77D7B">
        <w:t>Especialmente, mas não limitado, nos casos de prestação de serviços, contínuos ou não, alternativamente ao encaminhamento para comissão sancionadora, a forma de refazimento poderá ser definida pelo fiscal do Contrato</w:t>
      </w:r>
      <w:r w:rsidR="00522ED2" w:rsidRPr="00E77D7B">
        <w:t xml:space="preserve"> ou instrumento contratual equivalente</w:t>
      </w:r>
      <w:r w:rsidRPr="00E77D7B">
        <w:t>, tendo como amparo o CAPÍTULO XII – DOS MEIOS ALTERNATIVOS DE RESOLUÇÃO DE CONTROVÉRSIAS da Lei Federal nº 14.133/2021 e demais normas aplicáveis.</w:t>
      </w:r>
    </w:p>
    <w:p w14:paraId="70F770FC" w14:textId="77777777" w:rsidR="00340E03" w:rsidRPr="00E77D7B" w:rsidRDefault="00340E03" w:rsidP="00381C57">
      <w:pPr>
        <w:pStyle w:val="Itensesubitens"/>
        <w:numPr>
          <w:ilvl w:val="1"/>
          <w:numId w:val="28"/>
        </w:numPr>
        <w:ind w:left="0" w:firstLine="0"/>
      </w:pPr>
      <w:r w:rsidRPr="00E77D7B">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E77D7B">
        <w:t>por</w:t>
      </w:r>
      <w:proofErr w:type="spellEnd"/>
      <w:r w:rsidRPr="00E77D7B">
        <w:t xml:space="preserve"> termo circunstanciado de recebimento definitivo. </w:t>
      </w:r>
    </w:p>
    <w:p w14:paraId="5FB66F54" w14:textId="77777777" w:rsidR="00340E03" w:rsidRPr="00E77D7B" w:rsidRDefault="00340E03" w:rsidP="00381C57">
      <w:pPr>
        <w:pStyle w:val="Itensesubitens"/>
        <w:numPr>
          <w:ilvl w:val="1"/>
          <w:numId w:val="28"/>
        </w:numPr>
        <w:ind w:left="0" w:firstLine="0"/>
      </w:pPr>
      <w:r w:rsidRPr="00E77D7B">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E77D7B" w:rsidRDefault="00340E03" w:rsidP="00381C57">
      <w:pPr>
        <w:pStyle w:val="Itensesubitens"/>
        <w:numPr>
          <w:ilvl w:val="1"/>
          <w:numId w:val="28"/>
        </w:numPr>
        <w:ind w:left="0" w:firstLine="0"/>
      </w:pPr>
      <w:r w:rsidRPr="00E77D7B">
        <w:t>O objeto do instrumento contratual poderá ser rejeitado, no todo ou em parte, quando estiver em desacordo com as especificações do Termo de Referência.</w:t>
      </w:r>
    </w:p>
    <w:p w14:paraId="618FC713" w14:textId="77777777" w:rsidR="00340E03" w:rsidRPr="00E77D7B" w:rsidRDefault="00340E03" w:rsidP="00381C57">
      <w:pPr>
        <w:pStyle w:val="Itensesubitens"/>
        <w:numPr>
          <w:ilvl w:val="1"/>
          <w:numId w:val="28"/>
        </w:numPr>
        <w:ind w:left="0" w:firstLine="0"/>
      </w:pPr>
      <w:r w:rsidRPr="00E77D7B">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w:t>
      </w:r>
      <w:r w:rsidRPr="003C33EE">
        <w:rPr>
          <w:rFonts w:eastAsia="Arial Unicode MS"/>
          <w:bCs/>
        </w:rPr>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 prazo para manifestação quanto aos pedidos de reajuste, reequilíbrio e repactuação será de 15 dias, a contar da data de protocolo do requerimento, podendo ser prorrogado </w:t>
      </w:r>
      <w:r w:rsidRPr="003C33EE">
        <w:rPr>
          <w:rFonts w:eastAsia="Arial Unicode MS"/>
          <w:bCs/>
        </w:rPr>
        <w:lastRenderedPageBreak/>
        <w:t>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 xml:space="preserve">apresentação de justificativa da vantagem da adesão, inclusive em situações de provável </w:t>
      </w:r>
      <w:r w:rsidRPr="00A80B64">
        <w:lastRenderedPageBreak/>
        <w:t>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A87655" w:rsidRDefault="00340E03" w:rsidP="00381C57">
      <w:pPr>
        <w:pStyle w:val="Itensesubitens"/>
        <w:numPr>
          <w:ilvl w:val="1"/>
          <w:numId w:val="28"/>
        </w:numPr>
        <w:ind w:left="0" w:firstLine="0"/>
      </w:pPr>
      <w:r w:rsidRPr="00A87655">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 xml:space="preserve">Na nota fiscal deverão constar o número do processo administrativo e do Pregão </w:t>
      </w:r>
      <w:r w:rsidR="004270D1" w:rsidRPr="00A87655">
        <w:rPr>
          <w:rFonts w:ascii="Calibri" w:hAnsi="Calibri" w:cs="Calibri"/>
          <w:sz w:val="24"/>
          <w:szCs w:val="24"/>
        </w:rPr>
        <w:t>Presencial</w:t>
      </w:r>
      <w:r w:rsidRPr="00A87655">
        <w:rPr>
          <w:rFonts w:ascii="Calibri" w:hAnsi="Calibri" w:cs="Calibri"/>
          <w:sz w:val="24"/>
          <w:szCs w:val="24"/>
        </w:rPr>
        <w:t>.</w:t>
      </w:r>
    </w:p>
    <w:p w14:paraId="1419D795"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2A9B6BBD" w14:textId="5EE164E1" w:rsidR="00A61348" w:rsidRPr="00A87655" w:rsidRDefault="00A61348" w:rsidP="00381C57">
      <w:pPr>
        <w:pStyle w:val="PargrafodaLista"/>
        <w:numPr>
          <w:ilvl w:val="1"/>
          <w:numId w:val="28"/>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A87655" w:rsidRDefault="00340E03" w:rsidP="00381C57">
      <w:pPr>
        <w:pStyle w:val="Itensesubitens"/>
        <w:numPr>
          <w:ilvl w:val="1"/>
          <w:numId w:val="28"/>
        </w:numPr>
        <w:ind w:left="0" w:firstLine="0"/>
      </w:pPr>
      <w:r w:rsidRPr="00A87655">
        <w:t>Para liberação do pagamento, a Empresa deverá anexar junto à Nota Fiscal a Declaração de Optante pelo Simples Nacional e Certidão Negativa de Débitos para com a Receita Federal.</w:t>
      </w:r>
    </w:p>
    <w:p w14:paraId="5DEF4F0E" w14:textId="77777777" w:rsidR="00340E03" w:rsidRPr="00A87655" w:rsidRDefault="00340E03" w:rsidP="00381C57">
      <w:pPr>
        <w:pStyle w:val="Itensesubitens"/>
        <w:numPr>
          <w:ilvl w:val="1"/>
          <w:numId w:val="28"/>
        </w:numPr>
        <w:ind w:left="0" w:firstLine="0"/>
      </w:pPr>
      <w:r w:rsidRPr="00A87655">
        <w:t>No pagamento poderão ser retidos os impostos legais, conforme determinar a lei.</w:t>
      </w:r>
    </w:p>
    <w:p w14:paraId="40B8A46D" w14:textId="77777777" w:rsidR="00340E03" w:rsidRPr="00A87655" w:rsidRDefault="00340E03" w:rsidP="00381C57">
      <w:pPr>
        <w:pStyle w:val="Itensesubitens"/>
        <w:numPr>
          <w:ilvl w:val="1"/>
          <w:numId w:val="28"/>
        </w:numPr>
        <w:ind w:left="0" w:firstLine="0"/>
      </w:pPr>
      <w:r w:rsidRPr="00A87655">
        <w:t>No caso de optantes pelo Simples Nacional, não haverá retenção de Imposto de Renda, desde que o licitante ora contratado anexe o comprovante junto à nota fiscal.</w:t>
      </w:r>
    </w:p>
    <w:p w14:paraId="0688C95C" w14:textId="77777777" w:rsidR="00340E03" w:rsidRPr="00A87655" w:rsidRDefault="00340E03" w:rsidP="00381C57">
      <w:pPr>
        <w:pStyle w:val="Itensesubitens"/>
        <w:numPr>
          <w:ilvl w:val="1"/>
          <w:numId w:val="28"/>
        </w:numPr>
        <w:ind w:left="0" w:firstLine="0"/>
      </w:pPr>
      <w:r w:rsidRPr="00A87655">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0FF38F3C" w14:textId="77777777" w:rsidR="00642623" w:rsidRDefault="00340E03" w:rsidP="00546D10">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4C590768" w:rsidR="00546D10" w:rsidRPr="000220BE" w:rsidRDefault="00546D10" w:rsidP="00546D10">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878B019"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E8202C" w:rsidRPr="00B31A5A" w:rsidRDefault="00E8202C"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BE5C743" w:rsidR="00340E03" w:rsidRPr="00A87655" w:rsidRDefault="00E11631" w:rsidP="00381C57">
            <w:pPr>
              <w:widowControl w:val="0"/>
              <w:tabs>
                <w:tab w:val="left" w:pos="0"/>
              </w:tabs>
              <w:autoSpaceDE w:val="0"/>
              <w:autoSpaceDN w:val="0"/>
              <w:jc w:val="center"/>
              <w:rPr>
                <w:rFonts w:ascii="Calibri" w:eastAsia="Calibri" w:hAnsi="Calibri" w:cs="Calibri"/>
                <w:bCs/>
                <w:sz w:val="24"/>
                <w:szCs w:val="24"/>
                <w:lang w:val="pt-PT"/>
              </w:rPr>
            </w:pPr>
            <w:r w:rsidRPr="00E11631">
              <w:rPr>
                <w:rFonts w:ascii="Calibri" w:eastAsia="Calibri" w:hAnsi="Calibri" w:cs="Calibri"/>
                <w:bCs/>
                <w:sz w:val="24"/>
                <w:szCs w:val="24"/>
                <w:lang w:val="pt-PT"/>
              </w:rPr>
              <w:t>{{GES.ASS}}</w:t>
            </w:r>
          </w:p>
        </w:tc>
        <w:tc>
          <w:tcPr>
            <w:tcW w:w="4252" w:type="dxa"/>
          </w:tcPr>
          <w:p w14:paraId="0A886E5C" w14:textId="563A06D0" w:rsidR="00340E03" w:rsidRPr="00B31A5A" w:rsidRDefault="00E11631"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E8202C">
            <w:pPr>
              <w:widowControl w:val="0"/>
              <w:tabs>
                <w:tab w:val="left" w:pos="0"/>
              </w:tabs>
              <w:autoSpaceDE w:val="0"/>
              <w:autoSpaceDN w:val="0"/>
              <w:jc w:val="center"/>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{{N.PROCESSO}}</w:t>
      </w:r>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Default="00B30FF7" w:rsidP="008D3372">
      <w:pPr>
        <w:tabs>
          <w:tab w:val="left" w:pos="0"/>
        </w:tabs>
        <w:rPr>
          <w:rFonts w:ascii="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120769BC" w14:textId="77777777" w:rsidR="00ED3DF7" w:rsidRPr="001035EA" w:rsidRDefault="00ED3DF7" w:rsidP="008D3372">
      <w:pPr>
        <w:tabs>
          <w:tab w:val="left" w:pos="0"/>
        </w:tabs>
        <w:rPr>
          <w:rFonts w:ascii="Calibri" w:eastAsia="Calibri" w:hAnsi="Calibri" w:cs="Calibri"/>
          <w:bCs/>
          <w:sz w:val="24"/>
          <w:szCs w:val="24"/>
        </w:rPr>
      </w:pP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A07D99" w:rsidRDefault="00340E03" w:rsidP="00381C57">
      <w:pPr>
        <w:tabs>
          <w:tab w:val="left" w:pos="0"/>
        </w:tabs>
        <w:rPr>
          <w:rFonts w:ascii="Calibri" w:hAnsi="Calibri" w:cs="Calibri"/>
          <w:b/>
          <w:sz w:val="24"/>
          <w:szCs w:val="24"/>
        </w:rPr>
      </w:pPr>
      <w:r w:rsidRPr="003241C9">
        <w:rPr>
          <w:rFonts w:ascii="Calibri" w:hAnsi="Calibri" w:cs="Calibri"/>
          <w:b/>
          <w:sz w:val="24"/>
          <w:szCs w:val="24"/>
        </w:rPr>
        <w:t xml:space="preserve">PROC. </w:t>
      </w:r>
      <w:r w:rsidR="002A2B52" w:rsidRPr="003241C9">
        <w:rPr>
          <w:rFonts w:ascii="Calibri" w:hAnsi="Calibri" w:cs="Calibri"/>
          <w:b/>
          <w:sz w:val="24"/>
          <w:szCs w:val="24"/>
        </w:rPr>
        <w:t>{{N.PROCESSO}}</w:t>
      </w:r>
      <w:r w:rsidRPr="003241C9">
        <w:rPr>
          <w:rFonts w:ascii="Calibri" w:hAnsi="Calibri" w:cs="Calibri"/>
          <w:b/>
          <w:sz w:val="24"/>
          <w:szCs w:val="24"/>
        </w:rPr>
        <w:t xml:space="preserve">             PREGÃO </w:t>
      </w:r>
      <w:r w:rsidR="004270D1" w:rsidRPr="003241C9">
        <w:rPr>
          <w:rFonts w:ascii="Calibri" w:hAnsi="Calibri" w:cs="Calibri"/>
          <w:b/>
          <w:sz w:val="24"/>
          <w:szCs w:val="24"/>
        </w:rPr>
        <w:t>PRESENCIAL</w:t>
      </w:r>
      <w:r w:rsidRPr="003241C9">
        <w:rPr>
          <w:rFonts w:ascii="Calibri" w:hAnsi="Calibri" w:cs="Calibri"/>
          <w:b/>
          <w:sz w:val="24"/>
          <w:szCs w:val="24"/>
        </w:rPr>
        <w:t xml:space="preserve"> </w:t>
      </w:r>
      <w:r w:rsidR="0000184C" w:rsidRPr="003241C9">
        <w:rPr>
          <w:rFonts w:ascii="Calibri" w:hAnsi="Calibri" w:cs="Calibri"/>
          <w:b/>
          <w:sz w:val="24"/>
          <w:szCs w:val="24"/>
        </w:rPr>
        <w:t>{{N.MODALIDADE</w:t>
      </w:r>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Pr="00A07D99" w:rsidRDefault="00340E03" w:rsidP="00381C57">
      <w:pPr>
        <w:jc w:val="both"/>
        <w:rPr>
          <w:rFonts w:ascii="Calibri" w:hAnsi="Calibri" w:cs="Calibri"/>
          <w:sz w:val="28"/>
          <w:szCs w:val="28"/>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D634E0" w:rsidRDefault="00340E03"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6D0A5342" w14:textId="77777777" w:rsidR="00340E03" w:rsidRPr="00D634E0" w:rsidRDefault="00340E03"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7F6E2E99"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0FEA150"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4597A40A"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D8097" w14:textId="77777777" w:rsidR="00E72762" w:rsidRDefault="00E72762" w:rsidP="00BE2932">
      <w:r>
        <w:separator/>
      </w:r>
    </w:p>
  </w:endnote>
  <w:endnote w:type="continuationSeparator" w:id="0">
    <w:p w14:paraId="7AE96C53" w14:textId="77777777" w:rsidR="00E72762" w:rsidRDefault="00E72762"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{{N.PROCESSO}}</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8D521" w14:textId="77777777" w:rsidR="00E72762" w:rsidRDefault="00E72762" w:rsidP="00BE2932">
      <w:r>
        <w:separator/>
      </w:r>
    </w:p>
  </w:footnote>
  <w:footnote w:type="continuationSeparator" w:id="0">
    <w:p w14:paraId="757ECB88" w14:textId="77777777" w:rsidR="00E72762" w:rsidRDefault="00E72762"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9D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0674C"/>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D6F3E"/>
    <w:rsid w:val="001E1229"/>
    <w:rsid w:val="001E21BC"/>
    <w:rsid w:val="001E2CD7"/>
    <w:rsid w:val="001E4512"/>
    <w:rsid w:val="001E46DF"/>
    <w:rsid w:val="001E4D0B"/>
    <w:rsid w:val="001E503C"/>
    <w:rsid w:val="001E5623"/>
    <w:rsid w:val="001E5BB6"/>
    <w:rsid w:val="001E7892"/>
    <w:rsid w:val="001E78C4"/>
    <w:rsid w:val="001E7991"/>
    <w:rsid w:val="001E7AE2"/>
    <w:rsid w:val="001F024D"/>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3CA"/>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25CA"/>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41C9"/>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44B7"/>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B6"/>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65F"/>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4EE0"/>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31FE"/>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3747A"/>
    <w:rsid w:val="00537EE4"/>
    <w:rsid w:val="005409DC"/>
    <w:rsid w:val="00541160"/>
    <w:rsid w:val="00541EA1"/>
    <w:rsid w:val="00543863"/>
    <w:rsid w:val="0054623C"/>
    <w:rsid w:val="00546D10"/>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2BB3"/>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1E62"/>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110"/>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20F3"/>
    <w:rsid w:val="0071246C"/>
    <w:rsid w:val="007127CF"/>
    <w:rsid w:val="007168D7"/>
    <w:rsid w:val="00717C11"/>
    <w:rsid w:val="00720160"/>
    <w:rsid w:val="00723C32"/>
    <w:rsid w:val="00725630"/>
    <w:rsid w:val="007259A1"/>
    <w:rsid w:val="00726AB8"/>
    <w:rsid w:val="00727395"/>
    <w:rsid w:val="007274C4"/>
    <w:rsid w:val="00727F77"/>
    <w:rsid w:val="00734740"/>
    <w:rsid w:val="0074040E"/>
    <w:rsid w:val="0074106B"/>
    <w:rsid w:val="007423EC"/>
    <w:rsid w:val="00742499"/>
    <w:rsid w:val="007424DF"/>
    <w:rsid w:val="00742CC6"/>
    <w:rsid w:val="007443EB"/>
    <w:rsid w:val="00745940"/>
    <w:rsid w:val="0074672B"/>
    <w:rsid w:val="00747C57"/>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48D5"/>
    <w:rsid w:val="00775564"/>
    <w:rsid w:val="00775797"/>
    <w:rsid w:val="00775FE4"/>
    <w:rsid w:val="007765B1"/>
    <w:rsid w:val="007778E9"/>
    <w:rsid w:val="007807EA"/>
    <w:rsid w:val="007858DB"/>
    <w:rsid w:val="00786673"/>
    <w:rsid w:val="0079155E"/>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2F4A"/>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594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267"/>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0917"/>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372"/>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53C"/>
    <w:rsid w:val="00923EFF"/>
    <w:rsid w:val="00924171"/>
    <w:rsid w:val="00924658"/>
    <w:rsid w:val="0092585A"/>
    <w:rsid w:val="00925CC8"/>
    <w:rsid w:val="00926894"/>
    <w:rsid w:val="00926905"/>
    <w:rsid w:val="00927A70"/>
    <w:rsid w:val="0093000B"/>
    <w:rsid w:val="009312C1"/>
    <w:rsid w:val="00935926"/>
    <w:rsid w:val="00935CB3"/>
    <w:rsid w:val="00936463"/>
    <w:rsid w:val="00940728"/>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5B6B"/>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97E"/>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99"/>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87655"/>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5F74"/>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76C39"/>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0DF6"/>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95"/>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47E34"/>
    <w:rsid w:val="00D54290"/>
    <w:rsid w:val="00D550BA"/>
    <w:rsid w:val="00D55A02"/>
    <w:rsid w:val="00D55F30"/>
    <w:rsid w:val="00D5731F"/>
    <w:rsid w:val="00D57850"/>
    <w:rsid w:val="00D61114"/>
    <w:rsid w:val="00D62207"/>
    <w:rsid w:val="00D62AAB"/>
    <w:rsid w:val="00D634E0"/>
    <w:rsid w:val="00D638B9"/>
    <w:rsid w:val="00D63A33"/>
    <w:rsid w:val="00D70041"/>
    <w:rsid w:val="00D707A7"/>
    <w:rsid w:val="00D71926"/>
    <w:rsid w:val="00D725C0"/>
    <w:rsid w:val="00D72A38"/>
    <w:rsid w:val="00D732B9"/>
    <w:rsid w:val="00D736E8"/>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63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0A1B"/>
    <w:rsid w:val="00E71100"/>
    <w:rsid w:val="00E71E8F"/>
    <w:rsid w:val="00E72762"/>
    <w:rsid w:val="00E727B8"/>
    <w:rsid w:val="00E73DBB"/>
    <w:rsid w:val="00E73F45"/>
    <w:rsid w:val="00E76384"/>
    <w:rsid w:val="00E76A07"/>
    <w:rsid w:val="00E77413"/>
    <w:rsid w:val="00E77D7B"/>
    <w:rsid w:val="00E80578"/>
    <w:rsid w:val="00E81630"/>
    <w:rsid w:val="00E81A34"/>
    <w:rsid w:val="00E81B33"/>
    <w:rsid w:val="00E8202C"/>
    <w:rsid w:val="00E834E9"/>
    <w:rsid w:val="00E850F6"/>
    <w:rsid w:val="00E879DE"/>
    <w:rsid w:val="00E902D4"/>
    <w:rsid w:val="00E90C48"/>
    <w:rsid w:val="00E91D97"/>
    <w:rsid w:val="00E9504A"/>
    <w:rsid w:val="00E954E6"/>
    <w:rsid w:val="00E95504"/>
    <w:rsid w:val="00E95E68"/>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DF7"/>
    <w:rsid w:val="00ED3FE0"/>
    <w:rsid w:val="00ED60F7"/>
    <w:rsid w:val="00ED6962"/>
    <w:rsid w:val="00ED729D"/>
    <w:rsid w:val="00EE0E56"/>
    <w:rsid w:val="00EE1922"/>
    <w:rsid w:val="00EE2B24"/>
    <w:rsid w:val="00EE3EC9"/>
    <w:rsid w:val="00EE4BCC"/>
    <w:rsid w:val="00EE71E6"/>
    <w:rsid w:val="00EE73F7"/>
    <w:rsid w:val="00EE7A8E"/>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6F1C"/>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37D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0F23"/>
    <w:rsid w:val="00F81107"/>
    <w:rsid w:val="00F83232"/>
    <w:rsid w:val="00F83533"/>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7BA"/>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1564"/>
    <w:rsid w:val="00FC3A81"/>
    <w:rsid w:val="00FC7AC9"/>
    <w:rsid w:val="00FC7DC4"/>
    <w:rsid w:val="00FD07DD"/>
    <w:rsid w:val="00FD11FD"/>
    <w:rsid w:val="00FD160F"/>
    <w:rsid w:val="00FD1823"/>
    <w:rsid w:val="00FD2176"/>
    <w:rsid w:val="00FD3208"/>
    <w:rsid w:val="00FD3B8F"/>
    <w:rsid w:val="00FD3E66"/>
    <w:rsid w:val="00FD505A"/>
    <w:rsid w:val="00FD51EB"/>
    <w:rsid w:val="00FD59A3"/>
    <w:rsid w:val="00FD65BF"/>
    <w:rsid w:val="00FD6933"/>
    <w:rsid w:val="00FD6CCC"/>
    <w:rsid w:val="00FE0D63"/>
    <w:rsid w:val="00FE3368"/>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7812</TotalTime>
  <Pages>1</Pages>
  <Words>38121</Words>
  <Characters>205855</Characters>
  <Application>Microsoft Office Word</Application>
  <DocSecurity>0</DocSecurity>
  <Lines>1715</Lines>
  <Paragraphs>486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150</cp:revision>
  <cp:lastPrinted>2025-10-30T23:47:00Z</cp:lastPrinted>
  <dcterms:created xsi:type="dcterms:W3CDTF">2024-10-07T23:14:00Z</dcterms:created>
  <dcterms:modified xsi:type="dcterms:W3CDTF">2026-06-23T10:35:00Z</dcterms:modified>
</cp:coreProperties>
</file>