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2951B0E3" w14:textId="5C975E04" w:rsidR="00310DE4" w:rsidRPr="000220BE" w:rsidRDefault="00381C57" w:rsidP="00381C57">
      <w:pPr>
        <w:jc w:val="both"/>
        <w:rPr>
          <w:rFonts w:ascii="Calibri" w:hAnsi="Calibri" w:cs="Calibri"/>
          <w:sz w:val="40"/>
          <w:szCs w:val="40"/>
        </w:rPr>
      </w:pPr>
      <w:r>
        <w:rPr>
          <w:rFonts w:ascii="Calibri" w:hAnsi="Calibri" w:cs="Calibri"/>
          <w:iCs/>
          <w:sz w:val="40"/>
          <w:szCs w:val="40"/>
          <w:highlight w:val="magenta"/>
        </w:rPr>
        <w:t>...</w:t>
      </w:r>
      <w:r w:rsidR="00310DE4" w:rsidRPr="000220BE">
        <w:rPr>
          <w:rFonts w:ascii="Calibri" w:hAnsi="Calibri" w:cs="Calibri"/>
          <w:sz w:val="40"/>
          <w:szCs w:val="40"/>
          <w:highlight w:val="magenta"/>
        </w:rPr>
        <w:t>/</w:t>
      </w:r>
      <w:r w:rsidR="006E1C12" w:rsidRPr="000220BE">
        <w:rPr>
          <w:rFonts w:ascii="Calibri" w:hAnsi="Calibri" w:cs="Calibri"/>
          <w:sz w:val="40"/>
          <w:szCs w:val="40"/>
          <w:highlight w:val="magenta"/>
        </w:rPr>
        <w:t>2026</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2B853490" w:rsidR="00310DE4" w:rsidRPr="000220BE" w:rsidRDefault="005A0885" w:rsidP="00381C57">
      <w:pPr>
        <w:jc w:val="both"/>
        <w:rPr>
          <w:rFonts w:ascii="Calibri" w:hAnsi="Calibri" w:cs="Calibri"/>
          <w:sz w:val="28"/>
          <w:szCs w:val="28"/>
        </w:rPr>
      </w:pPr>
      <w:r w:rsidRPr="005A0885">
        <w:rPr>
          <w:rFonts w:ascii="Calibri" w:hAnsi="Calibri" w:cs="Calibri"/>
          <w:sz w:val="28"/>
          <w:szCs w:val="28"/>
          <w:highlight w:val="magenta"/>
        </w:rPr>
        <w:t>XXXXXXXXXXXXXXXXXXXXXX</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372F78F8"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w:t>
      </w:r>
      <w:r w:rsidR="004743AB" w:rsidRPr="000220BE">
        <w:rPr>
          <w:rFonts w:ascii="Calibri" w:hAnsi="Calibri" w:cs="Calibri"/>
          <w:sz w:val="28"/>
          <w:szCs w:val="28"/>
        </w:rPr>
        <w:t xml:space="preserve"> </w:t>
      </w:r>
      <w:r w:rsidR="000220BE">
        <w:rPr>
          <w:rFonts w:ascii="Calibri" w:hAnsi="Calibri" w:cs="Calibri"/>
          <w:sz w:val="28"/>
          <w:szCs w:val="28"/>
        </w:rPr>
        <w:t>(</w:t>
      </w:r>
      <w:r w:rsidR="005A0885">
        <w:rPr>
          <w:rFonts w:ascii="Calibri" w:hAnsi="Calibri" w:cs="Calibri"/>
          <w:sz w:val="28"/>
          <w:szCs w:val="28"/>
          <w:highlight w:val="magenta"/>
        </w:rPr>
        <w:t>XXXXXXXX</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095BA1C1"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Pr="000220BE">
        <w:rPr>
          <w:rFonts w:ascii="Calibri" w:hAnsi="Calibri" w:cs="Calibri"/>
          <w:b/>
          <w:bCs/>
          <w:sz w:val="28"/>
          <w:szCs w:val="28"/>
          <w:highlight w:val="magenta"/>
        </w:rPr>
        <w:t>XX/XX/</w:t>
      </w:r>
      <w:r w:rsidR="006E1C12" w:rsidRPr="000220BE">
        <w:rPr>
          <w:rFonts w:ascii="Calibri" w:hAnsi="Calibri" w:cs="Calibri"/>
          <w:b/>
          <w:bCs/>
          <w:sz w:val="28"/>
          <w:szCs w:val="28"/>
          <w:highlight w:val="magenta"/>
        </w:rPr>
        <w:t>2026</w:t>
      </w:r>
      <w:r w:rsidRPr="005C3AEF">
        <w:rPr>
          <w:rFonts w:ascii="Calibri" w:hAnsi="Calibri" w:cs="Calibri"/>
          <w:b/>
          <w:bCs/>
          <w:sz w:val="28"/>
          <w:szCs w:val="28"/>
        </w:rPr>
        <w:t xml:space="preserve"> </w:t>
      </w:r>
      <w:r w:rsidRPr="005C3AEF">
        <w:rPr>
          <w:rFonts w:ascii="Calibri" w:hAnsi="Calibri" w:cs="Calibri"/>
          <w:sz w:val="28"/>
          <w:szCs w:val="28"/>
        </w:rPr>
        <w:t xml:space="preserve">às </w:t>
      </w:r>
      <w:r w:rsidR="00381C57" w:rsidRPr="000220BE">
        <w:rPr>
          <w:rFonts w:ascii="Calibri" w:hAnsi="Calibri" w:cs="Calibri"/>
          <w:b/>
          <w:bCs/>
          <w:sz w:val="28"/>
          <w:szCs w:val="28"/>
          <w:highlight w:val="magenta"/>
        </w:rPr>
        <w:t>XXh</w:t>
      </w:r>
      <w:r w:rsidR="00381C57">
        <w:rPr>
          <w:rFonts w:ascii="Calibri" w:hAnsi="Calibri" w:cs="Calibri"/>
          <w:b/>
          <w:bCs/>
          <w:sz w:val="28"/>
          <w:szCs w:val="28"/>
          <w:highlight w:val="magenta"/>
        </w:rPr>
        <w:t>XXmin</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6E48789" w:rsidR="00310DE4" w:rsidRPr="000220BE" w:rsidRDefault="00310DE4"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sidR="00A03781" w:rsidRPr="000220BE">
        <w:rPr>
          <w:rFonts w:ascii="Calibri" w:hAnsi="Calibri" w:cs="Calibri"/>
          <w:sz w:val="28"/>
          <w:szCs w:val="28"/>
          <w:highlight w:val="magenta"/>
        </w:rPr>
        <w:t>por item/</w:t>
      </w:r>
      <w:r w:rsidR="003C59B0" w:rsidRPr="000220BE">
        <w:rPr>
          <w:rFonts w:ascii="Calibri" w:hAnsi="Calibri" w:cs="Calibri"/>
          <w:sz w:val="28"/>
          <w:szCs w:val="28"/>
          <w:highlight w:val="magenta"/>
        </w:rPr>
        <w:t>lote/</w:t>
      </w:r>
      <w:r w:rsidR="00A03781" w:rsidRPr="000220BE">
        <w:rPr>
          <w:rFonts w:ascii="Calibri" w:hAnsi="Calibri" w:cs="Calibri"/>
          <w:sz w:val="28"/>
          <w:szCs w:val="28"/>
          <w:highlight w:val="magenta"/>
        </w:rPr>
        <w:t>global</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405CEC33" w:rsidR="005B1A75" w:rsidRPr="000220BE" w:rsidRDefault="00A03781" w:rsidP="00381C57">
      <w:pPr>
        <w:rPr>
          <w:rFonts w:ascii="Calibri" w:hAnsi="Calibri" w:cs="Calibri"/>
          <w:sz w:val="28"/>
          <w:szCs w:val="28"/>
        </w:rPr>
      </w:pPr>
      <w:r w:rsidRPr="000220BE">
        <w:rPr>
          <w:rFonts w:ascii="Calibri" w:hAnsi="Calibri" w:cs="Calibri"/>
          <w:sz w:val="28"/>
          <w:szCs w:val="28"/>
          <w:highlight w:val="magenta"/>
        </w:rPr>
        <w:t>SIM/</w:t>
      </w:r>
      <w:r w:rsidR="005B1A75" w:rsidRPr="000220BE">
        <w:rPr>
          <w:rFonts w:ascii="Calibri" w:hAnsi="Calibri" w:cs="Calibri"/>
          <w:sz w:val="28"/>
          <w:szCs w:val="28"/>
          <w:highlight w:val="magenta"/>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41AC33C2" w:rsidR="00BE2932" w:rsidRPr="00B31A5A" w:rsidRDefault="00564906" w:rsidP="00381C57">
      <w:pPr>
        <w:pStyle w:val="DOCUMENTO"/>
      </w:pPr>
      <w:bookmarkStart w:id="1" w:name="_Toc216938896"/>
      <w:r w:rsidRPr="000D001A">
        <w:rPr>
          <w:highlight w:val="magenta"/>
        </w:rPr>
        <w:lastRenderedPageBreak/>
        <w:t>MINUTA DE</w:t>
      </w:r>
      <w:r>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638424A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F375A2"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44612891" w14:textId="0E9CAB69"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7439D">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66B242E5" w14:textId="6D6C18C6"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03781" w:rsidRPr="000220BE">
        <w:rPr>
          <w:rFonts w:ascii="Calibri" w:hAnsi="Calibri" w:cs="Calibri"/>
          <w:sz w:val="24"/>
          <w:szCs w:val="24"/>
          <w:highlight w:val="magenta"/>
        </w:rPr>
        <w:t>POR ITEM/</w:t>
      </w:r>
      <w:r w:rsidR="003C59B0" w:rsidRPr="000220BE">
        <w:rPr>
          <w:rFonts w:ascii="Calibri" w:hAnsi="Calibri" w:cs="Calibri"/>
          <w:sz w:val="24"/>
          <w:szCs w:val="24"/>
          <w:highlight w:val="magenta"/>
        </w:rPr>
        <w:t>LOTE/</w:t>
      </w:r>
      <w:r w:rsidR="006339BF" w:rsidRPr="000220BE">
        <w:rPr>
          <w:rFonts w:ascii="Calibri" w:hAnsi="Calibri" w:cs="Calibri"/>
          <w:sz w:val="24"/>
          <w:szCs w:val="24"/>
          <w:highlight w:val="magenta"/>
        </w:rPr>
        <w:t>GLOBAL</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I - para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II - no caso de serviços e obras:</w:t>
      </w:r>
    </w:p>
    <w:p w14:paraId="0764DDDD" w14:textId="74336C12" w:rsidR="00047413" w:rsidRP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29D362EF" w:rsidR="00F0774E" w:rsidRPr="000220BE" w:rsidRDefault="005A0885" w:rsidP="00381C57">
            <w:pPr>
              <w:jc w:val="both"/>
              <w:rPr>
                <w:rFonts w:ascii="Calibri" w:hAnsi="Calibri" w:cs="Calibri"/>
                <w:sz w:val="28"/>
                <w:szCs w:val="28"/>
              </w:rPr>
            </w:pPr>
            <w:r w:rsidRPr="005A0885">
              <w:rPr>
                <w:rFonts w:ascii="Calibri" w:hAnsi="Calibri" w:cs="Calibri"/>
                <w:sz w:val="28"/>
                <w:szCs w:val="28"/>
                <w:highlight w:val="magenta"/>
              </w:rPr>
              <w:t>XXXXXXXXXXXXXXXXXXXXXX</w:t>
            </w:r>
          </w:p>
        </w:tc>
      </w:tr>
    </w:tbl>
    <w:p w14:paraId="72A4A006" w14:textId="14F1D3E5" w:rsidR="00BE2932" w:rsidRDefault="00BE2932" w:rsidP="00381C57">
      <w:pPr>
        <w:tabs>
          <w:tab w:val="left" w:pos="0"/>
        </w:tabs>
        <w:rPr>
          <w:rFonts w:ascii="Calibri" w:hAnsi="Calibri" w:cs="Calibri"/>
          <w:b/>
          <w:bCs/>
          <w:sz w:val="24"/>
          <w:szCs w:val="24"/>
        </w:rPr>
      </w:pPr>
    </w:p>
    <w:p w14:paraId="6CEFB6AF" w14:textId="1033D794"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r w:rsidRPr="000220BE">
        <w:rPr>
          <w:rFonts w:ascii="Calibri" w:hAnsi="Calibri" w:cs="Calibri"/>
          <w:sz w:val="24"/>
          <w:szCs w:val="24"/>
        </w:rPr>
        <w:t xml:space="preserve"> até às</w:t>
      </w:r>
      <w:r w:rsidRPr="000220BE">
        <w:rPr>
          <w:rFonts w:ascii="Calibri" w:hAnsi="Calibri" w:cs="Calibri"/>
          <w:sz w:val="24"/>
          <w:szCs w:val="24"/>
          <w:highlight w:val="magenta"/>
        </w:rPr>
        <w:t xml:space="preserve">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r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highlight w:val="magenta"/>
        </w:rPr>
        <w:t>.</w:t>
      </w:r>
    </w:p>
    <w:p w14:paraId="4A37F747" w14:textId="5C097115"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Pr="000220BE">
        <w:rPr>
          <w:rFonts w:ascii="Calibri" w:hAnsi="Calibri" w:cs="Calibri"/>
          <w:sz w:val="24"/>
          <w:szCs w:val="24"/>
          <w:highlight w:val="magenta"/>
        </w:rPr>
        <w:t>XXhXXmin</w:t>
      </w:r>
      <w:r w:rsidRPr="000220BE">
        <w:rPr>
          <w:rFonts w:ascii="Calibri" w:hAnsi="Calibri" w:cs="Calibri"/>
          <w:sz w:val="24"/>
          <w:szCs w:val="24"/>
        </w:rPr>
        <w:t xml:space="preserve"> do dia </w:t>
      </w:r>
      <w:r w:rsidRPr="000220BE">
        <w:rPr>
          <w:rFonts w:ascii="Calibri" w:hAnsi="Calibri" w:cs="Calibri"/>
          <w:sz w:val="24"/>
          <w:szCs w:val="24"/>
          <w:highlight w:val="magenta"/>
        </w:rPr>
        <w:t>XX/XX/</w:t>
      </w:r>
      <w:r w:rsidR="006E1C12" w:rsidRPr="000220BE">
        <w:rPr>
          <w:rFonts w:ascii="Calibri" w:hAnsi="Calibri" w:cs="Calibri"/>
          <w:sz w:val="24"/>
          <w:szCs w:val="24"/>
          <w:highlight w:val="magenta"/>
        </w:rPr>
        <w:t>2026</w:t>
      </w:r>
      <w:r w:rsidRPr="000220BE">
        <w:rPr>
          <w:rFonts w:ascii="Calibri" w:hAnsi="Calibri" w:cs="Calibri"/>
          <w:sz w:val="24"/>
          <w:szCs w:val="24"/>
          <w:highlight w:val="magenta"/>
        </w:rPr>
        <w:t>.</w:t>
      </w:r>
    </w:p>
    <w:p w14:paraId="7CE5B5C1" w14:textId="1A8304B5"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r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52275F46"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FD3B8F" w:rsidRPr="0076218C">
        <w:rPr>
          <w:rFonts w:ascii="Calibri" w:hAnsi="Calibri" w:cs="Calibri"/>
          <w:b/>
          <w:bCs/>
          <w:sz w:val="24"/>
          <w:szCs w:val="24"/>
          <w:highlight w:val="magenta"/>
          <w:u w:val="single"/>
        </w:rPr>
        <w:t xml:space="preserve">POR </w:t>
      </w:r>
      <w:r w:rsidR="00FD3B8F" w:rsidRPr="0076218C">
        <w:rPr>
          <w:rFonts w:ascii="Calibri" w:hAnsi="Calibri" w:cs="Calibri"/>
          <w:b/>
          <w:bCs/>
          <w:sz w:val="24"/>
          <w:szCs w:val="24"/>
          <w:highlight w:val="magenta"/>
          <w:u w:val="single"/>
        </w:rPr>
        <w:lastRenderedPageBreak/>
        <w:t>ITEM</w:t>
      </w:r>
      <w:r w:rsidR="00FD3B8F" w:rsidRPr="0076218C">
        <w:rPr>
          <w:rFonts w:ascii="Calibri" w:hAnsi="Calibri" w:cs="Calibri"/>
          <w:b/>
          <w:bCs/>
          <w:sz w:val="24"/>
          <w:szCs w:val="24"/>
          <w:highlight w:val="magenta"/>
        </w:rPr>
        <w:t>/</w:t>
      </w:r>
      <w:r w:rsidR="003C59B0" w:rsidRPr="0076218C">
        <w:rPr>
          <w:rFonts w:ascii="Calibri" w:hAnsi="Calibri" w:cs="Calibri"/>
          <w:b/>
          <w:bCs/>
          <w:sz w:val="24"/>
          <w:szCs w:val="24"/>
          <w:highlight w:val="magenta"/>
          <w:u w:val="single"/>
        </w:rPr>
        <w:t>LOTE</w:t>
      </w:r>
      <w:r w:rsidR="003C59B0" w:rsidRPr="0076218C">
        <w:rPr>
          <w:rFonts w:ascii="Calibri" w:hAnsi="Calibri" w:cs="Calibri"/>
          <w:b/>
          <w:bCs/>
          <w:sz w:val="24"/>
          <w:szCs w:val="24"/>
          <w:highlight w:val="magenta"/>
        </w:rPr>
        <w:t>/</w:t>
      </w:r>
      <w:r w:rsidR="006339BF" w:rsidRPr="0076218C">
        <w:rPr>
          <w:rFonts w:ascii="Calibri" w:hAnsi="Calibri" w:cs="Calibri"/>
          <w:b/>
          <w:bCs/>
          <w:sz w:val="24"/>
          <w:szCs w:val="24"/>
          <w:highlight w:val="magenta"/>
          <w:u w:val="single"/>
        </w:rPr>
        <w:t>GLOBAL</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lastRenderedPageBreak/>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w:t>
      </w:r>
      <w:r w:rsidRPr="005B7950">
        <w:lastRenderedPageBreak/>
        <w:t xml:space="preserve">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58AF92D7" w14:textId="12F02B17" w:rsidR="00232EDC" w:rsidRPr="00921F5D" w:rsidRDefault="00232EDC" w:rsidP="00381C57">
      <w:pPr>
        <w:pStyle w:val="Itensesubitens"/>
        <w:numPr>
          <w:ilvl w:val="1"/>
          <w:numId w:val="19"/>
        </w:numPr>
        <w:ind w:left="0" w:firstLine="0"/>
        <w:rPr>
          <w:highlight w:val="magenta"/>
        </w:rPr>
      </w:pPr>
      <w:r w:rsidRPr="00921F5D">
        <w:rPr>
          <w:highlight w:val="magenta"/>
        </w:rPr>
        <w:t xml:space="preserve">Nos termos do art. 47, 48 e 49 da LCP 123/2006, que versa que “o tratamento diferenciado e simplificado para as microempresas e empresas de pequeno porte” pode ser afastado quando “não for vantajoso para a administração pública ou representar prejuízo ao conjunto ou complexo do objeto a ser contratado” e, considerando ainda a justificativa apresentada no bojo do Estudo Técnico Preliminar e no Termo de referência,  </w:t>
      </w:r>
      <w:r w:rsidRPr="00921F5D">
        <w:rPr>
          <w:b/>
          <w:bCs/>
          <w:i/>
          <w:iCs/>
          <w:highlight w:val="magenta"/>
          <w:u w:val="single"/>
        </w:rPr>
        <w:t>esta licitação NÃO será exclusiva para ME/EPP, sendo concedido, porém, o benefício do empate ficto e demais tratamentos diferenciados para tais empresas.</w:t>
      </w:r>
    </w:p>
    <w:p w14:paraId="300E06F0" w14:textId="77777777" w:rsidR="005F4FFA" w:rsidRPr="00921F5D" w:rsidRDefault="005F4FFA" w:rsidP="00381C57">
      <w:pPr>
        <w:pStyle w:val="PargrafodaLista"/>
        <w:ind w:left="0"/>
        <w:rPr>
          <w:rFonts w:ascii="Calibri" w:hAnsi="Calibri" w:cs="Calibri"/>
          <w:sz w:val="24"/>
          <w:szCs w:val="24"/>
          <w:highlight w:val="magenta"/>
        </w:rPr>
      </w:pPr>
    </w:p>
    <w:p w14:paraId="14703781" w14:textId="7FCA4A8B" w:rsidR="005F4FFA" w:rsidRPr="00921F5D" w:rsidRDefault="005F4FFA" w:rsidP="00381C57">
      <w:pPr>
        <w:pStyle w:val="Itensesubitens"/>
        <w:numPr>
          <w:ilvl w:val="1"/>
          <w:numId w:val="19"/>
        </w:numPr>
        <w:ind w:left="0" w:firstLine="0"/>
        <w:rPr>
          <w:highlight w:val="magenta"/>
        </w:rPr>
      </w:pPr>
      <w:r w:rsidRPr="00921F5D">
        <w:rPr>
          <w:highlight w:val="magenta"/>
        </w:rPr>
        <w:t xml:space="preserve">Nos termos do art. 47 e 48 da LCP 123/2006, que versa que a Administração Pública “deverá realizar processo licitatório destinado exclusivamente à participação de microempresas e empresas de pequeno porte nos itens de contratação cujo valor seja de até R$ 80.000,00 (oitenta mil reais)”, e considerando ainda que este tipo de contratação é comumente realizado por empresas de pequeno porte em valores de mercado, hipótese no qual não haverá risco de oportunidade significativos, </w:t>
      </w:r>
      <w:r w:rsidRPr="00921F5D">
        <w:rPr>
          <w:b/>
          <w:bCs/>
          <w:i/>
          <w:iCs/>
          <w:highlight w:val="magenta"/>
          <w:u w:val="single"/>
        </w:rPr>
        <w:t>esta licitação SERÁ exclusiva para ME/EPP.</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w:t>
      </w:r>
      <w:r w:rsidRPr="0076218C">
        <w:rPr>
          <w:rFonts w:ascii="Calibri" w:hAnsi="Calibri" w:cs="Calibri"/>
          <w:sz w:val="24"/>
          <w:szCs w:val="24"/>
        </w:rPr>
        <w:lastRenderedPageBreak/>
        <w:t xml:space="preserve">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lastRenderedPageBreak/>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lastRenderedPageBreak/>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lastRenderedPageBreak/>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2164FDBD" w:rsidR="000F7772" w:rsidRPr="008D7692" w:rsidRDefault="00C3203F" w:rsidP="008D7692">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41431B38" w:rsidR="006F2296" w:rsidRPr="006F2296" w:rsidRDefault="006F2296" w:rsidP="006F2296">
      <w:pPr>
        <w:pStyle w:val="TITULO"/>
        <w:rPr>
          <w:color w:val="FF0000"/>
          <w:highlight w:val="yellow"/>
        </w:rPr>
      </w:pPr>
      <w:r w:rsidRPr="009D6D4A">
        <w:rPr>
          <w:highlight w:val="magenta"/>
        </w:rPr>
        <w:t>D</w:t>
      </w:r>
      <w:r>
        <w:rPr>
          <w:highlight w:val="magenta"/>
        </w:rPr>
        <w:t>AS AMOSTRAS</w:t>
      </w:r>
      <w:r w:rsidR="00B5302F">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lastRenderedPageBreak/>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w:t>
      </w:r>
      <w:r w:rsidRPr="0065460E">
        <w:lastRenderedPageBreak/>
        <w:t xml:space="preserve">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Tratando-se de empresa ou sociedade estrangeira em funcionamento no país, quando a atividade assim o exigir, o Decreto de autorização e ato de registro ou autorização para </w:t>
      </w:r>
      <w:r w:rsidRPr="0076218C">
        <w:rPr>
          <w:rFonts w:ascii="Calibri" w:hAnsi="Calibri" w:cs="Calibri"/>
          <w:sz w:val="24"/>
          <w:szCs w:val="24"/>
        </w:rPr>
        <w:lastRenderedPageBreak/>
        <w:t>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w:t>
      </w:r>
      <w:r w:rsidR="00B07313" w:rsidRPr="0076218C">
        <w:rPr>
          <w:rFonts w:ascii="Calibri" w:hAnsi="Calibri" w:cs="Calibri"/>
          <w:sz w:val="24"/>
          <w:szCs w:val="24"/>
          <w:highlight w:val="magenta"/>
        </w:rPr>
        <w:lastRenderedPageBreak/>
        <w:t xml:space="preserve">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BE76A94" w:rsidR="00717C11" w:rsidRPr="00717C11"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highlight w:val="magenta"/>
        </w:rPr>
      </w:pPr>
      <w:r w:rsidRPr="0076218C">
        <w:rPr>
          <w:rFonts w:ascii="Calibri" w:hAnsi="Calibri" w:cs="Calibri"/>
          <w:sz w:val="24"/>
          <w:szCs w:val="24"/>
          <w:highlight w:val="magenta"/>
          <w:lang w:val="pt-PT"/>
        </w:rPr>
        <w:t>c</w:t>
      </w:r>
      <w:r w:rsidR="00B22857" w:rsidRPr="0076218C">
        <w:rPr>
          <w:rFonts w:ascii="Calibri" w:hAnsi="Calibri" w:cs="Calibri"/>
          <w:sz w:val="24"/>
          <w:szCs w:val="24"/>
          <w:highlight w:val="magenta"/>
          <w:lang w:val="pt-PT"/>
        </w:rPr>
        <w:t xml:space="preserve">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76218C">
        <w:rPr>
          <w:rFonts w:ascii="Calibri" w:hAnsi="Calibri" w:cs="Calibri"/>
          <w:sz w:val="24"/>
          <w:szCs w:val="24"/>
          <w:highlight w:val="magenta"/>
          <w:lang w:val="pt-PT"/>
        </w:rPr>
        <w:t>L</w:t>
      </w:r>
      <w:r w:rsidR="00B22857" w:rsidRPr="0076218C">
        <w:rPr>
          <w:rFonts w:ascii="Calibri" w:hAnsi="Calibri" w:cs="Calibri"/>
          <w:sz w:val="24"/>
          <w:szCs w:val="24"/>
          <w:highlight w:val="magenta"/>
          <w:lang w:val="pt-PT"/>
        </w:rPr>
        <w:t xml:space="preserve">ei </w:t>
      </w:r>
      <w:r w:rsidR="00A234F6" w:rsidRPr="0076218C">
        <w:rPr>
          <w:rFonts w:ascii="Calibri" w:hAnsi="Calibri" w:cs="Calibri"/>
          <w:sz w:val="24"/>
          <w:szCs w:val="24"/>
          <w:highlight w:val="magenta"/>
          <w:lang w:val="pt-PT"/>
        </w:rPr>
        <w:t xml:space="preserve">Federal nº </w:t>
      </w:r>
      <w:r w:rsidR="00B22857" w:rsidRPr="0076218C">
        <w:rPr>
          <w:rFonts w:ascii="Calibri" w:hAnsi="Calibri" w:cs="Calibri"/>
          <w:sz w:val="24"/>
          <w:szCs w:val="24"/>
          <w:highlight w:val="magenta"/>
          <w:lang w:val="pt-PT"/>
        </w:rPr>
        <w:t>14.133/2021.</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4046AB54"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 xml:space="preserve">As propostas não poderão impor condições e deverão limitar-se ao objeto desta licitação, </w:t>
      </w:r>
      <w:r w:rsidRPr="00575F79">
        <w:rPr>
          <w:rFonts w:ascii="Calibri" w:hAnsi="Calibri" w:cs="Calibri"/>
          <w:sz w:val="24"/>
          <w:szCs w:val="24"/>
        </w:rPr>
        <w:lastRenderedPageBreak/>
        <w:t>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6" w:name="_Toc216938905"/>
      <w:bookmarkStart w:id="27" w:name="_Toc216940985"/>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w:t>
      </w:r>
      <w:r>
        <w:lastRenderedPageBreak/>
        <w:t>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Considera-se empate ficto a situação em que proposta(s) ou lance final apresentado por ME/EPP seja igual ou até 5% (cinco por cento) superior ao da proposta melhor classificada, desde que esta não tenha sido ofertada por ME/EPP, após o encerramento da etapa </w:t>
      </w:r>
      <w:r w:rsidRPr="0076218C">
        <w:rPr>
          <w:rFonts w:ascii="Calibri" w:hAnsi="Calibri" w:cs="Calibri"/>
          <w:bCs/>
          <w:sz w:val="24"/>
          <w:szCs w:val="24"/>
        </w:rPr>
        <w:lastRenderedPageBreak/>
        <w:t>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w:t>
      </w:r>
      <w:r w:rsidRPr="00E623D6">
        <w:rPr>
          <w:b/>
          <w:bCs/>
          <w:i/>
          <w:iCs/>
          <w:highlight w:val="yellow"/>
          <w:u w:val="single"/>
        </w:rPr>
        <w:lastRenderedPageBreak/>
        <w:t xml:space="preserve">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w:t>
      </w:r>
      <w:r w:rsidR="00150296">
        <w:lastRenderedPageBreak/>
        <w:t xml:space="preserve">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30" w:name="_Toc216938907"/>
      <w:bookmarkStart w:id="31" w:name="_Toc216940987"/>
      <w:r w:rsidRPr="0056114B">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 xml:space="preserve">Dúvidas em relação à operacionalização do sistema, como forma de anexar documentos, </w:t>
      </w:r>
      <w:r w:rsidRPr="00B467CF">
        <w:lastRenderedPageBreak/>
        <w:t>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 xml:space="preserve">ara fins de comprovação do percentual de participação do consorciado, caso este não </w:t>
      </w:r>
      <w:r w:rsidR="00EA0684" w:rsidRPr="0061377E">
        <w:lastRenderedPageBreak/>
        <w:t>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 xml:space="preserve">o durante a </w:t>
      </w:r>
      <w:r>
        <w:lastRenderedPageBreak/>
        <w:t>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xml:space="preserve">, os itens </w:t>
      </w:r>
      <w:r w:rsidRPr="00695B19">
        <w:lastRenderedPageBreak/>
        <w:t>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31106E" w14:textId="76841B6E" w:rsidR="00C7439D" w:rsidRPr="00237C52" w:rsidRDefault="00C7439D" w:rsidP="00C7439D">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highlight w:val="magenta"/>
        </w:rPr>
      </w:pPr>
      <w:r w:rsidRPr="00237C52">
        <w:rPr>
          <w:rFonts w:ascii="Calibri" w:hAnsi="Calibri" w:cs="Calibri"/>
          <w:bCs/>
          <w:sz w:val="24"/>
          <w:szCs w:val="24"/>
          <w:highlight w:val="magenta"/>
        </w:rPr>
        <w:t xml:space="preserve">(Quando for por lote) Quando a licitação se der por lote, o </w:t>
      </w:r>
      <w:r w:rsidR="000E431D">
        <w:rPr>
          <w:rFonts w:ascii="Calibri" w:hAnsi="Calibri" w:cs="Calibri"/>
          <w:bCs/>
          <w:sz w:val="24"/>
          <w:szCs w:val="24"/>
          <w:highlight w:val="magenta"/>
        </w:rPr>
        <w:t>Pregoeiro</w:t>
      </w:r>
      <w:r w:rsidRPr="00237C52">
        <w:rPr>
          <w:rFonts w:ascii="Calibri" w:hAnsi="Calibri" w:cs="Calibri"/>
          <w:bCs/>
          <w:sz w:val="24"/>
          <w:szCs w:val="24"/>
          <w:highlight w:val="magenta"/>
        </w:rPr>
        <w:t xml:space="preserve"> convocará o licitante vencedor para readequar, INCLUSIVE e ESPECIALMENTE, os valores unitários </w:t>
      </w:r>
      <w:r w:rsidR="00B1635D">
        <w:rPr>
          <w:rFonts w:ascii="Calibri" w:hAnsi="Calibri" w:cs="Calibri"/>
          <w:bCs/>
          <w:sz w:val="24"/>
          <w:szCs w:val="24"/>
          <w:highlight w:val="magenta"/>
        </w:rPr>
        <w:t>por meio de proposta reajustada OU realizará a adequação durante a sessão, se possível</w:t>
      </w:r>
      <w:r w:rsidRPr="00237C52">
        <w:rPr>
          <w:rFonts w:ascii="Calibri" w:hAnsi="Calibri" w:cs="Calibri"/>
          <w:bCs/>
          <w:sz w:val="24"/>
          <w:szCs w:val="24"/>
          <w:highlight w:val="magenta"/>
        </w:rPr>
        <w:t xml:space="preserve">. </w:t>
      </w:r>
    </w:p>
    <w:p w14:paraId="174FF600" w14:textId="1123ED36" w:rsidR="00C7439D" w:rsidRPr="00237C52" w:rsidRDefault="00C7439D"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237C52">
        <w:rPr>
          <w:rFonts w:ascii="Calibri" w:hAnsi="Calibri" w:cs="Calibri"/>
          <w:bCs/>
          <w:sz w:val="24"/>
          <w:szCs w:val="24"/>
          <w:highlight w:val="magenta"/>
        </w:rPr>
        <w:t xml:space="preserve">O </w:t>
      </w:r>
      <w:r w:rsidR="000E431D">
        <w:rPr>
          <w:rFonts w:ascii="Calibri" w:hAnsi="Calibri" w:cs="Calibri"/>
          <w:bCs/>
          <w:sz w:val="24"/>
          <w:szCs w:val="24"/>
          <w:highlight w:val="magenta"/>
        </w:rPr>
        <w:t>Pregoeiro</w:t>
      </w:r>
      <w:r w:rsidRPr="00237C52">
        <w:rPr>
          <w:rFonts w:ascii="Calibri" w:hAnsi="Calibri" w:cs="Calibri"/>
          <w:bCs/>
          <w:sz w:val="24"/>
          <w:szCs w:val="24"/>
          <w:highlight w:val="magenta"/>
        </w:rPr>
        <w:t xml:space="preserve"> estipulará o prazo para readequação de que trata este item, conforme a complexidade do objeto.</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lastRenderedPageBreak/>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w:t>
      </w:r>
      <w:r w:rsidR="00F5325F" w:rsidRPr="00D25723">
        <w:lastRenderedPageBreak/>
        <w:t xml:space="preserve">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78C5180D"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Pr="00496999">
        <w:rPr>
          <w:rFonts w:eastAsia="Arial Unicode MS"/>
          <w:highlight w:val="magenta"/>
        </w:rPr>
        <w:t>12 (doze) meses</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43D1E9F" w:rsidR="0048729F" w:rsidRPr="00FF6E64" w:rsidRDefault="00990C89" w:rsidP="00381C57">
      <w:pPr>
        <w:pStyle w:val="Itensesubitens"/>
        <w:numPr>
          <w:ilvl w:val="1"/>
          <w:numId w:val="19"/>
        </w:numPr>
        <w:ind w:left="0" w:firstLine="0"/>
        <w:rPr>
          <w:b/>
          <w:bCs/>
          <w:highlight w:val="magenta"/>
        </w:rPr>
      </w:pPr>
      <w:r w:rsidRPr="00FF6E64">
        <w:rPr>
          <w:highlight w:val="magenta"/>
        </w:rPr>
        <w:t>O</w:t>
      </w:r>
      <w:r w:rsidR="0048729F" w:rsidRPr="00FF6E64">
        <w:rPr>
          <w:highlight w:val="magenta"/>
        </w:rPr>
        <w:t xml:space="preserve"> prazo de entrega dos bens</w:t>
      </w:r>
      <w:r w:rsidR="00BC5070" w:rsidRPr="00FF6E64">
        <w:rPr>
          <w:highlight w:val="magenta"/>
        </w:rPr>
        <w:t>/início de prestação dos serviços</w:t>
      </w:r>
      <w:r w:rsidR="0048729F" w:rsidRPr="00FF6E64">
        <w:rPr>
          <w:highlight w:val="magenta"/>
        </w:rPr>
        <w:t xml:space="preserve"> será de 07 (sete) dias úteis, contado a partir da solicitação formal enviada por e-mail pela Administração à Contratada. A entrega</w:t>
      </w:r>
      <w:r w:rsidR="00BC5070" w:rsidRPr="00FF6E64">
        <w:rPr>
          <w:highlight w:val="magenta"/>
        </w:rPr>
        <w:t>/prestação dos serviços</w:t>
      </w:r>
      <w:r w:rsidR="0048729F" w:rsidRPr="00FF6E64">
        <w:rPr>
          <w:highlight w:val="magenta"/>
        </w:rPr>
        <w:t xml:space="preserve"> poderá ocorrer em remessa única ou parcelada, </w:t>
      </w:r>
      <w:bookmarkStart w:id="54" w:name="_Hlk218673647"/>
      <w:r w:rsidR="0048729F" w:rsidRPr="00FF6E64">
        <w:rPr>
          <w:highlight w:val="magenta"/>
        </w:rPr>
        <w:t xml:space="preserve">conforme a necessidade dos setores </w:t>
      </w:r>
      <w:r w:rsidR="00F54D1B" w:rsidRPr="00FF6E64">
        <w:rPr>
          <w:highlight w:val="magenta"/>
        </w:rPr>
        <w:t>requisitantes</w:t>
      </w:r>
      <w:bookmarkEnd w:id="54"/>
      <w:r w:rsidR="0048729F" w:rsidRPr="00FF6E64">
        <w:rPr>
          <w:highlight w:val="magenta"/>
        </w:rPr>
        <w:t xml:space="preserve">, e deverá ser realizada nos endereços indicados, todos situados dentro do perímetro urbano do Município de São Francisco/SP. </w:t>
      </w:r>
    </w:p>
    <w:p w14:paraId="353B0166" w14:textId="77777777" w:rsidR="0048729F" w:rsidRPr="009A5954" w:rsidRDefault="0048729F" w:rsidP="00381C57">
      <w:pPr>
        <w:pStyle w:val="Itensesubitens"/>
        <w:numPr>
          <w:ilvl w:val="1"/>
          <w:numId w:val="19"/>
        </w:numPr>
        <w:ind w:left="0" w:firstLine="0"/>
        <w:rPr>
          <w:b/>
          <w:bCs/>
        </w:rPr>
      </w:pPr>
      <w:bookmarkStart w:id="55"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6" w:name="_Hlk218674053"/>
      <w:bookmarkEnd w:id="55"/>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7" w:name="_Hlk218673750"/>
      <w:bookmarkEnd w:id="56"/>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7"/>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8" w:name="_Toc216938916"/>
      <w:bookmarkStart w:id="59" w:name="_Toc216940996"/>
      <w:bookmarkStart w:id="60" w:name="_Hlk218675368"/>
      <w:r w:rsidRPr="009A5954">
        <w:t>DAS CONDIÇÕES DE RECEBIMENTO DO OBJETO</w:t>
      </w:r>
      <w:bookmarkEnd w:id="58"/>
      <w:bookmarkEnd w:id="59"/>
    </w:p>
    <w:bookmarkEnd w:id="60"/>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1" w:name="_Hlk218675394"/>
      <w:r w:rsidRPr="009A5954">
        <w:lastRenderedPageBreak/>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2" w:name="art140ib"/>
      <w:bookmarkEnd w:id="62"/>
    </w:p>
    <w:p w14:paraId="1D43B868" w14:textId="77777777" w:rsidR="00AE25B8" w:rsidRPr="00AE25B8" w:rsidRDefault="00AE25B8" w:rsidP="00381C57">
      <w:pPr>
        <w:pStyle w:val="Itensesubitens"/>
        <w:numPr>
          <w:ilvl w:val="1"/>
          <w:numId w:val="19"/>
        </w:numPr>
        <w:ind w:left="0" w:firstLine="0"/>
        <w:rPr>
          <w:b/>
          <w:bCs/>
        </w:rPr>
      </w:pPr>
      <w:bookmarkStart w:id="63" w:name="art140ii"/>
      <w:bookmarkStart w:id="64" w:name="art140§1"/>
      <w:bookmarkEnd w:id="63"/>
      <w:bookmarkEnd w:id="64"/>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1"/>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5" w:name="_Toc216938917"/>
      <w:bookmarkStart w:id="66" w:name="_Toc216940997"/>
      <w:r>
        <w:t>DA ALTERAÇÃO DO INSTRUMENTO CONTRATUAL</w:t>
      </w:r>
      <w:bookmarkStart w:id="67" w:name="_Hlk187333820"/>
      <w:bookmarkEnd w:id="65"/>
      <w:bookmarkEnd w:id="66"/>
    </w:p>
    <w:bookmarkEnd w:id="67"/>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8"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w:t>
      </w:r>
      <w:r w:rsidRPr="008B36C5">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8"/>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xml:space="preserve">, podendo ser prorrogado </w:t>
      </w:r>
      <w:r>
        <w:lastRenderedPageBreak/>
        <w:t>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9" w:name="art140§2"/>
      <w:bookmarkEnd w:id="69"/>
    </w:p>
    <w:p w14:paraId="48D2B5B0" w14:textId="77777777" w:rsidR="00B823E7" w:rsidRPr="00BC54EE" w:rsidRDefault="00B823E7" w:rsidP="00381C57">
      <w:pPr>
        <w:pStyle w:val="TITULO"/>
      </w:pPr>
      <w:bookmarkStart w:id="70" w:name="_Toc216938918"/>
      <w:bookmarkStart w:id="71" w:name="_Toc216940998"/>
      <w:r>
        <w:t xml:space="preserve">DA </w:t>
      </w:r>
      <w:r w:rsidRPr="00BC54EE">
        <w:t>FISCALIZAÇÃO</w:t>
      </w:r>
      <w:bookmarkEnd w:id="70"/>
      <w:bookmarkEnd w:id="71"/>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2" w:name="_Hlk161754353"/>
      <w:r w:rsidRPr="00BC54EE">
        <w:t xml:space="preserve">Serão </w:t>
      </w:r>
      <w:r w:rsidRPr="00A96A84">
        <w:t>gestores e fiscais os que seguem:</w:t>
      </w:r>
      <w:bookmarkStart w:id="73" w:name="_Hlk166830725"/>
      <w:bookmarkEnd w:id="72"/>
    </w:p>
    <w:p w14:paraId="5853D63E" w14:textId="3131D757" w:rsidR="006E6A37" w:rsidRPr="0076218C" w:rsidRDefault="00B823E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Gestão: Sr. (a) </w:t>
      </w:r>
      <w:bookmarkStart w:id="74" w:name="_Hlk216683250"/>
      <w:r w:rsidR="007F73B4" w:rsidRPr="0076218C">
        <w:rPr>
          <w:rFonts w:ascii="Calibri" w:hAnsi="Calibri" w:cs="Calibri"/>
          <w:sz w:val="24"/>
          <w:szCs w:val="24"/>
          <w:highlight w:val="magenta"/>
        </w:rPr>
        <w:t>XXXXXXXXXXXXXXXXXXXX</w:t>
      </w:r>
      <w:bookmarkEnd w:id="74"/>
      <w:r w:rsidRPr="0076218C">
        <w:rPr>
          <w:rFonts w:ascii="Calibri" w:hAnsi="Calibri" w:cs="Calibri"/>
          <w:sz w:val="24"/>
          <w:szCs w:val="24"/>
        </w:rPr>
        <w:t>;</w:t>
      </w:r>
    </w:p>
    <w:p w14:paraId="4501C87E" w14:textId="05DC144D" w:rsidR="00B823E7" w:rsidRPr="0076218C" w:rsidRDefault="00B823E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Fiscalização: Sr. (a) </w:t>
      </w:r>
      <w:r w:rsidR="004B0562" w:rsidRPr="0076218C">
        <w:rPr>
          <w:rFonts w:ascii="Calibri" w:hAnsi="Calibri" w:cs="Calibri"/>
          <w:sz w:val="24"/>
          <w:szCs w:val="24"/>
          <w:highlight w:val="magenta"/>
        </w:rPr>
        <w:t>XXXXXXXXXXXXXXXXXXXX</w:t>
      </w:r>
      <w:r w:rsidRPr="0076218C">
        <w:rPr>
          <w:rFonts w:ascii="Calibri" w:hAnsi="Calibri" w:cs="Calibri"/>
          <w:sz w:val="24"/>
          <w:szCs w:val="24"/>
        </w:rPr>
        <w:t>.</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3"/>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5" w:name="_Toc216938919"/>
      <w:bookmarkStart w:id="76" w:name="_Toc216940999"/>
      <w:r>
        <w:t>DA DOTAÇÃO ORÇAMENTÁRIA</w:t>
      </w:r>
      <w:r w:rsidR="00B823E7" w:rsidRPr="00B31A5A">
        <w:t xml:space="preserve"> E ESTIMATIVA DE PREÇO</w:t>
      </w:r>
      <w:bookmarkEnd w:id="75"/>
      <w:bookmarkEnd w:id="76"/>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lastRenderedPageBreak/>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D238B9" w:rsidRPr="00381C57">
        <w:rPr>
          <w:highlight w:val="magenta"/>
          <w:u w:val="single"/>
        </w:rPr>
        <w:t>XXX.XXX,XX</w:t>
      </w:r>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7" w:name="_Toc216938920"/>
      <w:bookmarkStart w:id="78" w:name="_Toc216941000"/>
      <w:r w:rsidRPr="00BC54EE">
        <w:t>DO PAGAMENTO</w:t>
      </w:r>
      <w:bookmarkEnd w:id="77"/>
      <w:bookmarkEnd w:id="78"/>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9" w:name="_Hlk216683302"/>
      <w:bookmarkStart w:id="80" w:name="_Hlk166510994"/>
      <w:bookmarkStart w:id="81"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2" w:name="_Hlk218675686"/>
      <w:bookmarkEnd w:id="79"/>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80"/>
    </w:p>
    <w:p w14:paraId="0B5B84F8" w14:textId="344A6C0F" w:rsidR="00525535" w:rsidRPr="009A5954" w:rsidRDefault="00D238B9" w:rsidP="00381C57">
      <w:pPr>
        <w:pStyle w:val="Itensesubitens"/>
        <w:numPr>
          <w:ilvl w:val="1"/>
          <w:numId w:val="19"/>
        </w:numPr>
        <w:ind w:left="0" w:firstLine="0"/>
        <w:rPr>
          <w:highlight w:val="magenta"/>
        </w:rPr>
      </w:pPr>
      <w:bookmarkStart w:id="83"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82"/>
    <w:bookmarkEnd w:id="83"/>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4" w:name="_Toc216938921"/>
      <w:bookmarkStart w:id="85" w:name="_Toc216941001"/>
      <w:r w:rsidRPr="00B31A5A">
        <w:t>DAS PENALIDADES E MULTAS</w:t>
      </w:r>
      <w:bookmarkEnd w:id="84"/>
      <w:bookmarkEnd w:id="85"/>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
      <w:bookmarkEnd w:id="86"/>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i"/>
      <w:bookmarkEnd w:id="87"/>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iii"/>
      <w:bookmarkEnd w:id="88"/>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iv"/>
      <w:bookmarkEnd w:id="89"/>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
      <w:bookmarkEnd w:id="90"/>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
      <w:bookmarkEnd w:id="91"/>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vii"/>
      <w:bookmarkEnd w:id="92"/>
      <w:r w:rsidRPr="0076218C">
        <w:rPr>
          <w:rFonts w:ascii="Calibri" w:hAnsi="Calibri" w:cs="Calibri"/>
          <w:sz w:val="24"/>
          <w:szCs w:val="24"/>
        </w:rPr>
        <w:lastRenderedPageBreak/>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3" w:name="art155viii"/>
      <w:bookmarkEnd w:id="93"/>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4" w:name="art155ix"/>
      <w:bookmarkEnd w:id="94"/>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
      <w:bookmarkEnd w:id="95"/>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6" w:name="art155xi"/>
      <w:bookmarkEnd w:id="96"/>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7" w:name="art155xii"/>
      <w:bookmarkEnd w:id="97"/>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8" w:name="art156"/>
      <w:bookmarkEnd w:id="98"/>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
      <w:bookmarkEnd w:id="99"/>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i"/>
      <w:bookmarkEnd w:id="100"/>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iii"/>
      <w:bookmarkEnd w:id="101"/>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iv"/>
      <w:bookmarkEnd w:id="102"/>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3" w:name="art156§1"/>
      <w:bookmarkEnd w:id="103"/>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
      <w:bookmarkEnd w:id="104"/>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i"/>
      <w:bookmarkEnd w:id="105"/>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iii"/>
      <w:bookmarkEnd w:id="106"/>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7" w:name="art156§1iv"/>
      <w:bookmarkEnd w:id="107"/>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8" w:name="art156§1v"/>
      <w:bookmarkEnd w:id="108"/>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9" w:name="art156§2"/>
      <w:bookmarkEnd w:id="109"/>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10" w:name="art156§3"/>
      <w:bookmarkEnd w:id="110"/>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11" w:name="art156§4"/>
      <w:bookmarkEnd w:id="111"/>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2" w:name="art156§5"/>
      <w:bookmarkEnd w:id="112"/>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xml:space="preserve">; fraudar a licitação ou praticar ato fraudulento na </w:t>
      </w:r>
      <w:r w:rsidR="00B0060D" w:rsidRPr="000F571D">
        <w:lastRenderedPageBreak/>
        <w:t>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3" w:name="art156§6"/>
      <w:bookmarkEnd w:id="113"/>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4" w:name="art156§6ii"/>
      <w:bookmarkStart w:id="115" w:name="art156§7"/>
      <w:bookmarkEnd w:id="114"/>
      <w:bookmarkEnd w:id="115"/>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6§8"/>
      <w:bookmarkEnd w:id="116"/>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7" w:name="art156§9"/>
      <w:bookmarkEnd w:id="117"/>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8" w:name="art157"/>
      <w:bookmarkEnd w:id="118"/>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9" w:name="art158"/>
      <w:bookmarkEnd w:id="119"/>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0" w:name="art158§1"/>
      <w:bookmarkStart w:id="121" w:name="art158§2"/>
      <w:bookmarkEnd w:id="120"/>
      <w:bookmarkEnd w:id="121"/>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2" w:name="art158§3"/>
      <w:bookmarkEnd w:id="122"/>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3" w:name="art158§4"/>
      <w:bookmarkEnd w:id="123"/>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
      <w:bookmarkEnd w:id="124"/>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5" w:name="art158§4ii"/>
      <w:bookmarkEnd w:id="125"/>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6" w:name="art158§4iii"/>
      <w:bookmarkEnd w:id="126"/>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7" w:name="art159"/>
      <w:bookmarkEnd w:id="127"/>
      <w:r w:rsidRPr="00906C84">
        <w:t xml:space="preserve">Os atos previstos como infrações administrativas nesta Lei ou em outras leis de licitações e contratos da Administração Pública que também sejam tipificados como atos lesivos na Lei nº </w:t>
      </w:r>
      <w:r w:rsidRPr="00906C84">
        <w:lastRenderedPageBreak/>
        <w:t>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8" w:name="art159p"/>
      <w:bookmarkStart w:id="129" w:name="art160"/>
      <w:bookmarkEnd w:id="128"/>
      <w:bookmarkEnd w:id="129"/>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30" w:name="art161"/>
      <w:bookmarkEnd w:id="130"/>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1p"/>
      <w:bookmarkEnd w:id="131"/>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2" w:name="art162"/>
      <w:bookmarkEnd w:id="132"/>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3" w:name="art162p"/>
      <w:bookmarkEnd w:id="133"/>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4" w:name="art163"/>
      <w:bookmarkEnd w:id="134"/>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
      <w:bookmarkEnd w:id="135"/>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i"/>
      <w:bookmarkEnd w:id="136"/>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iii"/>
      <w:bookmarkEnd w:id="137"/>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8" w:name="art163iv"/>
      <w:bookmarkEnd w:id="138"/>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9" w:name="art163v"/>
      <w:bookmarkEnd w:id="139"/>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40" w:name="art163p"/>
      <w:bookmarkEnd w:id="140"/>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41" w:name="_Toc216938922"/>
      <w:bookmarkStart w:id="142" w:name="_Toc216941002"/>
      <w:bookmarkEnd w:id="81"/>
      <w:r w:rsidRPr="00B31A5A">
        <w:t>DA EXTINÇÃO DO INSTRUMENTO CONTRATUAL</w:t>
      </w:r>
      <w:bookmarkEnd w:id="141"/>
      <w:bookmarkEnd w:id="142"/>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não cumprimento ou cumprimento irregular de normas editalícias ou de cláusulas </w:t>
      </w:r>
      <w:r w:rsidRPr="0076218C">
        <w:rPr>
          <w:rFonts w:ascii="Calibri" w:hAnsi="Calibri" w:cs="Calibri"/>
          <w:sz w:val="24"/>
          <w:szCs w:val="24"/>
        </w:rPr>
        <w:lastRenderedPageBreak/>
        <w:t>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xml:space="preserve">, o ato deverá ser precedido de autorização </w:t>
      </w:r>
      <w:r w:rsidRPr="0076218C">
        <w:rPr>
          <w:rFonts w:ascii="Calibri" w:hAnsi="Calibri" w:cs="Calibri"/>
          <w:sz w:val="24"/>
          <w:szCs w:val="24"/>
        </w:rPr>
        <w:lastRenderedPageBreak/>
        <w:t>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3" w:name="_Toc216938923"/>
      <w:bookmarkStart w:id="144" w:name="_Toc216941003"/>
      <w:r w:rsidRPr="00B31A5A">
        <w:t>DAS DISPOSIÇÕES FINAIS</w:t>
      </w:r>
      <w:bookmarkEnd w:id="143"/>
      <w:bookmarkEnd w:id="144"/>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5AD3A905"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B0287" w:rsidRPr="000220BE">
        <w:rPr>
          <w:rFonts w:ascii="Calibri" w:hAnsi="Calibri" w:cs="Calibri"/>
          <w:sz w:val="24"/>
          <w:szCs w:val="24"/>
          <w:highlight w:val="magenta"/>
        </w:rPr>
        <w:t>XX</w:t>
      </w:r>
      <w:r w:rsidR="000B0287" w:rsidRPr="000220BE">
        <w:rPr>
          <w:rFonts w:ascii="Calibri" w:hAnsi="Calibri" w:cs="Calibri"/>
          <w:sz w:val="24"/>
          <w:szCs w:val="24"/>
        </w:rPr>
        <w:t xml:space="preserve"> de </w:t>
      </w:r>
      <w:r w:rsidR="000B0287" w:rsidRPr="000220BE">
        <w:rPr>
          <w:rFonts w:ascii="Calibri" w:hAnsi="Calibri" w:cs="Calibri"/>
          <w:sz w:val="24"/>
          <w:szCs w:val="24"/>
          <w:highlight w:val="magenta"/>
        </w:rPr>
        <w:t>XXXX</w:t>
      </w:r>
      <w:r w:rsidR="000B0287" w:rsidRPr="000220BE">
        <w:rPr>
          <w:rFonts w:ascii="Calibri" w:hAnsi="Calibri" w:cs="Calibri"/>
          <w:sz w:val="24"/>
          <w:szCs w:val="24"/>
        </w:rPr>
        <w:t xml:space="preserve"> de </w:t>
      </w:r>
      <w:r w:rsidR="006E1C12" w:rsidRPr="000220BE">
        <w:rPr>
          <w:rFonts w:ascii="Calibri" w:hAnsi="Calibri" w:cs="Calibri"/>
          <w:sz w:val="24"/>
          <w:szCs w:val="24"/>
          <w:highlight w:val="magenta"/>
        </w:rPr>
        <w:t>2026</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5" w:name="_Toc216938924"/>
      <w:r w:rsidRPr="00B31A5A">
        <w:lastRenderedPageBreak/>
        <w:t>ANEXO I – DOCUMENTO DE FORMALIZAÇÃO DE DEMANDA</w:t>
      </w:r>
      <w:bookmarkEnd w:id="145"/>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6"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6"/>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7"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7"/>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8"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8"/>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20E64C01"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4571BC"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3271D3E4" w14:textId="7BDFFA41"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5A0885">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2918A268" w14:textId="3DB3DD80"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81C57" w:rsidRPr="00381C57">
        <w:rPr>
          <w:rFonts w:ascii="Calibri" w:hAnsi="Calibri" w:cs="Calibri"/>
          <w:sz w:val="24"/>
          <w:szCs w:val="24"/>
          <w:highlight w:val="magenta"/>
        </w:rPr>
        <w:t>XXXXXXXXXXXXXXXXXXXXXX</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9"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9"/>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50"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50"/>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77DFED7F"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3276A9"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60E3930F" w14:textId="3F329C48"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5A0885">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4AA7F6AB" w14:textId="7102B32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81C57" w:rsidRPr="00381C57">
        <w:rPr>
          <w:rFonts w:ascii="Calibri" w:hAnsi="Calibri" w:cs="Calibri"/>
          <w:sz w:val="24"/>
          <w:szCs w:val="24"/>
          <w:highlight w:val="magenta"/>
        </w:rPr>
        <w:t>XXXXXXXXXXXXXXXXXXXXXX</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51"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51"/>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6752CD33" w:rsidR="003F0441" w:rsidRPr="008A69BD" w:rsidRDefault="00B2285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8A69BD">
        <w:rPr>
          <w:rFonts w:ascii="Calibri" w:hAnsi="Calibri" w:cs="Calibri"/>
          <w:sz w:val="24"/>
          <w:szCs w:val="24"/>
          <w:highlight w:val="magenta"/>
        </w:rPr>
        <w:t xml:space="preserve">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BA0D98" w:rsidRPr="008A69BD">
        <w:rPr>
          <w:rFonts w:ascii="Calibri" w:hAnsi="Calibri" w:cs="Calibri"/>
          <w:sz w:val="24"/>
          <w:szCs w:val="24"/>
          <w:highlight w:val="magenta"/>
        </w:rPr>
        <w:t>L</w:t>
      </w:r>
      <w:r w:rsidRPr="008A69BD">
        <w:rPr>
          <w:rFonts w:ascii="Calibri" w:hAnsi="Calibri" w:cs="Calibri"/>
          <w:sz w:val="24"/>
          <w:szCs w:val="24"/>
          <w:highlight w:val="magenta"/>
        </w:rPr>
        <w:t>ei</w:t>
      </w:r>
      <w:r w:rsidR="00BA0D98" w:rsidRPr="008A69BD">
        <w:rPr>
          <w:rFonts w:ascii="Calibri" w:hAnsi="Calibri" w:cs="Calibri"/>
          <w:sz w:val="24"/>
          <w:szCs w:val="24"/>
          <w:highlight w:val="magenta"/>
        </w:rPr>
        <w:t xml:space="preserve"> Federal nº</w:t>
      </w:r>
      <w:r w:rsidRPr="008A69BD">
        <w:rPr>
          <w:rFonts w:ascii="Calibri" w:hAnsi="Calibri" w:cs="Calibri"/>
          <w:sz w:val="24"/>
          <w:szCs w:val="24"/>
          <w:highlight w:val="magenta"/>
        </w:rPr>
        <w:t xml:space="preserve"> 14.133/2021.</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2" w:name="_Toc216938929"/>
      <w:r w:rsidRPr="00B31A5A">
        <w:lastRenderedPageBreak/>
        <w:t>ANEXO VI – MINUTA DO CONTRATO</w:t>
      </w:r>
      <w:bookmarkEnd w:id="152"/>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77777777"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Pr="000220BE">
        <w:rPr>
          <w:rFonts w:ascii="Calibri" w:hAnsi="Calibri" w:cs="Calibri"/>
          <w:b/>
          <w:sz w:val="24"/>
          <w:szCs w:val="24"/>
          <w:highlight w:val="magenta"/>
        </w:rPr>
        <w:t>XX/2026</w:t>
      </w:r>
    </w:p>
    <w:p w14:paraId="563F20E2" w14:textId="6437D3BF"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3" w:name="_Toc216938930"/>
      <w:bookmarkStart w:id="154" w:name="_Toc216941004"/>
      <w:r w:rsidRPr="00593649">
        <w:rPr>
          <w:rFonts w:eastAsia="Arial Unicode MS"/>
        </w:rPr>
        <w:t>DO OBJETO</w:t>
      </w:r>
      <w:bookmarkEnd w:id="153"/>
      <w:bookmarkEnd w:id="154"/>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229A087F"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381C57" w:rsidRPr="00381C57">
        <w:rPr>
          <w:rFonts w:ascii="Calibri" w:hAnsi="Calibri" w:cs="Calibri"/>
          <w:sz w:val="24"/>
          <w:szCs w:val="24"/>
          <w:highlight w:val="magenta"/>
        </w:rPr>
        <w:t>XXXXXXXXXXXXXXXXXXXXXX</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5AD36165"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Pr="00593649">
        <w:rPr>
          <w:highlight w:val="magenta"/>
        </w:rPr>
        <w:t>XX/2026</w:t>
      </w:r>
      <w:r w:rsidRPr="002D7CE2">
        <w:t xml:space="preserve"> – Pregão Eletrônico </w:t>
      </w:r>
      <w:r w:rsidR="005A0885">
        <w:rPr>
          <w:highlight w:val="magenta"/>
        </w:rPr>
        <w:t>...</w:t>
      </w:r>
      <w:r w:rsidRPr="00593649">
        <w:rPr>
          <w:highlight w:val="magenta"/>
        </w:rPr>
        <w:t>/2026</w:t>
      </w:r>
      <w:r w:rsidRPr="00B31A5A">
        <w:t xml:space="preserve"> 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5" w:name="_Toc216938931"/>
      <w:bookmarkStart w:id="156" w:name="_Toc216941005"/>
      <w:r w:rsidRPr="00D14F5A">
        <w:rPr>
          <w:rFonts w:eastAsia="Arial Unicode MS"/>
        </w:rPr>
        <w:t>DO VALOR</w:t>
      </w:r>
      <w:bookmarkEnd w:id="155"/>
      <w:bookmarkEnd w:id="156"/>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7" w:name="_Toc216938932"/>
      <w:bookmarkStart w:id="158" w:name="_Toc216941006"/>
      <w:r w:rsidRPr="00B31A5A">
        <w:rPr>
          <w:rFonts w:eastAsia="Arial Unicode MS"/>
        </w:rPr>
        <w:t>DA VIGÊNCIA</w:t>
      </w:r>
      <w:bookmarkEnd w:id="157"/>
      <w:bookmarkEnd w:id="158"/>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96EF50"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9" w:name="_Toc216938933"/>
      <w:bookmarkStart w:id="160" w:name="_Toc216941007"/>
      <w:r w:rsidRPr="00AE3EF2">
        <w:rPr>
          <w:rFonts w:eastAsia="Arial Unicode MS"/>
        </w:rPr>
        <w:t>DAS OBRIGAÇÕES</w:t>
      </w:r>
      <w:bookmarkEnd w:id="159"/>
      <w:bookmarkEnd w:id="160"/>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61"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61"/>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2" w:name="_Toc216938934"/>
      <w:bookmarkStart w:id="163" w:name="_Toc216941008"/>
      <w:r w:rsidRPr="00AE3EF2">
        <w:rPr>
          <w:rFonts w:eastAsia="Arial Unicode MS"/>
        </w:rPr>
        <w:t>DA EXECUÇÃO</w:t>
      </w:r>
      <w:bookmarkEnd w:id="162"/>
      <w:bookmarkEnd w:id="163"/>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62CBFE7A" w14:textId="77777777" w:rsidR="00793416" w:rsidRPr="009A5954" w:rsidRDefault="00793416" w:rsidP="00381C57">
      <w:pPr>
        <w:pStyle w:val="Itensesubitens"/>
        <w:numPr>
          <w:ilvl w:val="1"/>
          <w:numId w:val="28"/>
        </w:numPr>
        <w:ind w:left="0" w:firstLine="0"/>
        <w:rPr>
          <w:rFonts w:eastAsia="Arial Unicode MS"/>
          <w:b/>
          <w:highlight w:val="magenta"/>
        </w:rPr>
      </w:pPr>
      <w:r w:rsidRPr="00FE5B68">
        <w:rPr>
          <w:highlight w:val="magenta"/>
        </w:rPr>
        <w:t xml:space="preserve">O prazo de entrega dos bens/início de prestação dos serviços será de 07 (sete) dias úteis, </w:t>
      </w:r>
      <w:r w:rsidRPr="009A5954">
        <w:rPr>
          <w:highlight w:val="magenta"/>
        </w:rPr>
        <w:t xml:space="preserve">contado a partir da solicitação formal enviada por e-mail pela Administração à Contratada. A entrega/prestação dos serviços poderá ocorrer em remessa única ou parcelada, conforme a necessidade dos setores requisitantes, e deverá ser realizada nos endereços indicados, todos situados dentro do perímetro urbano do Município de São Francisco/SP. </w:t>
      </w:r>
    </w:p>
    <w:p w14:paraId="46EE8276"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9A5954"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highlight w:val="magenta"/>
        </w:rPr>
      </w:pPr>
      <w:r w:rsidRPr="009A5954">
        <w:rPr>
          <w:rFonts w:ascii="Calibri" w:hAnsi="Calibri" w:cs="Calibri"/>
          <w:sz w:val="24"/>
          <w:szCs w:val="24"/>
          <w:highlight w:val="magenta"/>
        </w:rPr>
        <w:t>A substituição do profissional deverá ser realizada no prazo de até 03 (três) dias úteis após a solicitação da Administração.</w:t>
      </w:r>
    </w:p>
    <w:p w14:paraId="45A24392"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4" w:name="_Toc216938935"/>
      <w:bookmarkStart w:id="165" w:name="_Toc216941009"/>
      <w:r w:rsidRPr="004D3558">
        <w:rPr>
          <w:rFonts w:eastAsia="Arial Unicode MS"/>
        </w:rPr>
        <w:t>DAS CONDIÇÕES DE RECEBIMENTO DO OBJETO</w:t>
      </w:r>
      <w:bookmarkEnd w:id="164"/>
      <w:bookmarkEnd w:id="165"/>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6" w:name="_Hlk162353723"/>
    </w:p>
    <w:bookmarkEnd w:id="166"/>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lastRenderedPageBreak/>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7" w:name="_Toc216938936"/>
      <w:bookmarkStart w:id="168" w:name="_Toc216941010"/>
      <w:r w:rsidRPr="00273820">
        <w:rPr>
          <w:rFonts w:eastAsia="Arial Unicode MS"/>
        </w:rPr>
        <w:t>DA ALTERAÇÃO DO INSTRUMENTO CONTRATUAL</w:t>
      </w:r>
      <w:bookmarkEnd w:id="167"/>
      <w:bookmarkEnd w:id="168"/>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do regime de execução da obra ou do serviço, bem como do modo de fornecimento, em face de verificação técnica da inaplicabilidade dos </w:t>
      </w:r>
      <w:r w:rsidRPr="00BA1446">
        <w:rPr>
          <w:rFonts w:ascii="Calibri" w:eastAsia="Arial Unicode MS" w:hAnsi="Calibri" w:cs="Calibri"/>
          <w:bCs/>
          <w:sz w:val="24"/>
          <w:szCs w:val="24"/>
        </w:rPr>
        <w:lastRenderedPageBreak/>
        <w:t>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 xml:space="preserve">Na hipótese de redução do preço registrado, será comunicado aos órgãos e às entidades </w:t>
      </w:r>
      <w:r w:rsidRPr="006A41B3">
        <w:rPr>
          <w:rFonts w:eastAsia="Arial Unicode MS"/>
          <w:bCs/>
          <w:highlight w:val="green"/>
        </w:rPr>
        <w:lastRenderedPageBreak/>
        <w:t>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9" w:name="_Toc216938937"/>
      <w:bookmarkStart w:id="170" w:name="_Toc216941011"/>
      <w:r w:rsidRPr="006E6A37">
        <w:t>DA FISCALIZAÇÃO</w:t>
      </w:r>
      <w:bookmarkEnd w:id="169"/>
      <w:bookmarkEnd w:id="170"/>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4A12AB21"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Gestão: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493BFD1C"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Fiscalização: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71" w:name="_Toc216938938"/>
      <w:bookmarkStart w:id="172" w:name="_Toc216941012"/>
      <w:r w:rsidRPr="006E6A37">
        <w:t>DA DOTAÇÃO ORÇAMENTÁRIA</w:t>
      </w:r>
      <w:bookmarkEnd w:id="171"/>
      <w:bookmarkEnd w:id="172"/>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3" w:name="_Toc216938939"/>
      <w:bookmarkStart w:id="174" w:name="_Toc216941013"/>
      <w:r w:rsidRPr="00B31A5A">
        <w:t>DO PAGAMENTO</w:t>
      </w:r>
      <w:bookmarkEnd w:id="173"/>
      <w:bookmarkEnd w:id="174"/>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lastRenderedPageBreak/>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5" w:name="_Toc216938940"/>
      <w:bookmarkStart w:id="176" w:name="_Toc216941014"/>
      <w:r w:rsidRPr="007C7218">
        <w:t>DAS PENALIDADES E MULTAS</w:t>
      </w:r>
      <w:bookmarkEnd w:id="175"/>
      <w:bookmarkEnd w:id="176"/>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w:t>
      </w:r>
      <w:r w:rsidRPr="00220300">
        <w:lastRenderedPageBreak/>
        <w:t xml:space="preserve">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w:t>
      </w:r>
      <w:r w:rsidRPr="00695C7F">
        <w:lastRenderedPageBreak/>
        <w:t>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7" w:name="_Toc216938941"/>
      <w:bookmarkStart w:id="178" w:name="_Toc216941015"/>
      <w:r w:rsidRPr="00B31A5A">
        <w:t>DA EXTINÇÃO</w:t>
      </w:r>
      <w:r>
        <w:t xml:space="preserve"> DO INSTRUMENTO CONTRATUAL</w:t>
      </w:r>
      <w:bookmarkEnd w:id="177"/>
      <w:bookmarkEnd w:id="178"/>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w:t>
      </w:r>
      <w:r w:rsidRPr="00BA1446">
        <w:rPr>
          <w:rFonts w:ascii="Calibri" w:hAnsi="Calibri" w:cs="Calibri"/>
          <w:sz w:val="24"/>
          <w:szCs w:val="24"/>
        </w:rPr>
        <w:lastRenderedPageBreak/>
        <w:t>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exigência da assunção da execução e da conclusão do objeto do Contrato/Ata pela </w:t>
      </w:r>
      <w:r w:rsidRPr="00BA1446">
        <w:rPr>
          <w:rFonts w:ascii="Calibri" w:hAnsi="Calibri" w:cs="Calibri"/>
          <w:sz w:val="24"/>
          <w:szCs w:val="24"/>
        </w:rPr>
        <w:lastRenderedPageBreak/>
        <w:t>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9" w:name="_Toc216938942"/>
      <w:bookmarkStart w:id="180" w:name="_Toc216941016"/>
      <w:r w:rsidRPr="00B31A5A">
        <w:t>DA CONFORMIDADE COM A LEI GERAL DE PROTEÇÃO DE DADOS (LEI Nº 13.709/2018)</w:t>
      </w:r>
      <w:bookmarkEnd w:id="179"/>
      <w:bookmarkEnd w:id="180"/>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81" w:name="_Toc216938943"/>
      <w:bookmarkStart w:id="182" w:name="_Toc216941017"/>
      <w:r w:rsidRPr="00B31A5A">
        <w:t>DO FORO CONTRATUAL</w:t>
      </w:r>
      <w:bookmarkEnd w:id="181"/>
      <w:bookmarkEnd w:id="182"/>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3"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3"/>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Pr="000220BE"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8349651" w14:textId="59DB980B" w:rsidR="00793416" w:rsidRPr="00B31A5A"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5D08D9AE"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PROC. XX/2026             PREGÃO ELETRÔNIC</w:t>
      </w:r>
      <w:r w:rsidR="009064B7">
        <w:rPr>
          <w:rFonts w:ascii="Calibri" w:hAnsi="Calibri" w:cs="Calibri"/>
          <w:b/>
          <w:sz w:val="24"/>
          <w:szCs w:val="24"/>
          <w:highlight w:val="magenta"/>
        </w:rPr>
        <w:t>O</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88195FA"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381C57" w:rsidRPr="00381C57">
        <w:rPr>
          <w:rFonts w:ascii="Calibri" w:hAnsi="Calibri" w:cs="Calibri"/>
          <w:sz w:val="24"/>
          <w:szCs w:val="24"/>
          <w:highlight w:val="magenta"/>
        </w:rPr>
        <w:t>XXXXXXXXXXXXXXXXXXXXXX</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094A29C"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GESTOR DO CONTRATO:</w:t>
      </w:r>
    </w:p>
    <w:p w14:paraId="612EE96D" w14:textId="0F5B60E4"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5FBDE1A0" w14:textId="11B491F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1285931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2967A1C8"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7B64EC0"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FISCAL DO CONTRATO:</w:t>
      </w:r>
    </w:p>
    <w:p w14:paraId="77F7CE19" w14:textId="54297D38"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78AA97AE" w14:textId="409ABE1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4389DF2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1B41C4A4"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32BFDC9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PREGÃO ELETRÔNICO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6743B890"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381C57">
        <w:rPr>
          <w:rFonts w:ascii="Calibri" w:hAnsi="Calibri" w:cs="Calibri"/>
          <w:sz w:val="24"/>
          <w:szCs w:val="24"/>
          <w:highlight w:val="magenta"/>
        </w:rPr>
        <w:t>XXXXXXXXXXXXXXXXXXXXXX</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4" w:name="_Toc216938944"/>
      <w:r w:rsidRPr="00793416">
        <w:rPr>
          <w:highlight w:val="green"/>
        </w:rPr>
        <w:lastRenderedPageBreak/>
        <w:t>ANEXO VII - MINUTA DA ATA DE REGISTRO DE PREÇOS</w:t>
      </w:r>
      <w:bookmarkEnd w:id="184"/>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7777777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Pr="000220BE">
        <w:rPr>
          <w:rFonts w:ascii="Calibri" w:hAnsi="Calibri" w:cs="Calibri"/>
          <w:b/>
          <w:sz w:val="24"/>
          <w:szCs w:val="24"/>
          <w:highlight w:val="magenta"/>
        </w:rPr>
        <w:t>XX/2026</w:t>
      </w:r>
    </w:p>
    <w:p w14:paraId="4A914C6B" w14:textId="70B9F623"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1FED8523"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381C57">
        <w:rPr>
          <w:rFonts w:ascii="Calibri" w:hAnsi="Calibri" w:cs="Calibri"/>
          <w:sz w:val="24"/>
          <w:szCs w:val="24"/>
          <w:highlight w:val="magenta"/>
        </w:rPr>
        <w:t>XXXXXXXXXXXXXXXXXXXXXX</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23B18B88"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Eletrônico </w:t>
      </w:r>
      <w:r w:rsidR="005A0885">
        <w:rPr>
          <w:highlight w:val="magenta"/>
        </w:rPr>
        <w:t>...</w:t>
      </w:r>
      <w:r w:rsidRPr="00593649">
        <w:rPr>
          <w:highlight w:val="magenta"/>
        </w:rPr>
        <w:t>/2026</w:t>
      </w:r>
      <w:r w:rsidRPr="00B31A5A">
        <w:t xml:space="preserve"> 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063570D2"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0C155C84" w14:textId="77777777" w:rsidR="00340E03" w:rsidRPr="009A5954" w:rsidRDefault="00340E03" w:rsidP="00381C57">
      <w:pPr>
        <w:pStyle w:val="Itensesubitens"/>
        <w:numPr>
          <w:ilvl w:val="1"/>
          <w:numId w:val="28"/>
        </w:numPr>
        <w:ind w:left="0" w:firstLine="0"/>
        <w:rPr>
          <w:rFonts w:eastAsia="Arial Unicode MS"/>
          <w:b/>
          <w:highlight w:val="magenta"/>
        </w:rPr>
      </w:pPr>
      <w:r w:rsidRPr="00FE5B68">
        <w:rPr>
          <w:highlight w:val="magenta"/>
        </w:rPr>
        <w:t xml:space="preserve">O prazo de entrega dos bens/início de prestação dos serviços será de 07 (sete) dias úteis, contado a partir da solicitação formal enviada por e-mail pela Administração à Contratada. A entrega/prestação dos serviços poderá ocorrer em remessa única ou parcelada, conforme a necessidade dos setores requisitantes, e deverá ser realizada nos endereços indicados, todos situados dentro </w:t>
      </w:r>
      <w:r w:rsidRPr="009A5954">
        <w:rPr>
          <w:highlight w:val="magenta"/>
        </w:rPr>
        <w:t xml:space="preserve">do perímetro urbano do Município de São Francisco/SP. </w:t>
      </w:r>
    </w:p>
    <w:p w14:paraId="2A8ADBAB" w14:textId="77777777" w:rsidR="00340E03" w:rsidRPr="009A5954" w:rsidRDefault="00340E03" w:rsidP="00381C57">
      <w:pPr>
        <w:pStyle w:val="Itensesubitens"/>
        <w:numPr>
          <w:ilvl w:val="1"/>
          <w:numId w:val="28"/>
        </w:numPr>
        <w:ind w:left="0" w:firstLine="0"/>
        <w:rPr>
          <w:rFonts w:eastAsia="Arial Unicode MS"/>
          <w:b/>
          <w:highlight w:val="magenta"/>
        </w:rPr>
      </w:pPr>
      <w:r w:rsidRPr="009A5954">
        <w:rPr>
          <w:highlight w:val="magenta"/>
        </w:rPr>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9A5954" w:rsidRDefault="00340E03" w:rsidP="00381C57">
      <w:pPr>
        <w:pStyle w:val="Itensesubitens"/>
        <w:numPr>
          <w:ilvl w:val="1"/>
          <w:numId w:val="28"/>
        </w:numPr>
        <w:ind w:left="0" w:firstLine="0"/>
        <w:rPr>
          <w:rFonts w:eastAsia="Arial Unicode MS"/>
          <w:b/>
          <w:highlight w:val="magenta"/>
        </w:rPr>
      </w:pPr>
      <w:r w:rsidRPr="009A5954">
        <w:rPr>
          <w:highlight w:val="magenta"/>
        </w:rPr>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highlight w:val="magenta"/>
        </w:rPr>
      </w:pPr>
      <w:r w:rsidRPr="009A5954">
        <w:rPr>
          <w:rFonts w:ascii="Calibri" w:hAnsi="Calibri" w:cs="Calibri"/>
          <w:sz w:val="24"/>
          <w:szCs w:val="24"/>
          <w:highlight w:val="magenta"/>
        </w:rPr>
        <w:t>A substituição do profissional deverá ser realizada no prazo de até 03 (três) dias úteis após a solicitação da Administração.</w:t>
      </w:r>
    </w:p>
    <w:p w14:paraId="118E80EB" w14:textId="421D92C0" w:rsidR="00340E03" w:rsidRPr="009A5954" w:rsidRDefault="00340E03" w:rsidP="00381C57">
      <w:pPr>
        <w:pStyle w:val="Itensesubitens"/>
        <w:numPr>
          <w:ilvl w:val="1"/>
          <w:numId w:val="28"/>
        </w:numPr>
        <w:ind w:left="0" w:firstLine="0"/>
        <w:rPr>
          <w:rFonts w:eastAsia="Arial Unicode MS"/>
          <w:b/>
          <w:highlight w:val="magenta"/>
        </w:rPr>
      </w:pPr>
      <w:r w:rsidRPr="009A5954">
        <w:rPr>
          <w:highlight w:val="magenta"/>
        </w:rPr>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9A5954">
        <w:rPr>
          <w:highlight w:val="magenta"/>
        </w:rPr>
        <w:lastRenderedPageBreak/>
        <w:t>às penalidades administrativas previstas na Lei Federal nº 14.133/2021 e no contrato</w:t>
      </w:r>
      <w:r w:rsidR="00522ED2" w:rsidRPr="009A5954">
        <w:rPr>
          <w:highlight w:val="magenta"/>
        </w:rPr>
        <w:t xml:space="preserve"> ou instrumento contratual equivalente</w:t>
      </w:r>
      <w:r w:rsidRPr="009A5954">
        <w:rPr>
          <w:highlight w:val="magenta"/>
        </w:rPr>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Gestão: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0A4CC75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Fiscalização: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5"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5"/>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6" w:name="gerenciador_estimador_é_partic_em_remane"/>
      <w:bookmarkEnd w:id="186"/>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Na nota fiscal deverão constar o número do processo administrativo e do Pregão Eletrônico.</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lastRenderedPageBreak/>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w:t>
      </w:r>
      <w:r w:rsidRPr="00220300">
        <w:lastRenderedPageBreak/>
        <w:t xml:space="preserve">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análise jurídica prévia, com posicionamento conclusivo quanto ao cumprimento </w:t>
      </w:r>
      <w:r w:rsidRPr="00BA1446">
        <w:rPr>
          <w:rFonts w:ascii="Calibri" w:hAnsi="Calibri" w:cs="Calibri"/>
          <w:sz w:val="24"/>
          <w:szCs w:val="24"/>
        </w:rPr>
        <w:lastRenderedPageBreak/>
        <w:t>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w:t>
      </w:r>
      <w:r w:rsidR="00522ED2">
        <w:rPr>
          <w:rFonts w:ascii="Calibri" w:hAnsi="Calibri" w:cs="Calibri"/>
          <w:sz w:val="24"/>
          <w:szCs w:val="24"/>
        </w:rPr>
        <w:lastRenderedPageBreak/>
        <w:t>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Pr="00B31A5A"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4A0EE5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2429FC12" w14:textId="4A817296" w:rsidR="00340E03" w:rsidRPr="00B31A5A"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10F83182" w14:textId="77777777"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2E891AF4"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PROC. XX/2026             PREGÃO ELETRÔNIC</w:t>
      </w:r>
      <w:r w:rsidR="008B2231">
        <w:rPr>
          <w:rFonts w:ascii="Calibri" w:hAnsi="Calibri" w:cs="Calibri"/>
          <w:b/>
          <w:sz w:val="24"/>
          <w:szCs w:val="24"/>
          <w:highlight w:val="magenta"/>
        </w:rPr>
        <w:t>O</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590C59C6"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381C57">
        <w:rPr>
          <w:rFonts w:ascii="Calibri" w:hAnsi="Calibri" w:cs="Calibri"/>
          <w:sz w:val="24"/>
          <w:szCs w:val="24"/>
          <w:highlight w:val="magenta"/>
        </w:rPr>
        <w:t>XXXXXXXXXXXXXXXXXXXXXX</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93DFAFE" w14:textId="54CE832E"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GESTOR </w:t>
      </w:r>
      <w:r w:rsidR="00522ED2">
        <w:rPr>
          <w:rFonts w:ascii="Calibri" w:hAnsi="Calibri" w:cs="Calibri"/>
          <w:b/>
          <w:sz w:val="24"/>
          <w:szCs w:val="24"/>
          <w:u w:val="single"/>
        </w:rPr>
        <w:t>DA ATA</w:t>
      </w:r>
      <w:r w:rsidRPr="000220BE">
        <w:rPr>
          <w:rFonts w:ascii="Calibri" w:hAnsi="Calibri" w:cs="Calibri"/>
          <w:b/>
          <w:sz w:val="24"/>
          <w:szCs w:val="24"/>
          <w:u w:val="single"/>
        </w:rPr>
        <w:t>:</w:t>
      </w:r>
    </w:p>
    <w:p w14:paraId="39D2D391" w14:textId="0C5E5632"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680B2DBA" w14:textId="7556A380"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0FE6206D"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0A769FA3"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3D6DFE0" w14:textId="7F8ACE5A"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FISCAL </w:t>
      </w:r>
      <w:r w:rsidR="00522ED2">
        <w:rPr>
          <w:rFonts w:ascii="Calibri" w:hAnsi="Calibri" w:cs="Calibri"/>
          <w:b/>
          <w:sz w:val="24"/>
          <w:szCs w:val="24"/>
          <w:u w:val="single"/>
        </w:rPr>
        <w:t>DA ATA</w:t>
      </w:r>
      <w:r w:rsidRPr="000220BE">
        <w:rPr>
          <w:rFonts w:ascii="Calibri" w:hAnsi="Calibri" w:cs="Calibri"/>
          <w:b/>
          <w:sz w:val="24"/>
          <w:szCs w:val="24"/>
          <w:u w:val="single"/>
        </w:rPr>
        <w:t>:</w:t>
      </w:r>
    </w:p>
    <w:p w14:paraId="65573591" w14:textId="306266B1"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5DAEE76C" w14:textId="26637EC6"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19F0FBB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4CF58162"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FDCD6E7"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PREGÃO ELETRÔNICO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17865990"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381C57">
        <w:rPr>
          <w:rFonts w:ascii="Calibri" w:hAnsi="Calibri" w:cs="Calibri"/>
          <w:sz w:val="24"/>
          <w:szCs w:val="24"/>
          <w:highlight w:val="magenta"/>
        </w:rPr>
        <w:t>XXXXXXXXXXXXXXXXXXXXXX</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77160" w14:textId="77777777" w:rsidR="00C14D24" w:rsidRDefault="00C14D24" w:rsidP="00BE2932">
      <w:r>
        <w:separator/>
      </w:r>
    </w:p>
  </w:endnote>
  <w:endnote w:type="continuationSeparator" w:id="0">
    <w:p w14:paraId="76EB3E70" w14:textId="77777777" w:rsidR="00C14D24" w:rsidRDefault="00C14D24"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0D4D2FDA"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Pr="00E73F45">
      <w:rPr>
        <w:rFonts w:ascii="Calibri" w:hAnsi="Calibri" w:cs="Calibri"/>
        <w:highlight w:val="magenta"/>
      </w:rPr>
      <w:t>XX/</w:t>
    </w:r>
    <w:r>
      <w:rPr>
        <w:rFonts w:ascii="Calibri" w:hAnsi="Calibri" w:cs="Calibri"/>
        <w:highlight w:val="magenta"/>
      </w:rPr>
      <w:t>2026</w:t>
    </w:r>
    <w:r w:rsidRPr="009018BA">
      <w:rPr>
        <w:rFonts w:ascii="Calibri" w:hAnsi="Calibri" w:cs="Calibri"/>
      </w:rPr>
      <w:t xml:space="preserve"> – Pregão Eletrônico nº </w:t>
    </w:r>
    <w:r>
      <w:rPr>
        <w:rFonts w:ascii="Calibri" w:hAnsi="Calibri" w:cs="Calibri"/>
        <w:highlight w:val="magenta"/>
      </w:rPr>
      <w:t>...</w:t>
    </w:r>
    <w:r w:rsidRPr="00E73F45">
      <w:rPr>
        <w:rFonts w:ascii="Calibri" w:hAnsi="Calibri" w:cs="Calibri"/>
        <w:highlight w:val="magenta"/>
      </w:rPr>
      <w:t>/</w:t>
    </w:r>
    <w:r>
      <w:rPr>
        <w:rFonts w:ascii="Calibri" w:hAnsi="Calibri" w:cs="Calibri"/>
        <w:highlight w:val="magenta"/>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C34FE" w14:textId="77777777" w:rsidR="00C14D24" w:rsidRDefault="00C14D24" w:rsidP="00BE2932">
      <w:r>
        <w:separator/>
      </w:r>
    </w:p>
  </w:footnote>
  <w:footnote w:type="continuationSeparator" w:id="0">
    <w:p w14:paraId="45FD0EA3" w14:textId="77777777" w:rsidR="00C14D24" w:rsidRDefault="00C14D24"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E17"/>
    <w:rsid w:val="000640D3"/>
    <w:rsid w:val="00065491"/>
    <w:rsid w:val="0006587C"/>
    <w:rsid w:val="00065FD7"/>
    <w:rsid w:val="000668AF"/>
    <w:rsid w:val="0006695D"/>
    <w:rsid w:val="0007056F"/>
    <w:rsid w:val="00071421"/>
    <w:rsid w:val="00073989"/>
    <w:rsid w:val="00073A29"/>
    <w:rsid w:val="000768F7"/>
    <w:rsid w:val="00076F6D"/>
    <w:rsid w:val="000777EF"/>
    <w:rsid w:val="00080192"/>
    <w:rsid w:val="00080F57"/>
    <w:rsid w:val="00081491"/>
    <w:rsid w:val="00083F2C"/>
    <w:rsid w:val="000850FD"/>
    <w:rsid w:val="00087116"/>
    <w:rsid w:val="0009073D"/>
    <w:rsid w:val="00091884"/>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5F2B"/>
    <w:rsid w:val="002272B3"/>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705FE"/>
    <w:rsid w:val="004713D2"/>
    <w:rsid w:val="004715F1"/>
    <w:rsid w:val="00471F5E"/>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5001E4"/>
    <w:rsid w:val="00505A6B"/>
    <w:rsid w:val="00506826"/>
    <w:rsid w:val="00506D52"/>
    <w:rsid w:val="00510514"/>
    <w:rsid w:val="00511EB3"/>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7C89"/>
    <w:rsid w:val="005F031C"/>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D6"/>
    <w:rsid w:val="006677F3"/>
    <w:rsid w:val="00671C09"/>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46C"/>
    <w:rsid w:val="007127CF"/>
    <w:rsid w:val="007168D7"/>
    <w:rsid w:val="00717C11"/>
    <w:rsid w:val="00723C32"/>
    <w:rsid w:val="00725630"/>
    <w:rsid w:val="007259A1"/>
    <w:rsid w:val="00726AB8"/>
    <w:rsid w:val="00727395"/>
    <w:rsid w:val="007274C4"/>
    <w:rsid w:val="00727F77"/>
    <w:rsid w:val="00734740"/>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50D2"/>
    <w:rsid w:val="007F57A5"/>
    <w:rsid w:val="007F73B4"/>
    <w:rsid w:val="007F73D7"/>
    <w:rsid w:val="008007C5"/>
    <w:rsid w:val="00801260"/>
    <w:rsid w:val="0080229E"/>
    <w:rsid w:val="00803C01"/>
    <w:rsid w:val="0081018B"/>
    <w:rsid w:val="00812B30"/>
    <w:rsid w:val="00813286"/>
    <w:rsid w:val="00814428"/>
    <w:rsid w:val="008209DF"/>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D7692"/>
    <w:rsid w:val="008E0C6E"/>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5926"/>
    <w:rsid w:val="00935CB3"/>
    <w:rsid w:val="00936463"/>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D"/>
    <w:rsid w:val="009A065E"/>
    <w:rsid w:val="009A2DC4"/>
    <w:rsid w:val="009A4A14"/>
    <w:rsid w:val="009A5954"/>
    <w:rsid w:val="009A67C4"/>
    <w:rsid w:val="009A67D6"/>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34F6"/>
    <w:rsid w:val="00A2428E"/>
    <w:rsid w:val="00A259EE"/>
    <w:rsid w:val="00A2726C"/>
    <w:rsid w:val="00A31BA1"/>
    <w:rsid w:val="00A327D8"/>
    <w:rsid w:val="00A32D20"/>
    <w:rsid w:val="00A33FA8"/>
    <w:rsid w:val="00A34D19"/>
    <w:rsid w:val="00A37B7C"/>
    <w:rsid w:val="00A40048"/>
    <w:rsid w:val="00A42C31"/>
    <w:rsid w:val="00A4328C"/>
    <w:rsid w:val="00A4347C"/>
    <w:rsid w:val="00A43832"/>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53A6"/>
    <w:rsid w:val="00A7685D"/>
    <w:rsid w:val="00A7763D"/>
    <w:rsid w:val="00A77AF5"/>
    <w:rsid w:val="00A8024D"/>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7E1"/>
    <w:rsid w:val="00CC108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D0F7B"/>
    <w:rsid w:val="00DD47CD"/>
    <w:rsid w:val="00DD5689"/>
    <w:rsid w:val="00DD63A8"/>
    <w:rsid w:val="00DE0777"/>
    <w:rsid w:val="00DE380E"/>
    <w:rsid w:val="00DE4623"/>
    <w:rsid w:val="00DE7718"/>
    <w:rsid w:val="00DF0825"/>
    <w:rsid w:val="00DF0A85"/>
    <w:rsid w:val="00DF183F"/>
    <w:rsid w:val="00DF3688"/>
    <w:rsid w:val="00DF46F7"/>
    <w:rsid w:val="00DF7BBD"/>
    <w:rsid w:val="00E0011C"/>
    <w:rsid w:val="00E023C9"/>
    <w:rsid w:val="00E035C8"/>
    <w:rsid w:val="00E03B84"/>
    <w:rsid w:val="00E0522C"/>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61A3"/>
    <w:rsid w:val="00EC085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3E62"/>
    <w:rsid w:val="00FB417D"/>
    <w:rsid w:val="00FB6503"/>
    <w:rsid w:val="00FB66C6"/>
    <w:rsid w:val="00FB7838"/>
    <w:rsid w:val="00FB7F25"/>
    <w:rsid w:val="00FC05EE"/>
    <w:rsid w:val="00FC3A81"/>
    <w:rsid w:val="00FC7AC9"/>
    <w:rsid w:val="00FC7DC4"/>
    <w:rsid w:val="00FD07DD"/>
    <w:rsid w:val="00FD11FD"/>
    <w:rsid w:val="00FD3208"/>
    <w:rsid w:val="00FD3B8F"/>
    <w:rsid w:val="00FD3E66"/>
    <w:rsid w:val="00FD505A"/>
    <w:rsid w:val="00FD51EB"/>
    <w:rsid w:val="00FD59A3"/>
    <w:rsid w:val="00FD65BF"/>
    <w:rsid w:val="00FD6933"/>
    <w:rsid w:val="00FD6CCC"/>
    <w:rsid w:val="00FE01E7"/>
    <w:rsid w:val="00FE0D63"/>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5993</TotalTime>
  <Pages>88</Pages>
  <Words>38528</Words>
  <Characters>208053</Characters>
  <Application>Microsoft Office Word</Application>
  <DocSecurity>0</DocSecurity>
  <Lines>1733</Lines>
  <Paragraphs>492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31</cp:revision>
  <cp:lastPrinted>2025-10-30T23:47:00Z</cp:lastPrinted>
  <dcterms:created xsi:type="dcterms:W3CDTF">2024-10-07T23:14:00Z</dcterms:created>
  <dcterms:modified xsi:type="dcterms:W3CDTF">2026-04-16T11:13:00Z</dcterms:modified>
</cp:coreProperties>
</file>