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C394" w14:textId="050468FD" w:rsidR="00487F7D" w:rsidRDefault="00EC274A">
      <w:pPr>
        <w:tabs>
          <w:tab w:val="right" w:pos="9360"/>
        </w:tabs>
      </w:pPr>
      <w:r>
        <w:rPr>
          <w:b/>
        </w:rPr>
        <w:t xml:space="preserve">ITEC 136 Lab </w:t>
      </w:r>
      <w:r w:rsidR="000A6508">
        <w:rPr>
          <w:b/>
        </w:rPr>
        <w:t>2</w:t>
      </w:r>
      <w:r>
        <w:rPr>
          <w:b/>
        </w:rPr>
        <w:tab/>
        <w:t>Name: ___</w:t>
      </w:r>
      <w:r w:rsidR="00594A96" w:rsidRPr="00594A96">
        <w:rPr>
          <w:b/>
          <w:u w:val="single"/>
        </w:rPr>
        <w:t>Danielle Hooven</w:t>
      </w:r>
      <w:r>
        <w:rPr>
          <w:b/>
        </w:rPr>
        <w:t>_____</w:t>
      </w:r>
    </w:p>
    <w:p w14:paraId="0B20E4AD" w14:textId="77777777" w:rsidR="00487F7D" w:rsidRDefault="00487F7D"/>
    <w:p w14:paraId="07F18782" w14:textId="77777777" w:rsidR="00487F7D" w:rsidRDefault="00EC274A">
      <w:pPr>
        <w:pStyle w:val="Heading2"/>
        <w:spacing w:line="276" w:lineRule="auto"/>
      </w:pPr>
      <w:bookmarkStart w:id="0" w:name="_wunjtcvvt296" w:colFirst="0" w:colLast="0"/>
      <w:bookmarkEnd w:id="0"/>
      <w:r>
        <w:t>Assignment</w:t>
      </w:r>
      <w:bookmarkStart w:id="1" w:name="_GoBack"/>
      <w:bookmarkEnd w:id="1"/>
    </w:p>
    <w:p w14:paraId="57E844B7" w14:textId="77777777" w:rsidR="00487F7D" w:rsidRDefault="00487F7D"/>
    <w:p w14:paraId="04A10D0E" w14:textId="736A6570" w:rsidR="00487F7D" w:rsidRDefault="00EC274A">
      <w:r>
        <w:t xml:space="preserve">Write a program that has three functions: sepia(), </w:t>
      </w:r>
      <w:proofErr w:type="spellStart"/>
      <w:r>
        <w:t>remove_all_red</w:t>
      </w:r>
      <w:proofErr w:type="spellEnd"/>
      <w:r>
        <w:t xml:space="preserve">(), and </w:t>
      </w:r>
      <w:proofErr w:type="spellStart"/>
      <w:r>
        <w:t>gray_scale</w:t>
      </w:r>
      <w:proofErr w:type="spellEnd"/>
      <w:r>
        <w:t>()</w:t>
      </w:r>
      <w:r w:rsidR="001D299E">
        <w:t xml:space="preserve"> to process the image</w:t>
      </w:r>
      <w:r>
        <w:t>.</w:t>
      </w:r>
      <w:r w:rsidR="004439A5">
        <w:t xml:space="preserve">  Plot all four images.  No global variables are allowed. Each function needs parameter(s) in order to manipulate and draw the image.</w:t>
      </w:r>
    </w:p>
    <w:p w14:paraId="317E8D21" w14:textId="77777777" w:rsidR="00487F7D" w:rsidRDefault="00487F7D"/>
    <w:p w14:paraId="5EF909EC" w14:textId="77777777" w:rsidR="00487F7D" w:rsidRDefault="00EC274A">
      <w:r>
        <w:t>Sepia Tone images are those brownish colored images that may remind you of times past. The formula for creating a sepia tone is as follows:</w:t>
      </w:r>
    </w:p>
    <w:p w14:paraId="12FE81E5" w14:textId="77777777" w:rsidR="00487F7D" w:rsidRDefault="00487F7D"/>
    <w:p w14:paraId="48C9FBE4" w14:textId="77777777" w:rsidR="00487F7D" w:rsidRDefault="00EC274A">
      <w:pPr>
        <w:ind w:left="1440"/>
      </w:pPr>
      <w:proofErr w:type="spellStart"/>
      <w:r>
        <w:t>newR</w:t>
      </w:r>
      <w:proofErr w:type="spellEnd"/>
      <w:r>
        <w:t xml:space="preserve"> = (R × 0.393 + G × 0.769 + B × 0.189)</w:t>
      </w:r>
    </w:p>
    <w:p w14:paraId="07D14188" w14:textId="77777777" w:rsidR="00487F7D" w:rsidRDefault="00EC274A">
      <w:pPr>
        <w:ind w:left="1440"/>
      </w:pPr>
      <w:proofErr w:type="spellStart"/>
      <w:r>
        <w:t>newG</w:t>
      </w:r>
      <w:proofErr w:type="spellEnd"/>
      <w:r>
        <w:t xml:space="preserve"> = (R × 0.349 + G × 0.686 + B × 0.168)</w:t>
      </w:r>
    </w:p>
    <w:p w14:paraId="01CBC0DF" w14:textId="77777777" w:rsidR="00487F7D" w:rsidRDefault="00EC274A">
      <w:pPr>
        <w:ind w:left="1440"/>
      </w:pPr>
      <w:proofErr w:type="spellStart"/>
      <w:r>
        <w:t>newB</w:t>
      </w:r>
      <w:proofErr w:type="spellEnd"/>
      <w:r>
        <w:t xml:space="preserve"> = (R × 0.272 + G × 0.534 + B × 0.131)</w:t>
      </w:r>
    </w:p>
    <w:p w14:paraId="00B2E2EA" w14:textId="77777777" w:rsidR="00487F7D" w:rsidRDefault="00487F7D">
      <w:pPr>
        <w:tabs>
          <w:tab w:val="left" w:pos="720"/>
        </w:tabs>
        <w:ind w:left="720"/>
      </w:pPr>
    </w:p>
    <w:p w14:paraId="69B7CB74" w14:textId="77777777" w:rsidR="00487F7D" w:rsidRDefault="00EC274A">
      <w:pPr>
        <w:tabs>
          <w:tab w:val="left" w:pos="720"/>
        </w:tabs>
      </w:pPr>
      <w:r>
        <w:t xml:space="preserve">Red removal from an image: </w:t>
      </w:r>
    </w:p>
    <w:p w14:paraId="4B050490" w14:textId="77777777" w:rsidR="00487F7D" w:rsidRDefault="00487F7D">
      <w:pPr>
        <w:tabs>
          <w:tab w:val="left" w:pos="720"/>
        </w:tabs>
      </w:pPr>
    </w:p>
    <w:p w14:paraId="1A8CF6D6" w14:textId="77777777" w:rsidR="00487F7D" w:rsidRDefault="00EC274A">
      <w:pPr>
        <w:tabs>
          <w:tab w:val="left" w:pos="720"/>
        </w:tabs>
        <w:ind w:left="720" w:firstLine="720"/>
      </w:pPr>
      <w:r>
        <w:t>Simply set the R component to 0.</w:t>
      </w:r>
    </w:p>
    <w:p w14:paraId="2CE62026" w14:textId="77777777" w:rsidR="00487F7D" w:rsidRDefault="00487F7D">
      <w:pPr>
        <w:tabs>
          <w:tab w:val="left" w:pos="720"/>
        </w:tabs>
      </w:pPr>
    </w:p>
    <w:p w14:paraId="136C1252" w14:textId="77777777" w:rsidR="00487F7D" w:rsidRDefault="00EC274A">
      <w:pPr>
        <w:tabs>
          <w:tab w:val="left" w:pos="720"/>
        </w:tabs>
      </w:pPr>
      <w:r>
        <w:t>Gray scale conversion:</w:t>
      </w:r>
    </w:p>
    <w:p w14:paraId="34079654" w14:textId="77777777" w:rsidR="00487F7D" w:rsidRDefault="00487F7D">
      <w:pPr>
        <w:tabs>
          <w:tab w:val="left" w:pos="720"/>
        </w:tabs>
      </w:pPr>
    </w:p>
    <w:p w14:paraId="221ED362" w14:textId="77777777" w:rsidR="00487F7D" w:rsidRDefault="00EC274A">
      <w:pPr>
        <w:tabs>
          <w:tab w:val="left" w:pos="720"/>
        </w:tabs>
      </w:pPr>
      <w:r>
        <w:tab/>
      </w:r>
      <w:r>
        <w:tab/>
      </w:r>
      <w:proofErr w:type="spellStart"/>
      <w:r>
        <w:t>newR</w:t>
      </w:r>
      <w:proofErr w:type="spellEnd"/>
      <w:r>
        <w:t xml:space="preserve"> = (R × 0.289 + G × 0.587 + B × 0.114)</w:t>
      </w:r>
    </w:p>
    <w:p w14:paraId="13A0194A" w14:textId="77777777" w:rsidR="00487F7D" w:rsidRDefault="00EC274A">
      <w:pPr>
        <w:ind w:left="1440"/>
      </w:pPr>
      <w:proofErr w:type="spellStart"/>
      <w:r>
        <w:t>newG</w:t>
      </w:r>
      <w:proofErr w:type="spellEnd"/>
      <w:r>
        <w:t xml:space="preserve"> = (R × 0.289 + G × 0.587 + B × 0.114)</w:t>
      </w:r>
    </w:p>
    <w:p w14:paraId="7FF6F8AE" w14:textId="77777777" w:rsidR="00487F7D" w:rsidRDefault="00EC274A">
      <w:pPr>
        <w:ind w:left="1440"/>
      </w:pPr>
      <w:proofErr w:type="spellStart"/>
      <w:r>
        <w:t>newB</w:t>
      </w:r>
      <w:proofErr w:type="spellEnd"/>
      <w:r>
        <w:t xml:space="preserve"> = (R × 0.289 + G × 0.587 + B × 0.114)</w:t>
      </w:r>
    </w:p>
    <w:p w14:paraId="40AF3262" w14:textId="77777777" w:rsidR="00487F7D" w:rsidRDefault="00487F7D">
      <w:pPr>
        <w:tabs>
          <w:tab w:val="left" w:pos="720"/>
        </w:tabs>
      </w:pPr>
    </w:p>
    <w:p w14:paraId="1C2CA728" w14:textId="46E82FA3" w:rsidR="00487F7D" w:rsidRDefault="00DD715F">
      <w:pPr>
        <w:tabs>
          <w:tab w:val="left" w:pos="720"/>
        </w:tabs>
      </w:pPr>
      <w:r>
        <w:t>where R, G, and B are the original image pixel red, green and blue values.</w:t>
      </w:r>
    </w:p>
    <w:p w14:paraId="78155CEE" w14:textId="77777777" w:rsidR="00487F7D" w:rsidRDefault="00487F7D">
      <w:pPr>
        <w:tabs>
          <w:tab w:val="left" w:pos="720"/>
        </w:tabs>
        <w:rPr>
          <w:i/>
        </w:rPr>
      </w:pPr>
    </w:p>
    <w:p w14:paraId="669B0787" w14:textId="1D0538CA" w:rsidR="00487F7D" w:rsidRDefault="00EC274A">
      <w:pPr>
        <w:tabs>
          <w:tab w:val="left" w:pos="720"/>
        </w:tabs>
      </w:pPr>
      <w:r w:rsidRPr="00E54348">
        <w:rPr>
          <w:b/>
          <w:i/>
        </w:rPr>
        <w:t>Hint</w:t>
      </w:r>
      <w:r>
        <w:rPr>
          <w:i/>
        </w:rPr>
        <w:t>:</w:t>
      </w:r>
      <w:r>
        <w:t xml:space="preserve"> </w:t>
      </w:r>
      <w:r w:rsidRPr="00DD715F">
        <w:rPr>
          <w:b/>
        </w:rPr>
        <w:t xml:space="preserve">Remember that </w:t>
      </w:r>
      <w:r w:rsidR="00DD715F" w:rsidRPr="00DD715F">
        <w:rPr>
          <w:b/>
        </w:rPr>
        <w:t>RGB</w:t>
      </w:r>
      <w:r w:rsidRPr="00DD715F">
        <w:rPr>
          <w:b/>
        </w:rPr>
        <w:t xml:space="preserve"> values must be integers between 0 and 255.</w:t>
      </w:r>
      <w:r>
        <w:t xml:space="preserve"> </w:t>
      </w:r>
    </w:p>
    <w:p w14:paraId="0981E455" w14:textId="77777777" w:rsidR="00E54348" w:rsidRDefault="00E54348">
      <w:pPr>
        <w:tabs>
          <w:tab w:val="left" w:pos="720"/>
        </w:tabs>
      </w:pPr>
    </w:p>
    <w:p w14:paraId="647CA3A0" w14:textId="77777777" w:rsidR="00487F7D" w:rsidRDefault="00EC274A">
      <w:pPr>
        <w:tabs>
          <w:tab w:val="left" w:pos="720"/>
        </w:tabs>
      </w:pPr>
      <w:r>
        <w:t xml:space="preserve">You can get each pixel by using p = </w:t>
      </w:r>
      <w:proofErr w:type="spellStart"/>
      <w:r>
        <w:t>img.getPixel</w:t>
      </w:r>
      <w:proofErr w:type="spellEnd"/>
      <w:r>
        <w:t>(col, row)</w:t>
      </w:r>
    </w:p>
    <w:p w14:paraId="4CEAA0D2" w14:textId="656F92B5" w:rsidR="00487F7D" w:rsidRDefault="00EC274A" w:rsidP="005100FB">
      <w:pPr>
        <w:tabs>
          <w:tab w:val="left" w:pos="720"/>
        </w:tabs>
      </w:pPr>
      <w:r>
        <w:t xml:space="preserve">Components of each pixel can be retrieved by </w:t>
      </w:r>
      <w:proofErr w:type="spellStart"/>
      <w:r>
        <w:t>p.getRed</w:t>
      </w:r>
      <w:proofErr w:type="spellEnd"/>
      <w:r>
        <w:t xml:space="preserve">(), </w:t>
      </w:r>
      <w:proofErr w:type="spellStart"/>
      <w:r>
        <w:t>p.getGreen</w:t>
      </w:r>
      <w:proofErr w:type="spellEnd"/>
      <w:r>
        <w:t xml:space="preserve">(), </w:t>
      </w:r>
      <w:proofErr w:type="spellStart"/>
      <w:r>
        <w:t>p.getBlue</w:t>
      </w:r>
      <w:proofErr w:type="spellEnd"/>
      <w:r>
        <w:t xml:space="preserve">() </w:t>
      </w:r>
    </w:p>
    <w:p w14:paraId="60286F81" w14:textId="77777777" w:rsidR="00487F7D" w:rsidRDefault="00487F7D">
      <w:pPr>
        <w:tabs>
          <w:tab w:val="left" w:pos="720"/>
        </w:tabs>
      </w:pPr>
    </w:p>
    <w:p w14:paraId="0A4A9231" w14:textId="77777777" w:rsidR="00487F7D" w:rsidRDefault="00EC274A">
      <w:pPr>
        <w:pStyle w:val="Heading2"/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</w:rPr>
      </w:pPr>
      <w:bookmarkStart w:id="2" w:name="_4mo3eq3elr4h" w:colFirst="0" w:colLast="0"/>
      <w:bookmarkEnd w:id="2"/>
      <w:r>
        <w:rPr>
          <w:rFonts w:ascii="Times New Roman" w:eastAsia="Times New Roman" w:hAnsi="Times New Roman" w:cs="Times New Roman"/>
        </w:rPr>
        <w:t>Grading Criteria</w:t>
      </w:r>
    </w:p>
    <w:p w14:paraId="69D70B9C" w14:textId="77777777" w:rsidR="00487F7D" w:rsidRDefault="00EC274A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Quality of the solution: 0 – 50 points</w:t>
      </w:r>
    </w:p>
    <w:p w14:paraId="79E54725" w14:textId="77777777" w:rsidR="00487F7D" w:rsidRDefault="00EC274A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(internal comments) (0 – 5 points)</w:t>
      </w:r>
    </w:p>
    <w:p w14:paraId="6BE750B9" w14:textId="77777777" w:rsidR="00487F7D" w:rsidRDefault="00EC274A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not uncommon for industry to impose a way of documenting software that is uniform across all programmers. Documentation standards are outlined in the same document referenced in the style bullet below.</w:t>
      </w:r>
      <w:r>
        <w:rPr>
          <w:rFonts w:ascii="Times New Roman" w:eastAsia="Times New Roman" w:hAnsi="Times New Roman" w:cs="Times New Roman"/>
        </w:rPr>
        <w:br/>
      </w:r>
    </w:p>
    <w:p w14:paraId="2410B3D5" w14:textId="77777777" w:rsidR="00487F7D" w:rsidRDefault="00EC274A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Style (formatting, naming conventions and appearance of solution code) (0 – 5 points)</w:t>
      </w:r>
    </w:p>
    <w:p w14:paraId="2FCFB823" w14:textId="77777777" w:rsidR="00487F7D" w:rsidRDefault="00EC274A">
      <w:pPr>
        <w:numPr>
          <w:ilvl w:val="2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 xml:space="preserve">As listed in the action items of the course web page lab assignment, ensure that your solution code meets the documentation and style guidelines for </w:t>
      </w:r>
      <w:r>
        <w:rPr>
          <w:rFonts w:ascii="Times New Roman" w:eastAsia="Times New Roman" w:hAnsi="Times New Roman" w:cs="Times New Roman"/>
        </w:rPr>
        <w:lastRenderedPageBreak/>
        <w:t>this course. The documentation and style requirements Word document titled "DocumentationAndStyleGuidelines.doc” exists as a link on the lab assignment page. Review your code against this document.</w:t>
      </w:r>
      <w:r>
        <w:rPr>
          <w:rFonts w:ascii="Times New Roman" w:eastAsia="Times New Roman" w:hAnsi="Times New Roman" w:cs="Times New Roman"/>
        </w:rPr>
        <w:br/>
      </w:r>
    </w:p>
    <w:p w14:paraId="4ED7F4AD" w14:textId="77777777" w:rsidR="00487F7D" w:rsidRDefault="00EC274A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Correctness (how the program works under test) (0 – 40 points)</w:t>
      </w:r>
    </w:p>
    <w:p w14:paraId="4DD26225" w14:textId="77777777" w:rsidR="00487F7D" w:rsidRDefault="00EC274A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program should work, and be seen to work. The code should be robust.</w:t>
      </w:r>
    </w:p>
    <w:p w14:paraId="1B0C025B" w14:textId="77777777" w:rsidR="00487F7D" w:rsidRDefault="00487F7D">
      <w:pPr>
        <w:rPr>
          <w:rFonts w:ascii="Times New Roman" w:eastAsia="Times New Roman" w:hAnsi="Times New Roman" w:cs="Times New Roman"/>
        </w:rPr>
      </w:pPr>
    </w:p>
    <w:p w14:paraId="36C31987" w14:textId="77777777" w:rsidR="00487F7D" w:rsidRDefault="00EC274A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 that grammar, spelling, and writing mechanics do not contribute to the total points for this assignment; however, improper grammar, poor spelling, or poor writing mechanics may result in significant point deductions.</w:t>
      </w:r>
    </w:p>
    <w:p w14:paraId="65982EAE" w14:textId="4139A1A5" w:rsidR="00487F7D" w:rsidRDefault="00487F7D">
      <w:pPr>
        <w:tabs>
          <w:tab w:val="left" w:pos="720"/>
        </w:tabs>
      </w:pPr>
    </w:p>
    <w:sectPr w:rsidR="00487F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411B8"/>
    <w:multiLevelType w:val="multilevel"/>
    <w:tmpl w:val="CDD2A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7D"/>
    <w:rsid w:val="000A6508"/>
    <w:rsid w:val="000C7C56"/>
    <w:rsid w:val="001D299E"/>
    <w:rsid w:val="004439A5"/>
    <w:rsid w:val="00487F7D"/>
    <w:rsid w:val="005100FB"/>
    <w:rsid w:val="00594A96"/>
    <w:rsid w:val="00B07DE0"/>
    <w:rsid w:val="00B17E8F"/>
    <w:rsid w:val="00C67DE6"/>
    <w:rsid w:val="00DD715F"/>
    <w:rsid w:val="00E54348"/>
    <w:rsid w:val="00E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9066"/>
  <w15:docId w15:val="{ABA2A6FF-0FF1-480F-8C55-03523040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YoungheeJessie Kong</dc:creator>
  <cp:lastModifiedBy>Danielle Hooven</cp:lastModifiedBy>
  <cp:revision>7</cp:revision>
  <dcterms:created xsi:type="dcterms:W3CDTF">2018-12-20T16:18:00Z</dcterms:created>
  <dcterms:modified xsi:type="dcterms:W3CDTF">2020-10-04T02:12:00Z</dcterms:modified>
</cp:coreProperties>
</file>