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 w:eastAsiaTheme="majorEastAsia"/>
          <w:sz w:val="40"/>
          <w:szCs w:val="40"/>
          <w:lang w:val="ru-RU"/>
        </w:rPr>
      </w:pPr>
    </w:p>
    <w:p>
      <w:pPr>
        <w:jc w:val="center"/>
        <w:rPr>
          <w:rFonts w:hint="default" w:ascii="Verdana" w:hAnsi="Verdana" w:cs="Verdana" w:eastAsiaTheme="majorEastAsia"/>
          <w:sz w:val="40"/>
          <w:szCs w:val="40"/>
          <w:lang w:val="ru-RU"/>
        </w:rPr>
      </w:pPr>
    </w:p>
    <w:p>
      <w:pPr>
        <w:jc w:val="center"/>
        <w:rPr>
          <w:rFonts w:hint="default" w:ascii="Verdana" w:hAnsi="Verdana" w:cs="Verdana" w:eastAsiaTheme="majorEastAsia"/>
          <w:sz w:val="40"/>
          <w:szCs w:val="40"/>
          <w:lang w:val="ru-RU"/>
        </w:rPr>
      </w:pPr>
    </w:p>
    <w:p>
      <w:pPr>
        <w:jc w:val="center"/>
        <w:rPr>
          <w:rFonts w:hint="default" w:ascii="Verdana" w:hAnsi="Verdana" w:cs="Verdana" w:eastAsiaTheme="majorEastAsia"/>
          <w:sz w:val="36"/>
          <w:szCs w:val="36"/>
          <w:lang w:val="en-US"/>
        </w:rPr>
      </w:pPr>
      <w:r>
        <w:rPr>
          <w:rFonts w:hint="default" w:ascii="Verdana" w:hAnsi="Verdana" w:cs="Verdana" w:eastAsiaTheme="majorEastAsia"/>
          <w:sz w:val="36"/>
          <w:szCs w:val="36"/>
          <w:lang w:val="ru-RU"/>
        </w:rPr>
        <w:t xml:space="preserve">Технологая программирования </w:t>
      </w:r>
      <w:r>
        <w:rPr>
          <w:rFonts w:hint="default" w:ascii="Verdana" w:hAnsi="Verdana" w:cs="Verdana" w:eastAsiaTheme="majorEastAsia"/>
          <w:sz w:val="36"/>
          <w:szCs w:val="36"/>
          <w:lang w:val="en-US"/>
        </w:rPr>
        <w:t>Message Passing Interface</w:t>
      </w:r>
    </w:p>
    <w:p>
      <w:pPr>
        <w:jc w:val="center"/>
        <w:rPr>
          <w:rFonts w:hint="default" w:ascii="Verdana" w:hAnsi="Verdana" w:cs="Verdana" w:eastAsiaTheme="majorEastAsia"/>
          <w:sz w:val="40"/>
          <w:szCs w:val="40"/>
          <w:lang w:val="en-US"/>
        </w:rPr>
      </w:pPr>
    </w:p>
    <w:p>
      <w:pPr>
        <w:jc w:val="center"/>
        <w:rPr>
          <w:rFonts w:hint="default" w:ascii="Verdana" w:hAnsi="Verdana" w:cs="Verdana" w:eastAsiaTheme="majorEastAsia"/>
          <w:sz w:val="40"/>
          <w:szCs w:val="40"/>
          <w:lang w:val="ru-RU"/>
        </w:rPr>
      </w:pPr>
      <w:r>
        <w:rPr>
          <w:rFonts w:hint="default" w:ascii="Verdana" w:hAnsi="Verdana" w:cs="Verdana" w:eastAsiaTheme="majorEastAsia"/>
          <w:sz w:val="40"/>
          <w:szCs w:val="40"/>
          <w:lang w:val="ru-RU"/>
        </w:rPr>
        <w:t xml:space="preserve">Лабораторная работа </w:t>
      </w:r>
      <w:r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  <w:t>1</w:t>
      </w:r>
    </w:p>
    <w:p>
      <w:pPr>
        <w:jc w:val="center"/>
        <w:rPr>
          <w:rFonts w:hint="default" w:ascii="Verdana" w:hAnsi="Verdana" w:cs="Verdana" w:eastAsiaTheme="majorEastAsia"/>
          <w:sz w:val="40"/>
          <w:szCs w:val="40"/>
          <w:lang w:val="ru-RU"/>
        </w:rPr>
      </w:pPr>
      <w:r>
        <w:rPr>
          <w:rFonts w:hint="default" w:ascii="Verdana" w:hAnsi="Verdana" w:cs="Verdana"/>
          <w:b/>
          <w:sz w:val="40"/>
          <w:szCs w:val="40"/>
        </w:rPr>
        <w:t>Передача и прием сообщений в MPI</w:t>
      </w:r>
    </w:p>
    <w:p>
      <w:pPr>
        <w:jc w:val="center"/>
        <w:rPr>
          <w:rFonts w:hint="default" w:ascii="Verdana" w:hAnsi="Verdana" w:cs="Verdana" w:eastAsiaTheme="majorEastAsia"/>
          <w:sz w:val="40"/>
          <w:szCs w:val="40"/>
          <w:lang w:val="ru-RU"/>
        </w:rPr>
      </w:pPr>
    </w:p>
    <w:p>
      <w:pPr>
        <w:jc w:val="center"/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</w:pPr>
      <w:r>
        <w:rPr>
          <w:rFonts w:hint="default" w:ascii="Verdana" w:hAnsi="Verdana" w:cs="Verdana" w:eastAsiaTheme="majorEastAsia"/>
          <w:sz w:val="40"/>
          <w:szCs w:val="40"/>
          <w:lang w:val="ru-RU"/>
        </w:rPr>
        <w:t xml:space="preserve">Работу выполнил студент группы </w:t>
      </w:r>
      <w:r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  <w:t>ПИН-34</w:t>
      </w:r>
    </w:p>
    <w:p>
      <w:pPr>
        <w:jc w:val="center"/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</w:pPr>
      <w:r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  <w:t>Филиппов Даниил</w:t>
      </w:r>
    </w:p>
    <w:p>
      <w:pPr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</w:pPr>
      <w:r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  <w:br w:type="page"/>
      </w:r>
    </w:p>
    <w:p>
      <w:pPr>
        <w:jc w:val="center"/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</w:pPr>
    </w:p>
    <w:p>
      <w:pPr>
        <w:jc w:val="center"/>
        <w:rPr>
          <w:rFonts w:hint="default" w:ascii="Verdana" w:hAnsi="Verdana" w:cs="Verdana" w:eastAsiaTheme="majorEastAsia"/>
          <w:b/>
          <w:bCs/>
          <w:sz w:val="40"/>
          <w:szCs w:val="40"/>
          <w:lang w:val="ru-RU"/>
        </w:rPr>
      </w:pPr>
    </w:p>
    <w:p>
      <w:pPr>
        <w:ind w:firstLine="540"/>
        <w:jc w:val="both"/>
        <w:rPr>
          <w:rFonts w:hint="default" w:ascii="Verdana" w:hAnsi="Verdana" w:cs="Verdana"/>
          <w:sz w:val="28"/>
          <w:szCs w:val="28"/>
        </w:rPr>
      </w:pPr>
      <w:r>
        <w:rPr>
          <w:rFonts w:hint="default" w:ascii="Verdana" w:hAnsi="Verdana" w:cs="Verdana"/>
          <w:b/>
          <w:sz w:val="28"/>
          <w:szCs w:val="28"/>
          <w:u w:val="single"/>
        </w:rPr>
        <w:t>Цель:</w:t>
      </w:r>
      <w:r>
        <w:rPr>
          <w:rFonts w:hint="default" w:ascii="Verdana" w:hAnsi="Verdana" w:cs="Verdana"/>
          <w:sz w:val="28"/>
          <w:szCs w:val="28"/>
        </w:rPr>
        <w:t xml:space="preserve"> изучить основные принципы приема и передачи сообщений в технологии </w:t>
      </w:r>
      <w:r>
        <w:rPr>
          <w:rFonts w:hint="default" w:ascii="Verdana" w:hAnsi="Verdana" w:cs="Verdana"/>
          <w:sz w:val="28"/>
          <w:szCs w:val="28"/>
          <w:lang w:val="en-US"/>
        </w:rPr>
        <w:t>MPI</w:t>
      </w:r>
      <w:r>
        <w:rPr>
          <w:rFonts w:hint="default" w:ascii="Verdana" w:hAnsi="Verdana" w:cs="Verdana"/>
          <w:sz w:val="28"/>
          <w:szCs w:val="28"/>
        </w:rPr>
        <w:t xml:space="preserve"> на примере использования в рамках языка С++.</w:t>
      </w:r>
    </w:p>
    <w:p>
      <w:pPr>
        <w:jc w:val="left"/>
        <w:rPr>
          <w:rFonts w:hint="default" w:ascii="Verdana" w:hAnsi="Verdana" w:cs="Verdana" w:eastAsiaTheme="majorEastAsia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jc w:val="left"/>
        <w:rPr>
          <w:rFonts w:hint="default" w:ascii="Verdana" w:hAnsi="Verdana" w:cs="Verdana" w:eastAsiaTheme="majorEastAsia"/>
          <w:b w:val="0"/>
          <w:bCs w:val="0"/>
          <w:sz w:val="28"/>
          <w:szCs w:val="28"/>
          <w:lang w:val="ru-RU"/>
        </w:rPr>
      </w:pPr>
    </w:p>
    <w:p>
      <w:pPr>
        <w:pStyle w:val="4"/>
        <w:bidi w:val="0"/>
      </w:pPr>
      <w:r>
        <w:drawing>
          <wp:inline distT="0" distB="0" distL="114300" distR="114300">
            <wp:extent cx="6313805" cy="2273935"/>
            <wp:effectExtent l="0" t="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 w:eastAsiaTheme="majorEastAsia"/>
          <w:b w:val="0"/>
          <w:bCs w:val="0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Verdana" w:hAnsi="Verdana" w:cs="Verdana" w:eastAsiaTheme="majorEastAsia"/>
          <w:b w:val="0"/>
          <w:bCs w:val="0"/>
          <w:sz w:val="28"/>
          <w:szCs w:val="28"/>
          <w:lang w:val="ru-RU"/>
        </w:rPr>
        <w:t>21 Вариант.</w:t>
      </w:r>
    </w:p>
    <w:p>
      <w:pPr>
        <w:rPr>
          <w:rFonts w:hint="default" w:ascii="Verdana" w:hAnsi="Verdana" w:cs="Verdana" w:eastAsiaTheme="majorEastAs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Verdana" w:hAnsi="Verdana" w:cs="Verdana" w:eastAsiaTheme="majorEastAsia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Verdana" w:hAnsi="Verdana" w:cs="Verdana" w:eastAsiaTheme="majorEastAsia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10A15"/>
    <w:rsid w:val="5821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Verdana"/>
    <w:basedOn w:val="1"/>
    <w:uiPriority w:val="0"/>
    <w:rPr>
      <w:rFonts w:asciiTheme="minorAscii" w:hAnsiTheme="minorAscii" w:eastAsiaTheme="minorEastAsia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2021-02-27T11:34:00Z</dcterms:created>
  <dc:creator>danim</dc:creator>
  <cp:lastModifiedBy>danim</cp:lastModifiedBy>
  <dcterms:modified xsi:type="dcterms:W3CDTF">2021-03-15T20:09:07Z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