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20E68" w14:textId="304DB378" w:rsidR="00A456D9" w:rsidRPr="00A6243B" w:rsidRDefault="003974FE" w:rsidP="00A456D9">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Техники тест-дизайна, написание тест-кейсов. Функциональное тестирование методом «черного ящика»</w:t>
      </w:r>
    </w:p>
    <w:p w14:paraId="00997CA2" w14:textId="35626E34" w:rsidR="00816560" w:rsidRDefault="00816560" w:rsidP="0046226B">
      <w:pPr>
        <w:spacing w:line="240" w:lineRule="auto"/>
        <w:ind w:firstLine="360"/>
        <w:jc w:val="both"/>
        <w:rPr>
          <w:rFonts w:ascii="Times New Roman" w:hAnsi="Times New Roman" w:cs="Times New Roman"/>
          <w:sz w:val="28"/>
          <w:szCs w:val="28"/>
          <w:lang w:val="ru-RU"/>
        </w:rPr>
      </w:pPr>
      <w:r w:rsidRPr="00A6243B">
        <w:rPr>
          <w:rFonts w:ascii="Times New Roman" w:hAnsi="Times New Roman" w:cs="Times New Roman"/>
          <w:b/>
          <w:bCs/>
          <w:sz w:val="28"/>
          <w:szCs w:val="28"/>
          <w:lang w:val="ru-RU"/>
        </w:rPr>
        <w:t>Цель работы</w:t>
      </w:r>
      <w:proofErr w:type="gramStart"/>
      <w:r w:rsidRPr="00A6243B">
        <w:rPr>
          <w:rFonts w:ascii="Times New Roman" w:hAnsi="Times New Roman" w:cs="Times New Roman"/>
          <w:b/>
          <w:bCs/>
          <w:sz w:val="28"/>
          <w:szCs w:val="28"/>
          <w:lang w:val="ru-RU"/>
        </w:rPr>
        <w:t xml:space="preserve">: </w:t>
      </w:r>
      <w:r w:rsidR="00752A7E">
        <w:rPr>
          <w:rFonts w:ascii="Times New Roman" w:hAnsi="Times New Roman" w:cs="Times New Roman"/>
          <w:sz w:val="28"/>
          <w:szCs w:val="28"/>
          <w:lang w:val="ru-RU"/>
        </w:rPr>
        <w:t>Научиться</w:t>
      </w:r>
      <w:proofErr w:type="gramEnd"/>
      <w:r w:rsidR="00752A7E">
        <w:rPr>
          <w:rFonts w:ascii="Times New Roman" w:hAnsi="Times New Roman" w:cs="Times New Roman"/>
          <w:sz w:val="28"/>
          <w:szCs w:val="28"/>
          <w:lang w:val="ru-RU"/>
        </w:rPr>
        <w:t xml:space="preserve"> использовать техники тест-дизайна при написании тестовых сценариев.</w:t>
      </w:r>
    </w:p>
    <w:p w14:paraId="18396BF8" w14:textId="58DFA8DF" w:rsidR="007F4D0E" w:rsidRDefault="00AD7116" w:rsidP="009C25A2">
      <w:pPr>
        <w:pStyle w:val="a8"/>
        <w:numPr>
          <w:ilvl w:val="0"/>
          <w:numId w:val="1"/>
        </w:numPr>
        <w:spacing w:line="240" w:lineRule="auto"/>
        <w:ind w:left="360"/>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ru-RU"/>
        </w:rPr>
        <w:t>В чем заключается задача тестирования ПО?</w:t>
      </w:r>
      <w:bookmarkStart w:id="0" w:name="_GoBack"/>
      <w:bookmarkEnd w:id="0"/>
    </w:p>
    <w:p w14:paraId="5325F0C4" w14:textId="302DC27B" w:rsidR="00332BE8" w:rsidRPr="000B4C3F" w:rsidRDefault="000B4C3F" w:rsidP="00332BE8">
      <w:pPr>
        <w:pStyle w:val="a8"/>
        <w:spacing w:line="240" w:lineRule="auto"/>
        <w:ind w:left="360"/>
        <w:jc w:val="both"/>
        <w:rPr>
          <w:rFonts w:ascii="Times New Roman" w:hAnsi="Times New Roman" w:cs="Times New Roman"/>
          <w:b/>
          <w:bCs/>
          <w:i/>
          <w:iCs/>
          <w:sz w:val="28"/>
          <w:szCs w:val="28"/>
          <w:lang w:val="ru-RU"/>
        </w:rPr>
      </w:pPr>
      <w:r w:rsidRPr="000B4C3F">
        <w:rPr>
          <w:rFonts w:ascii="Times New Roman" w:hAnsi="Times New Roman" w:cs="Times New Roman"/>
          <w:b/>
          <w:bCs/>
          <w:sz w:val="28"/>
          <w:szCs w:val="28"/>
          <w:lang w:val="ru-RU"/>
        </w:rPr>
        <w:t xml:space="preserve">Тестирование программного обеспечения – </w:t>
      </w:r>
      <w:r w:rsidRPr="000B4C3F">
        <w:rPr>
          <w:rFonts w:ascii="Times New Roman" w:hAnsi="Times New Roman" w:cs="Times New Roman"/>
          <w:sz w:val="28"/>
          <w:szCs w:val="28"/>
          <w:lang w:val="ru-RU"/>
        </w:rPr>
        <w:t xml:space="preserve">процесс исследования, испытания программного продукта, имеющий две различные цели: </w:t>
      </w:r>
      <w:r w:rsidRPr="000B4C3F">
        <w:rPr>
          <w:rFonts w:ascii="Times New Roman" w:hAnsi="Times New Roman" w:cs="Times New Roman"/>
          <w:i/>
          <w:iCs/>
          <w:sz w:val="28"/>
          <w:szCs w:val="28"/>
          <w:lang w:val="ru-RU"/>
        </w:rPr>
        <w:t>продемонстрировать разработчикам и заказчикам, что программа соответствует требованиям; выявить ситуации, в которых поведение программы является неправильным, нежелательным или не соответствующим спецификации.</w:t>
      </w:r>
    </w:p>
    <w:p w14:paraId="2B9D6063" w14:textId="1DF58C3C" w:rsidR="000B4C3F" w:rsidRDefault="00B45734" w:rsidP="000B4C3F">
      <w:pPr>
        <w:pStyle w:val="a8"/>
        <w:numPr>
          <w:ilvl w:val="0"/>
          <w:numId w:val="1"/>
        </w:numPr>
        <w:spacing w:line="240" w:lineRule="auto"/>
        <w:ind w:left="360"/>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ru-RU"/>
        </w:rPr>
        <w:t>Что такое тестовые артефакты?</w:t>
      </w:r>
    </w:p>
    <w:p w14:paraId="0E7C13B0" w14:textId="688A7D35" w:rsidR="000B4C3F" w:rsidRPr="0042695D" w:rsidRDefault="000B4C3F" w:rsidP="00E509CF">
      <w:pPr>
        <w:spacing w:line="240" w:lineRule="auto"/>
        <w:ind w:left="360" w:firstLine="360"/>
        <w:contextualSpacing/>
        <w:jc w:val="both"/>
        <w:rPr>
          <w:rFonts w:ascii="Times New Roman" w:hAnsi="Times New Roman" w:cs="Times New Roman"/>
          <w:sz w:val="28"/>
          <w:szCs w:val="28"/>
          <w:lang w:val="ru-RU"/>
        </w:rPr>
      </w:pPr>
      <w:r w:rsidRPr="005F55AD">
        <w:rPr>
          <w:rFonts w:ascii="Times New Roman" w:hAnsi="Times New Roman" w:cs="Times New Roman"/>
          <w:sz w:val="28"/>
          <w:szCs w:val="28"/>
          <w:lang w:val="ru-RU"/>
        </w:rPr>
        <w:t>В соответствие с процессами или методологиями разработки ПО, во время проведения тестирования создается и используется определенное количество</w:t>
      </w:r>
      <w:r w:rsidRPr="005F55AD">
        <w:rPr>
          <w:rFonts w:ascii="Times New Roman" w:hAnsi="Times New Roman" w:cs="Times New Roman"/>
          <w:sz w:val="28"/>
          <w:szCs w:val="28"/>
        </w:rPr>
        <w:t> </w:t>
      </w:r>
      <w:r w:rsidRPr="005F55AD">
        <w:rPr>
          <w:rFonts w:ascii="Times New Roman" w:hAnsi="Times New Roman" w:cs="Times New Roman"/>
          <w:sz w:val="28"/>
          <w:szCs w:val="28"/>
          <w:lang w:val="ru-RU"/>
        </w:rPr>
        <w:t>тестовых артефактов</w:t>
      </w:r>
      <w:r w:rsidRPr="005F55AD">
        <w:rPr>
          <w:rFonts w:ascii="Times New Roman" w:hAnsi="Times New Roman" w:cs="Times New Roman"/>
          <w:sz w:val="28"/>
          <w:szCs w:val="28"/>
        </w:rPr>
        <w:t> </w:t>
      </w:r>
      <w:r w:rsidRPr="005F55AD">
        <w:rPr>
          <w:rFonts w:ascii="Times New Roman" w:hAnsi="Times New Roman" w:cs="Times New Roman"/>
          <w:sz w:val="28"/>
          <w:szCs w:val="28"/>
          <w:lang w:val="ru-RU"/>
        </w:rPr>
        <w:t xml:space="preserve">(документы, модели и т.д.). </w:t>
      </w:r>
      <w:r w:rsidR="0042695D">
        <w:rPr>
          <w:rFonts w:ascii="Times New Roman" w:hAnsi="Times New Roman" w:cs="Times New Roman"/>
          <w:sz w:val="28"/>
          <w:szCs w:val="28"/>
          <w:lang w:val="ru-RU"/>
        </w:rPr>
        <w:t xml:space="preserve">Наиболее </w:t>
      </w:r>
      <w:r w:rsidR="0042695D" w:rsidRPr="0042695D">
        <w:rPr>
          <w:rFonts w:ascii="Times New Roman" w:hAnsi="Times New Roman" w:cs="Times New Roman"/>
          <w:sz w:val="28"/>
          <w:szCs w:val="28"/>
          <w:lang w:val="ru-RU"/>
        </w:rPr>
        <w:t xml:space="preserve">распространенными </w:t>
      </w:r>
      <w:r w:rsidR="0042695D">
        <w:rPr>
          <w:rFonts w:ascii="Times New Roman" w:hAnsi="Times New Roman" w:cs="Times New Roman"/>
          <w:sz w:val="28"/>
          <w:szCs w:val="28"/>
          <w:lang w:val="ru-RU"/>
        </w:rPr>
        <w:t>тестовыми артефактами являются:</w:t>
      </w:r>
    </w:p>
    <w:p w14:paraId="490BF5B1" w14:textId="77777777" w:rsidR="000B4C3F" w:rsidRPr="00E509CF" w:rsidRDefault="0000084B" w:rsidP="00E509CF">
      <w:pPr>
        <w:pStyle w:val="a"/>
        <w:tabs>
          <w:tab w:val="clear" w:pos="567"/>
          <w:tab w:val="clear" w:pos="709"/>
          <w:tab w:val="left" w:pos="900"/>
        </w:tabs>
        <w:ind w:left="360" w:firstLine="0"/>
        <w:rPr>
          <w:rFonts w:cs="Times New Roman"/>
          <w:sz w:val="28"/>
        </w:rPr>
      </w:pPr>
      <w:hyperlink r:id="rId7" w:history="1">
        <w:r w:rsidR="000B4C3F" w:rsidRPr="0042695D">
          <w:rPr>
            <w:rStyle w:val="aa"/>
            <w:rFonts w:cs="Times New Roman"/>
            <w:b/>
            <w:color w:val="auto"/>
            <w:sz w:val="28"/>
          </w:rPr>
          <w:t>План тестирования</w:t>
        </w:r>
        <w:r w:rsidR="000B4C3F" w:rsidRPr="005F55AD">
          <w:rPr>
            <w:rStyle w:val="aa"/>
            <w:rFonts w:cs="Times New Roman"/>
            <w:color w:val="auto"/>
            <w:sz w:val="28"/>
          </w:rPr>
          <w:t> </w:t>
        </w:r>
        <w:r w:rsidR="000B4C3F" w:rsidRPr="0042695D">
          <w:rPr>
            <w:rStyle w:val="aa"/>
            <w:rFonts w:cs="Times New Roman"/>
            <w:color w:val="auto"/>
            <w:sz w:val="28"/>
          </w:rPr>
          <w:t>(</w:t>
        </w:r>
        <w:proofErr w:type="spellStart"/>
        <w:r w:rsidR="000B4C3F" w:rsidRPr="005F55AD">
          <w:rPr>
            <w:rStyle w:val="aa"/>
            <w:rFonts w:cs="Times New Roman"/>
            <w:color w:val="auto"/>
            <w:sz w:val="28"/>
          </w:rPr>
          <w:t>Test</w:t>
        </w:r>
        <w:proofErr w:type="spellEnd"/>
        <w:r w:rsidR="000B4C3F" w:rsidRPr="0042695D">
          <w:rPr>
            <w:rStyle w:val="aa"/>
            <w:rFonts w:cs="Times New Roman"/>
            <w:color w:val="auto"/>
            <w:sz w:val="28"/>
          </w:rPr>
          <w:t xml:space="preserve"> </w:t>
        </w:r>
        <w:proofErr w:type="spellStart"/>
        <w:r w:rsidR="000B4C3F" w:rsidRPr="005F55AD">
          <w:rPr>
            <w:rStyle w:val="aa"/>
            <w:rFonts w:cs="Times New Roman"/>
            <w:color w:val="auto"/>
            <w:sz w:val="28"/>
          </w:rPr>
          <w:t>Plan</w:t>
        </w:r>
        <w:proofErr w:type="spellEnd"/>
        <w:r w:rsidR="000B4C3F" w:rsidRPr="0042695D">
          <w:rPr>
            <w:rStyle w:val="aa"/>
            <w:rFonts w:cs="Times New Roman"/>
            <w:color w:val="auto"/>
            <w:sz w:val="28"/>
          </w:rPr>
          <w:t>)</w:t>
        </w:r>
      </w:hyperlink>
      <w:r w:rsidR="000B4C3F" w:rsidRPr="0042695D">
        <w:rPr>
          <w:rFonts w:cs="Times New Roman"/>
          <w:sz w:val="28"/>
        </w:rPr>
        <w:t xml:space="preserve">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w:t>
      </w:r>
      <w:r w:rsidR="000B4C3F" w:rsidRPr="00E509CF">
        <w:rPr>
          <w:rFonts w:cs="Times New Roman"/>
          <w:sz w:val="28"/>
        </w:rPr>
        <w:t>вариантами их разрешения.</w:t>
      </w:r>
    </w:p>
    <w:p w14:paraId="6ADD6E53" w14:textId="77777777" w:rsidR="000B4C3F" w:rsidRPr="00E509CF" w:rsidRDefault="0000084B" w:rsidP="000D2B3D">
      <w:pPr>
        <w:pStyle w:val="a"/>
        <w:tabs>
          <w:tab w:val="left" w:pos="540"/>
          <w:tab w:val="left" w:pos="630"/>
          <w:tab w:val="left" w:pos="1170"/>
        </w:tabs>
        <w:ind w:left="360" w:firstLine="0"/>
        <w:rPr>
          <w:sz w:val="28"/>
        </w:rPr>
      </w:pPr>
      <w:hyperlink r:id="rId8" w:history="1">
        <w:r w:rsidR="000B4C3F" w:rsidRPr="00E509CF">
          <w:rPr>
            <w:rStyle w:val="aa"/>
            <w:rFonts w:cs="Times New Roman"/>
            <w:b/>
            <w:color w:val="auto"/>
            <w:sz w:val="28"/>
          </w:rPr>
          <w:t>Набор тест кейсов и тестов</w:t>
        </w:r>
        <w:r w:rsidR="000B4C3F" w:rsidRPr="00E509CF">
          <w:rPr>
            <w:rStyle w:val="aa"/>
            <w:rFonts w:cs="Times New Roman"/>
            <w:color w:val="auto"/>
            <w:sz w:val="28"/>
          </w:rPr>
          <w:t> (</w:t>
        </w:r>
        <w:proofErr w:type="spellStart"/>
        <w:r w:rsidR="000B4C3F" w:rsidRPr="00E509CF">
          <w:rPr>
            <w:rStyle w:val="aa"/>
            <w:rFonts w:cs="Times New Roman"/>
            <w:color w:val="auto"/>
            <w:sz w:val="28"/>
          </w:rPr>
          <w:t>Test</w:t>
        </w:r>
        <w:proofErr w:type="spellEnd"/>
        <w:r w:rsidR="000B4C3F" w:rsidRPr="00E509CF">
          <w:rPr>
            <w:rStyle w:val="aa"/>
            <w:rFonts w:cs="Times New Roman"/>
            <w:color w:val="auto"/>
            <w:sz w:val="28"/>
          </w:rPr>
          <w:t xml:space="preserve"> </w:t>
        </w:r>
        <w:proofErr w:type="spellStart"/>
        <w:r w:rsidR="000B4C3F" w:rsidRPr="00E509CF">
          <w:rPr>
            <w:rStyle w:val="aa"/>
            <w:rFonts w:cs="Times New Roman"/>
            <w:color w:val="auto"/>
            <w:sz w:val="28"/>
          </w:rPr>
          <w:t>Case</w:t>
        </w:r>
        <w:proofErr w:type="spellEnd"/>
        <w:r w:rsidR="000B4C3F" w:rsidRPr="00E509CF">
          <w:rPr>
            <w:rStyle w:val="aa"/>
            <w:rFonts w:cs="Times New Roman"/>
            <w:color w:val="auto"/>
            <w:sz w:val="28"/>
          </w:rPr>
          <w:t xml:space="preserve"> &amp; </w:t>
        </w:r>
        <w:proofErr w:type="spellStart"/>
        <w:r w:rsidR="000B4C3F" w:rsidRPr="00E509CF">
          <w:rPr>
            <w:rStyle w:val="aa"/>
            <w:rFonts w:cs="Times New Roman"/>
            <w:color w:val="auto"/>
            <w:sz w:val="28"/>
          </w:rPr>
          <w:t>Test</w:t>
        </w:r>
        <w:proofErr w:type="spellEnd"/>
        <w:r w:rsidR="000B4C3F" w:rsidRPr="00E509CF">
          <w:rPr>
            <w:rStyle w:val="aa"/>
            <w:rFonts w:cs="Times New Roman"/>
            <w:color w:val="auto"/>
            <w:sz w:val="28"/>
          </w:rPr>
          <w:t xml:space="preserve"> </w:t>
        </w:r>
        <w:proofErr w:type="spellStart"/>
        <w:r w:rsidR="000B4C3F" w:rsidRPr="00E509CF">
          <w:rPr>
            <w:rStyle w:val="aa"/>
            <w:rFonts w:cs="Times New Roman"/>
            <w:color w:val="auto"/>
            <w:sz w:val="28"/>
          </w:rPr>
          <w:t>suite</w:t>
        </w:r>
        <w:proofErr w:type="spellEnd"/>
        <w:r w:rsidR="000B4C3F" w:rsidRPr="00E509CF">
          <w:rPr>
            <w:rStyle w:val="aa"/>
            <w:rFonts w:cs="Times New Roman"/>
            <w:color w:val="auto"/>
            <w:sz w:val="28"/>
          </w:rPr>
          <w:t>)</w:t>
        </w:r>
      </w:hyperlink>
      <w:r w:rsidR="000B4C3F" w:rsidRPr="00E509CF">
        <w:rPr>
          <w:sz w:val="28"/>
        </w:rPr>
        <w:t xml:space="preserve"> – это последовательность действий, по которой можно проверить соответствует ли тестируемая функция установленным требованиям.</w:t>
      </w:r>
    </w:p>
    <w:p w14:paraId="7011A46C" w14:textId="7A10887A" w:rsidR="000B4C3F" w:rsidRPr="00241029" w:rsidRDefault="0000084B" w:rsidP="000D2B3D">
      <w:pPr>
        <w:pStyle w:val="a"/>
        <w:numPr>
          <w:ilvl w:val="0"/>
          <w:numId w:val="5"/>
        </w:numPr>
        <w:tabs>
          <w:tab w:val="clear" w:pos="567"/>
          <w:tab w:val="clear" w:pos="709"/>
          <w:tab w:val="left" w:pos="540"/>
          <w:tab w:val="left" w:pos="630"/>
          <w:tab w:val="left" w:pos="1170"/>
          <w:tab w:val="left" w:pos="1620"/>
          <w:tab w:val="left" w:pos="1710"/>
        </w:tabs>
        <w:ind w:left="360" w:firstLine="0"/>
        <w:rPr>
          <w:rFonts w:cs="Times New Roman"/>
          <w:sz w:val="28"/>
        </w:rPr>
      </w:pPr>
      <w:hyperlink r:id="rId9" w:history="1">
        <w:r w:rsidR="000B4C3F" w:rsidRPr="00E509CF">
          <w:rPr>
            <w:rStyle w:val="aa"/>
            <w:rFonts w:cs="Times New Roman"/>
            <w:b/>
            <w:color w:val="auto"/>
            <w:sz w:val="28"/>
          </w:rPr>
          <w:t>Дефекты / Баг Репорты </w:t>
        </w:r>
        <w:r w:rsidR="000B4C3F" w:rsidRPr="00E509CF">
          <w:rPr>
            <w:rStyle w:val="aa"/>
            <w:rFonts w:cs="Times New Roman"/>
            <w:color w:val="auto"/>
            <w:sz w:val="28"/>
          </w:rPr>
          <w:t>(</w:t>
        </w:r>
        <w:proofErr w:type="spellStart"/>
        <w:r w:rsidR="000B4C3F" w:rsidRPr="00E509CF">
          <w:rPr>
            <w:rStyle w:val="aa"/>
            <w:rFonts w:cs="Times New Roman"/>
            <w:color w:val="auto"/>
            <w:sz w:val="28"/>
          </w:rPr>
          <w:t>Bug</w:t>
        </w:r>
        <w:proofErr w:type="spellEnd"/>
        <w:r w:rsidR="000B4C3F" w:rsidRPr="00E509CF">
          <w:rPr>
            <w:rStyle w:val="aa"/>
            <w:rFonts w:cs="Times New Roman"/>
            <w:color w:val="auto"/>
            <w:sz w:val="28"/>
          </w:rPr>
          <w:t xml:space="preserve"> </w:t>
        </w:r>
        <w:proofErr w:type="spellStart"/>
        <w:r w:rsidR="000B4C3F" w:rsidRPr="00E509CF">
          <w:rPr>
            <w:rStyle w:val="aa"/>
            <w:rFonts w:cs="Times New Roman"/>
            <w:color w:val="auto"/>
            <w:sz w:val="28"/>
          </w:rPr>
          <w:t>Reports</w:t>
        </w:r>
        <w:proofErr w:type="spellEnd"/>
        <w:r w:rsidR="000B4C3F" w:rsidRPr="00E509CF">
          <w:rPr>
            <w:rStyle w:val="aa"/>
            <w:rFonts w:cs="Times New Roman"/>
            <w:color w:val="auto"/>
            <w:sz w:val="28"/>
          </w:rPr>
          <w:t xml:space="preserve"> / </w:t>
        </w:r>
        <w:proofErr w:type="spellStart"/>
        <w:r w:rsidR="000B4C3F" w:rsidRPr="00E509CF">
          <w:rPr>
            <w:rStyle w:val="aa"/>
            <w:rFonts w:cs="Times New Roman"/>
            <w:color w:val="auto"/>
            <w:sz w:val="28"/>
          </w:rPr>
          <w:t>Defects</w:t>
        </w:r>
        <w:proofErr w:type="spellEnd"/>
        <w:r w:rsidR="000B4C3F" w:rsidRPr="00E509CF">
          <w:rPr>
            <w:rStyle w:val="aa"/>
            <w:rFonts w:cs="Times New Roman"/>
            <w:color w:val="auto"/>
            <w:sz w:val="28"/>
          </w:rPr>
          <w:t>)</w:t>
        </w:r>
      </w:hyperlink>
      <w:r w:rsidR="000B4C3F" w:rsidRPr="00E509CF">
        <w:rPr>
          <w:rFonts w:cs="Times New Roman"/>
          <w:sz w:val="28"/>
        </w:rPr>
        <w:t xml:space="preserve"> – это документы, описывающие ситуацию или </w:t>
      </w:r>
      <w:r w:rsidR="00E509CF" w:rsidRPr="00E509CF">
        <w:rPr>
          <w:rFonts w:cs="Times New Roman"/>
          <w:sz w:val="28"/>
        </w:rPr>
        <w:t>последовательность действий,</w:t>
      </w:r>
      <w:r w:rsidR="000B4C3F" w:rsidRPr="00E509CF">
        <w:rPr>
          <w:rFonts w:cs="Times New Roman"/>
          <w:sz w:val="28"/>
        </w:rPr>
        <w:t xml:space="preserve"> приведшую к некорректной</w:t>
      </w:r>
      <w:r w:rsidR="000B4C3F" w:rsidRPr="005F55AD">
        <w:rPr>
          <w:rFonts w:cs="Times New Roman"/>
          <w:sz w:val="28"/>
        </w:rPr>
        <w:t xml:space="preserve"> работе объекта тестирования, с указанием причин и ожидаемого результата.</w:t>
      </w:r>
    </w:p>
    <w:p w14:paraId="2C317670" w14:textId="34CE36A0" w:rsidR="00816560" w:rsidRDefault="00B45734" w:rsidP="00A15EEE">
      <w:pPr>
        <w:pStyle w:val="a8"/>
        <w:numPr>
          <w:ilvl w:val="0"/>
          <w:numId w:val="1"/>
        </w:numPr>
        <w:spacing w:line="240" w:lineRule="auto"/>
        <w:ind w:left="360"/>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ru-RU"/>
        </w:rPr>
        <w:t>Что такое техники тест-дизайна?</w:t>
      </w:r>
    </w:p>
    <w:p w14:paraId="2ABF0408" w14:textId="28F76A67" w:rsidR="000D2B3D" w:rsidRPr="000979D9" w:rsidRDefault="000D2B3D" w:rsidP="000979D9">
      <w:pPr>
        <w:pStyle w:val="ad"/>
        <w:shd w:val="clear" w:color="auto" w:fill="FFFFFF"/>
        <w:spacing w:before="0" w:beforeAutospacing="0" w:after="0" w:afterAutospacing="0" w:line="240" w:lineRule="auto"/>
        <w:ind w:left="360" w:firstLine="360"/>
        <w:contextualSpacing/>
        <w:textAlignment w:val="baseline"/>
        <w:rPr>
          <w:color w:val="000000"/>
          <w:sz w:val="28"/>
          <w:szCs w:val="28"/>
        </w:rPr>
      </w:pPr>
      <w:r w:rsidRPr="000979D9">
        <w:rPr>
          <w:sz w:val="28"/>
          <w:szCs w:val="28"/>
        </w:rPr>
        <w:t>Вместо исчерпывающего тестирования, мы используем анализ рисков и расстановку приоритетов и техники тест дизайна. Процесс тест-дизайна включает в себя анализ и трансформацию имеющийся документации и требований в тест-кейсы и чек-листы.</w:t>
      </w:r>
      <w:r w:rsidR="000979D9">
        <w:rPr>
          <w:color w:val="000000"/>
          <w:sz w:val="28"/>
          <w:szCs w:val="28"/>
        </w:rPr>
        <w:t xml:space="preserve"> </w:t>
      </w:r>
      <w:r w:rsidRPr="000979D9">
        <w:rPr>
          <w:color w:val="000000"/>
          <w:sz w:val="28"/>
          <w:szCs w:val="28"/>
        </w:rPr>
        <w:t>Выделяют следующие техники тест-дизайна:</w:t>
      </w:r>
    </w:p>
    <w:p w14:paraId="7D0A6AB7" w14:textId="20B8979D" w:rsidR="000D2B3D" w:rsidRDefault="000D2B3D" w:rsidP="000979D9">
      <w:pPr>
        <w:pStyle w:val="a"/>
        <w:ind w:left="360" w:firstLine="0"/>
        <w:rPr>
          <w:sz w:val="28"/>
        </w:rPr>
      </w:pPr>
      <w:r w:rsidRPr="000979D9">
        <w:rPr>
          <w:sz w:val="28"/>
        </w:rPr>
        <w:t>Эквивалентное разделение;</w:t>
      </w:r>
    </w:p>
    <w:p w14:paraId="5D4BEEB4" w14:textId="77777777" w:rsidR="000979D9" w:rsidRPr="00912A29" w:rsidRDefault="000979D9" w:rsidP="000979D9">
      <w:pPr>
        <w:pStyle w:val="a"/>
        <w:numPr>
          <w:ilvl w:val="0"/>
          <w:numId w:val="0"/>
        </w:numPr>
        <w:tabs>
          <w:tab w:val="clear" w:pos="567"/>
          <w:tab w:val="clear" w:pos="709"/>
          <w:tab w:val="left" w:pos="1890"/>
          <w:tab w:val="left" w:pos="2160"/>
        </w:tabs>
        <w:ind w:left="540" w:firstLine="360"/>
        <w:rPr>
          <w:sz w:val="28"/>
        </w:rPr>
      </w:pPr>
      <w:r w:rsidRPr="00912A29">
        <w:rPr>
          <w:sz w:val="28"/>
        </w:rPr>
        <w:t>Одними из ключевых понятий теории тестирования являются классы эквивалентности и граничные условия. Разбиение на классы эквивалентности представляет собой технологию проектирования тестов, ориентированную на снижение общего числа тестов, необходимых для подтверждения корректности функциональных возможностей программы.</w:t>
      </w:r>
    </w:p>
    <w:p w14:paraId="4511664D" w14:textId="20A65EA3" w:rsidR="000979D9" w:rsidRPr="00912A29" w:rsidRDefault="000979D9" w:rsidP="000979D9">
      <w:pPr>
        <w:pStyle w:val="a"/>
        <w:numPr>
          <w:ilvl w:val="0"/>
          <w:numId w:val="0"/>
        </w:numPr>
        <w:tabs>
          <w:tab w:val="clear" w:pos="567"/>
          <w:tab w:val="clear" w:pos="709"/>
          <w:tab w:val="left" w:pos="1890"/>
          <w:tab w:val="left" w:pos="2160"/>
        </w:tabs>
        <w:ind w:left="540"/>
        <w:rPr>
          <w:sz w:val="28"/>
        </w:rPr>
      </w:pPr>
      <w:r w:rsidRPr="00912A29">
        <w:rPr>
          <w:b/>
          <w:bCs/>
          <w:sz w:val="28"/>
        </w:rPr>
        <w:t>Класс эквивалентности</w:t>
      </w:r>
      <w:r w:rsidRPr="00912A29">
        <w:rPr>
          <w:sz w:val="28"/>
        </w:rPr>
        <w:t xml:space="preserve"> – набор тестовых данных с общими свойствами. Обрабатывая разные элементы класса, программа ведет себя одинаково. Если один из тестов выявит ошибку, остальные, скорее всего, тоже это сделают и наоборот. </w:t>
      </w:r>
      <w:r w:rsidR="00674AD2" w:rsidRPr="00912A29">
        <w:rPr>
          <w:sz w:val="28"/>
        </w:rPr>
        <w:t xml:space="preserve">Класс эквивалентности может задавать набор допустимых или недопустимых </w:t>
      </w:r>
      <w:r w:rsidR="00674AD2" w:rsidRPr="00912A29">
        <w:rPr>
          <w:sz w:val="28"/>
        </w:rPr>
        <w:lastRenderedPageBreak/>
        <w:t>значений. Нельзя забывать о классах, охватывающих заведомо неверные или недопустимые входные данные.</w:t>
      </w:r>
    </w:p>
    <w:p w14:paraId="403518C7" w14:textId="77777777" w:rsidR="000979D9" w:rsidRPr="00912A29" w:rsidRDefault="000979D9" w:rsidP="000979D9">
      <w:pPr>
        <w:pStyle w:val="a"/>
        <w:numPr>
          <w:ilvl w:val="0"/>
          <w:numId w:val="0"/>
        </w:numPr>
        <w:tabs>
          <w:tab w:val="clear" w:pos="567"/>
          <w:tab w:val="clear" w:pos="709"/>
          <w:tab w:val="left" w:pos="1890"/>
          <w:tab w:val="left" w:pos="2160"/>
        </w:tabs>
        <w:ind w:left="540"/>
        <w:rPr>
          <w:sz w:val="28"/>
        </w:rPr>
      </w:pPr>
      <w:r w:rsidRPr="00912A29">
        <w:rPr>
          <w:sz w:val="28"/>
        </w:rPr>
        <w:t>Правила формирования классов эквивалентности.</w:t>
      </w:r>
    </w:p>
    <w:p w14:paraId="5004506D" w14:textId="77777777" w:rsidR="000979D9" w:rsidRPr="00912A29" w:rsidRDefault="000979D9" w:rsidP="00674AD2">
      <w:pPr>
        <w:pStyle w:val="a"/>
        <w:numPr>
          <w:ilvl w:val="0"/>
          <w:numId w:val="0"/>
        </w:numPr>
        <w:tabs>
          <w:tab w:val="clear" w:pos="567"/>
          <w:tab w:val="clear" w:pos="709"/>
          <w:tab w:val="left" w:pos="1890"/>
          <w:tab w:val="left" w:pos="2160"/>
        </w:tabs>
        <w:ind w:left="540"/>
        <w:rPr>
          <w:sz w:val="28"/>
        </w:rPr>
      </w:pPr>
      <w:r w:rsidRPr="00912A29">
        <w:rPr>
          <w:sz w:val="28"/>
        </w:rPr>
        <w:t xml:space="preserve">1. Если условие ввода задает диапазон </w:t>
      </w:r>
      <w:proofErr w:type="spellStart"/>
      <w:r w:rsidRPr="00912A29">
        <w:rPr>
          <w:sz w:val="28"/>
        </w:rPr>
        <w:t>n..m</w:t>
      </w:r>
      <w:proofErr w:type="spellEnd"/>
      <w:r w:rsidRPr="00912A29">
        <w:rPr>
          <w:sz w:val="28"/>
        </w:rPr>
        <w:t>, определяется один допустимый и два недопустимых класса эквивалентности</w:t>
      </w:r>
    </w:p>
    <w:p w14:paraId="508E4009" w14:textId="77777777" w:rsidR="000979D9" w:rsidRPr="00912A29" w:rsidRDefault="000979D9" w:rsidP="00674AD2">
      <w:pPr>
        <w:pStyle w:val="a"/>
        <w:numPr>
          <w:ilvl w:val="0"/>
          <w:numId w:val="0"/>
        </w:numPr>
        <w:tabs>
          <w:tab w:val="clear" w:pos="567"/>
          <w:tab w:val="clear" w:pos="709"/>
          <w:tab w:val="left" w:pos="1890"/>
          <w:tab w:val="left" w:pos="2160"/>
        </w:tabs>
        <w:ind w:left="900"/>
        <w:rPr>
          <w:sz w:val="28"/>
        </w:rPr>
      </w:pPr>
      <w:r w:rsidRPr="00912A29">
        <w:rPr>
          <w:sz w:val="28"/>
        </w:rPr>
        <w:t>Допустимый класс – [</w:t>
      </w:r>
      <w:proofErr w:type="gramStart"/>
      <w:r w:rsidRPr="00912A29">
        <w:rPr>
          <w:sz w:val="28"/>
        </w:rPr>
        <w:t>n...</w:t>
      </w:r>
      <w:proofErr w:type="gramEnd"/>
      <w:r w:rsidRPr="00912A29">
        <w:rPr>
          <w:sz w:val="28"/>
        </w:rPr>
        <w:t>m]</w:t>
      </w:r>
    </w:p>
    <w:p w14:paraId="7C3B7C52" w14:textId="77777777" w:rsidR="000979D9" w:rsidRPr="00912A29" w:rsidRDefault="000979D9" w:rsidP="00674AD2">
      <w:pPr>
        <w:pStyle w:val="a"/>
        <w:numPr>
          <w:ilvl w:val="0"/>
          <w:numId w:val="0"/>
        </w:numPr>
        <w:tabs>
          <w:tab w:val="clear" w:pos="567"/>
          <w:tab w:val="clear" w:pos="709"/>
          <w:tab w:val="left" w:pos="1890"/>
          <w:tab w:val="left" w:pos="2160"/>
        </w:tabs>
        <w:ind w:left="900"/>
        <w:rPr>
          <w:sz w:val="28"/>
        </w:rPr>
      </w:pPr>
      <w:r w:rsidRPr="00912A29">
        <w:rPr>
          <w:sz w:val="28"/>
        </w:rPr>
        <w:t xml:space="preserve">Недопустимый класс – </w:t>
      </w:r>
      <w:proofErr w:type="gramStart"/>
      <w:r w:rsidRPr="00912A29">
        <w:rPr>
          <w:sz w:val="28"/>
        </w:rPr>
        <w:t>x&lt;</w:t>
      </w:r>
      <w:proofErr w:type="gramEnd"/>
      <w:r w:rsidRPr="00912A29">
        <w:rPr>
          <w:sz w:val="28"/>
        </w:rPr>
        <w:t>n – меньше нижней границы</w:t>
      </w:r>
    </w:p>
    <w:p w14:paraId="111D5AF1" w14:textId="77777777" w:rsidR="000979D9" w:rsidRPr="00912A29" w:rsidRDefault="000979D9" w:rsidP="00674AD2">
      <w:pPr>
        <w:pStyle w:val="a"/>
        <w:numPr>
          <w:ilvl w:val="0"/>
          <w:numId w:val="0"/>
        </w:numPr>
        <w:tabs>
          <w:tab w:val="clear" w:pos="567"/>
          <w:tab w:val="clear" w:pos="709"/>
          <w:tab w:val="left" w:pos="1890"/>
          <w:tab w:val="left" w:pos="2160"/>
        </w:tabs>
        <w:ind w:left="900"/>
        <w:rPr>
          <w:sz w:val="28"/>
        </w:rPr>
      </w:pPr>
      <w:r w:rsidRPr="00912A29">
        <w:rPr>
          <w:sz w:val="28"/>
        </w:rPr>
        <w:t>Недопустимый класс – x&gt;m – больше верхней границы</w:t>
      </w:r>
    </w:p>
    <w:p w14:paraId="2E367A7C" w14:textId="77777777" w:rsidR="000979D9" w:rsidRPr="00912A29" w:rsidRDefault="000979D9" w:rsidP="00674AD2">
      <w:pPr>
        <w:pStyle w:val="a"/>
        <w:numPr>
          <w:ilvl w:val="0"/>
          <w:numId w:val="0"/>
        </w:numPr>
        <w:tabs>
          <w:tab w:val="clear" w:pos="567"/>
          <w:tab w:val="clear" w:pos="709"/>
          <w:tab w:val="left" w:pos="1890"/>
          <w:tab w:val="left" w:pos="2160"/>
        </w:tabs>
        <w:ind w:left="540"/>
        <w:rPr>
          <w:sz w:val="28"/>
        </w:rPr>
      </w:pPr>
      <w:r w:rsidRPr="00912A29">
        <w:rPr>
          <w:sz w:val="28"/>
        </w:rPr>
        <w:t>2. Если условие ввода задает конкретное значение a, то определяется один допустимый и два недопустимых класса эквивалентности</w:t>
      </w:r>
    </w:p>
    <w:p w14:paraId="7B05C3F4" w14:textId="77777777" w:rsidR="000979D9" w:rsidRPr="00912A29" w:rsidRDefault="000979D9" w:rsidP="00B41A04">
      <w:pPr>
        <w:pStyle w:val="a"/>
        <w:numPr>
          <w:ilvl w:val="0"/>
          <w:numId w:val="0"/>
        </w:numPr>
        <w:tabs>
          <w:tab w:val="clear" w:pos="567"/>
          <w:tab w:val="clear" w:pos="709"/>
          <w:tab w:val="left" w:pos="1890"/>
          <w:tab w:val="left" w:pos="2160"/>
        </w:tabs>
        <w:ind w:left="900"/>
        <w:rPr>
          <w:sz w:val="28"/>
        </w:rPr>
      </w:pPr>
      <w:r w:rsidRPr="00912A29">
        <w:rPr>
          <w:sz w:val="28"/>
        </w:rPr>
        <w:t>Допустимый класс {a}</w:t>
      </w:r>
    </w:p>
    <w:p w14:paraId="273B70D6" w14:textId="77777777" w:rsidR="000979D9" w:rsidRPr="00912A29" w:rsidRDefault="000979D9" w:rsidP="00B41A04">
      <w:pPr>
        <w:pStyle w:val="a"/>
        <w:numPr>
          <w:ilvl w:val="0"/>
          <w:numId w:val="0"/>
        </w:numPr>
        <w:tabs>
          <w:tab w:val="clear" w:pos="567"/>
          <w:tab w:val="clear" w:pos="709"/>
          <w:tab w:val="left" w:pos="1890"/>
          <w:tab w:val="left" w:pos="2160"/>
        </w:tabs>
        <w:ind w:left="900"/>
        <w:rPr>
          <w:sz w:val="28"/>
        </w:rPr>
      </w:pPr>
      <w:r w:rsidRPr="00912A29">
        <w:rPr>
          <w:sz w:val="28"/>
        </w:rPr>
        <w:t xml:space="preserve">Недопустимый класс </w:t>
      </w:r>
      <w:proofErr w:type="gramStart"/>
      <w:r w:rsidRPr="00912A29">
        <w:rPr>
          <w:sz w:val="28"/>
        </w:rPr>
        <w:t>x&lt;</w:t>
      </w:r>
      <w:proofErr w:type="gramEnd"/>
      <w:r w:rsidRPr="00912A29">
        <w:rPr>
          <w:sz w:val="28"/>
        </w:rPr>
        <w:t>a</w:t>
      </w:r>
    </w:p>
    <w:p w14:paraId="2E648BB3" w14:textId="77777777" w:rsidR="000979D9" w:rsidRPr="00912A29" w:rsidRDefault="000979D9" w:rsidP="00B41A04">
      <w:pPr>
        <w:pStyle w:val="a"/>
        <w:numPr>
          <w:ilvl w:val="0"/>
          <w:numId w:val="0"/>
        </w:numPr>
        <w:tabs>
          <w:tab w:val="clear" w:pos="567"/>
          <w:tab w:val="clear" w:pos="709"/>
          <w:tab w:val="left" w:pos="1890"/>
          <w:tab w:val="left" w:pos="2160"/>
        </w:tabs>
        <w:ind w:left="900"/>
        <w:rPr>
          <w:sz w:val="28"/>
        </w:rPr>
      </w:pPr>
      <w:r w:rsidRPr="00912A29">
        <w:rPr>
          <w:sz w:val="28"/>
        </w:rPr>
        <w:t xml:space="preserve">Недопустимый класс </w:t>
      </w:r>
      <w:proofErr w:type="gramStart"/>
      <w:r w:rsidRPr="00912A29">
        <w:rPr>
          <w:sz w:val="28"/>
        </w:rPr>
        <w:t>y&gt;a</w:t>
      </w:r>
      <w:proofErr w:type="gramEnd"/>
    </w:p>
    <w:p w14:paraId="62501037" w14:textId="77777777" w:rsidR="000979D9" w:rsidRPr="00912A29" w:rsidRDefault="000979D9" w:rsidP="00674AD2">
      <w:pPr>
        <w:pStyle w:val="a"/>
        <w:numPr>
          <w:ilvl w:val="0"/>
          <w:numId w:val="0"/>
        </w:numPr>
        <w:tabs>
          <w:tab w:val="clear" w:pos="567"/>
          <w:tab w:val="clear" w:pos="709"/>
          <w:tab w:val="left" w:pos="1890"/>
          <w:tab w:val="left" w:pos="2160"/>
        </w:tabs>
        <w:ind w:left="540"/>
        <w:rPr>
          <w:sz w:val="28"/>
        </w:rPr>
      </w:pPr>
      <w:r w:rsidRPr="00912A29">
        <w:rPr>
          <w:sz w:val="28"/>
        </w:rPr>
        <w:t>3. Если условие задает множество значений {</w:t>
      </w:r>
      <w:proofErr w:type="spellStart"/>
      <w:proofErr w:type="gramStart"/>
      <w:r w:rsidRPr="00912A29">
        <w:rPr>
          <w:sz w:val="28"/>
        </w:rPr>
        <w:t>a,b</w:t>
      </w:r>
      <w:proofErr w:type="gramEnd"/>
      <w:r w:rsidRPr="00912A29">
        <w:rPr>
          <w:sz w:val="28"/>
        </w:rPr>
        <w:t>,c</w:t>
      </w:r>
      <w:proofErr w:type="spellEnd"/>
      <w:r w:rsidRPr="00912A29">
        <w:rPr>
          <w:sz w:val="28"/>
        </w:rPr>
        <w:t>}, то определяются один допустимый и один недопустимый класс эквивалентности.</w:t>
      </w:r>
    </w:p>
    <w:p w14:paraId="348B050B" w14:textId="77777777" w:rsidR="000979D9" w:rsidRPr="00912A29" w:rsidRDefault="000979D9" w:rsidP="00B41A04">
      <w:pPr>
        <w:pStyle w:val="a"/>
        <w:numPr>
          <w:ilvl w:val="0"/>
          <w:numId w:val="0"/>
        </w:numPr>
        <w:tabs>
          <w:tab w:val="clear" w:pos="567"/>
          <w:tab w:val="clear" w:pos="709"/>
          <w:tab w:val="left" w:pos="1890"/>
          <w:tab w:val="left" w:pos="2160"/>
        </w:tabs>
        <w:ind w:left="900"/>
        <w:rPr>
          <w:sz w:val="28"/>
        </w:rPr>
      </w:pPr>
      <w:r w:rsidRPr="00912A29">
        <w:rPr>
          <w:sz w:val="28"/>
        </w:rPr>
        <w:t>Допустимый класс {</w:t>
      </w:r>
      <w:proofErr w:type="spellStart"/>
      <w:proofErr w:type="gramStart"/>
      <w:r w:rsidRPr="00912A29">
        <w:rPr>
          <w:sz w:val="28"/>
        </w:rPr>
        <w:t>a,b</w:t>
      </w:r>
      <w:proofErr w:type="gramEnd"/>
      <w:r w:rsidRPr="00912A29">
        <w:rPr>
          <w:sz w:val="28"/>
        </w:rPr>
        <w:t>,c</w:t>
      </w:r>
      <w:proofErr w:type="spellEnd"/>
      <w:r w:rsidRPr="00912A29">
        <w:rPr>
          <w:sz w:val="28"/>
        </w:rPr>
        <w:t>}</w:t>
      </w:r>
    </w:p>
    <w:p w14:paraId="544D4286" w14:textId="77777777" w:rsidR="000979D9" w:rsidRPr="00912A29" w:rsidRDefault="000979D9" w:rsidP="00B41A04">
      <w:pPr>
        <w:pStyle w:val="a"/>
        <w:numPr>
          <w:ilvl w:val="0"/>
          <w:numId w:val="0"/>
        </w:numPr>
        <w:tabs>
          <w:tab w:val="clear" w:pos="567"/>
          <w:tab w:val="clear" w:pos="709"/>
          <w:tab w:val="left" w:pos="1890"/>
          <w:tab w:val="left" w:pos="2160"/>
        </w:tabs>
        <w:ind w:left="900"/>
        <w:rPr>
          <w:sz w:val="28"/>
        </w:rPr>
      </w:pPr>
      <w:r w:rsidRPr="00912A29">
        <w:rPr>
          <w:sz w:val="28"/>
        </w:rPr>
        <w:t>Недопустимый класс x: (</w:t>
      </w:r>
      <w:proofErr w:type="spellStart"/>
      <w:r w:rsidRPr="00912A29">
        <w:rPr>
          <w:sz w:val="28"/>
        </w:rPr>
        <w:t>x≠a</w:t>
      </w:r>
      <w:proofErr w:type="spellEnd"/>
      <w:r w:rsidRPr="00912A29">
        <w:rPr>
          <w:sz w:val="28"/>
        </w:rPr>
        <w:t>) &amp;(</w:t>
      </w:r>
      <w:proofErr w:type="spellStart"/>
      <w:r w:rsidRPr="00912A29">
        <w:rPr>
          <w:sz w:val="28"/>
        </w:rPr>
        <w:t>x≠</w:t>
      </w:r>
      <w:proofErr w:type="gramStart"/>
      <w:r w:rsidRPr="00912A29">
        <w:rPr>
          <w:sz w:val="28"/>
        </w:rPr>
        <w:t>b</w:t>
      </w:r>
      <w:proofErr w:type="spellEnd"/>
      <w:r w:rsidRPr="00912A29">
        <w:rPr>
          <w:sz w:val="28"/>
        </w:rPr>
        <w:t>)&amp;</w:t>
      </w:r>
      <w:proofErr w:type="gramEnd"/>
      <w:r w:rsidRPr="00912A29">
        <w:rPr>
          <w:sz w:val="28"/>
        </w:rPr>
        <w:t xml:space="preserve"> (</w:t>
      </w:r>
      <w:proofErr w:type="spellStart"/>
      <w:r w:rsidRPr="00912A29">
        <w:rPr>
          <w:sz w:val="28"/>
        </w:rPr>
        <w:t>x≠c</w:t>
      </w:r>
      <w:proofErr w:type="spellEnd"/>
      <w:r w:rsidRPr="00912A29">
        <w:rPr>
          <w:sz w:val="28"/>
        </w:rPr>
        <w:t>)</w:t>
      </w:r>
    </w:p>
    <w:p w14:paraId="69B36909" w14:textId="77777777" w:rsidR="00B41A04" w:rsidRPr="00912A29" w:rsidRDefault="000979D9" w:rsidP="00674AD2">
      <w:pPr>
        <w:pStyle w:val="a"/>
        <w:numPr>
          <w:ilvl w:val="0"/>
          <w:numId w:val="0"/>
        </w:numPr>
        <w:tabs>
          <w:tab w:val="clear" w:pos="567"/>
          <w:tab w:val="clear" w:pos="709"/>
          <w:tab w:val="left" w:pos="1890"/>
          <w:tab w:val="left" w:pos="2160"/>
        </w:tabs>
        <w:ind w:left="540"/>
        <w:rPr>
          <w:sz w:val="28"/>
        </w:rPr>
      </w:pPr>
      <w:r w:rsidRPr="00912A29">
        <w:rPr>
          <w:sz w:val="28"/>
        </w:rPr>
        <w:t xml:space="preserve">4. Если условие задает булево значение, то определяется два класса эквивалентности: </w:t>
      </w:r>
    </w:p>
    <w:p w14:paraId="4BB62C7A" w14:textId="77777777" w:rsidR="00B41A04" w:rsidRPr="00912A29" w:rsidRDefault="00B41A04" w:rsidP="0092048E">
      <w:pPr>
        <w:pStyle w:val="a"/>
        <w:numPr>
          <w:ilvl w:val="0"/>
          <w:numId w:val="0"/>
        </w:numPr>
        <w:tabs>
          <w:tab w:val="clear" w:pos="567"/>
          <w:tab w:val="clear" w:pos="709"/>
          <w:tab w:val="left" w:pos="1890"/>
          <w:tab w:val="left" w:pos="2160"/>
        </w:tabs>
        <w:ind w:left="900"/>
        <w:rPr>
          <w:sz w:val="28"/>
        </w:rPr>
      </w:pPr>
      <w:r w:rsidRPr="00912A29">
        <w:rPr>
          <w:sz w:val="28"/>
        </w:rPr>
        <w:t xml:space="preserve"> </w:t>
      </w:r>
      <w:r w:rsidR="000979D9" w:rsidRPr="00912A29">
        <w:rPr>
          <w:sz w:val="28"/>
        </w:rPr>
        <w:t>{</w:t>
      </w:r>
      <w:proofErr w:type="spellStart"/>
      <w:r w:rsidR="000979D9" w:rsidRPr="00912A29">
        <w:rPr>
          <w:sz w:val="28"/>
        </w:rPr>
        <w:t>true</w:t>
      </w:r>
      <w:proofErr w:type="spellEnd"/>
      <w:r w:rsidR="000979D9" w:rsidRPr="00912A29">
        <w:rPr>
          <w:sz w:val="28"/>
        </w:rPr>
        <w:t xml:space="preserve">}, </w:t>
      </w:r>
    </w:p>
    <w:p w14:paraId="32FDEC1E" w14:textId="26D51BB0" w:rsidR="000979D9" w:rsidRPr="00912A29" w:rsidRDefault="00B41A04" w:rsidP="0092048E">
      <w:pPr>
        <w:pStyle w:val="a"/>
        <w:numPr>
          <w:ilvl w:val="0"/>
          <w:numId w:val="0"/>
        </w:numPr>
        <w:tabs>
          <w:tab w:val="clear" w:pos="567"/>
          <w:tab w:val="clear" w:pos="709"/>
          <w:tab w:val="left" w:pos="1890"/>
          <w:tab w:val="left" w:pos="2160"/>
        </w:tabs>
        <w:ind w:left="900"/>
        <w:rPr>
          <w:sz w:val="28"/>
        </w:rPr>
      </w:pPr>
      <w:r w:rsidRPr="00912A29">
        <w:rPr>
          <w:sz w:val="28"/>
        </w:rPr>
        <w:t xml:space="preserve"> </w:t>
      </w:r>
      <w:r w:rsidR="000979D9" w:rsidRPr="00912A29">
        <w:rPr>
          <w:sz w:val="28"/>
        </w:rPr>
        <w:t>{</w:t>
      </w:r>
      <w:proofErr w:type="spellStart"/>
      <w:r w:rsidR="000979D9" w:rsidRPr="00912A29">
        <w:rPr>
          <w:sz w:val="28"/>
        </w:rPr>
        <w:t>false</w:t>
      </w:r>
      <w:proofErr w:type="spellEnd"/>
      <w:r w:rsidR="000979D9" w:rsidRPr="00912A29">
        <w:rPr>
          <w:sz w:val="28"/>
        </w:rPr>
        <w:t>}.</w:t>
      </w:r>
    </w:p>
    <w:p w14:paraId="13ACD715" w14:textId="2FE38A7B" w:rsidR="000D2B3D" w:rsidRDefault="000D2B3D" w:rsidP="000979D9">
      <w:pPr>
        <w:pStyle w:val="a"/>
        <w:ind w:left="360" w:firstLine="0"/>
        <w:rPr>
          <w:sz w:val="28"/>
        </w:rPr>
      </w:pPr>
      <w:r w:rsidRPr="000979D9">
        <w:rPr>
          <w:sz w:val="28"/>
        </w:rPr>
        <w:t>Анализ граничных значений;</w:t>
      </w:r>
    </w:p>
    <w:p w14:paraId="66007334" w14:textId="77777777" w:rsidR="00912A29" w:rsidRPr="00912A29" w:rsidRDefault="00912A29" w:rsidP="00912A29">
      <w:pPr>
        <w:pStyle w:val="ab"/>
        <w:spacing w:line="240" w:lineRule="auto"/>
        <w:ind w:left="540" w:firstLine="360"/>
        <w:rPr>
          <w:color w:val="000000"/>
          <w:spacing w:val="-1"/>
          <w:w w:val="103"/>
          <w:sz w:val="28"/>
          <w:szCs w:val="28"/>
        </w:rPr>
      </w:pPr>
      <w:r w:rsidRPr="00912A29">
        <w:rPr>
          <w:color w:val="000000"/>
          <w:spacing w:val="-1"/>
          <w:w w:val="103"/>
          <w:sz w:val="28"/>
          <w:szCs w:val="28"/>
        </w:rPr>
        <w:t xml:space="preserve">Анализ граничных значений представляет собой технологию проектирования тестов, которая является дополнением разбиения на классы эквивалентности. Вместо того, чтобы выбирать некоторый конкретный элемент класса эквивалентности, анализ граничных значений предлагает </w:t>
      </w:r>
      <w:proofErr w:type="gramStart"/>
      <w:r w:rsidRPr="00912A29">
        <w:rPr>
          <w:color w:val="000000"/>
          <w:spacing w:val="-1"/>
          <w:w w:val="103"/>
          <w:sz w:val="28"/>
          <w:szCs w:val="28"/>
        </w:rPr>
        <w:t>проектировщику  выбрать</w:t>
      </w:r>
      <w:proofErr w:type="gramEnd"/>
      <w:r w:rsidRPr="00912A29">
        <w:rPr>
          <w:color w:val="000000"/>
          <w:spacing w:val="-1"/>
          <w:w w:val="103"/>
          <w:sz w:val="28"/>
          <w:szCs w:val="28"/>
        </w:rPr>
        <w:t xml:space="preserve"> элементы, которые находятся на границе класса. Как правило, большая часть ошибок происходит на границах области ввода, а не в центре.</w:t>
      </w:r>
    </w:p>
    <w:p w14:paraId="474459E3" w14:textId="6A4535BF" w:rsidR="00912A29" w:rsidRPr="00912A29" w:rsidRDefault="00912A29" w:rsidP="00912A29">
      <w:pPr>
        <w:spacing w:line="240" w:lineRule="auto"/>
        <w:ind w:left="540" w:firstLine="360"/>
        <w:rPr>
          <w:rFonts w:ascii="Times New Roman" w:hAnsi="Times New Roman" w:cs="Times New Roman"/>
          <w:color w:val="000000"/>
          <w:spacing w:val="-1"/>
          <w:w w:val="103"/>
          <w:sz w:val="28"/>
          <w:szCs w:val="28"/>
          <w:lang w:val="ru-RU"/>
        </w:rPr>
      </w:pPr>
      <w:r w:rsidRPr="00912A29">
        <w:rPr>
          <w:rFonts w:ascii="Times New Roman" w:hAnsi="Times New Roman" w:cs="Times New Roman"/>
          <w:i/>
          <w:color w:val="000000"/>
          <w:spacing w:val="-1"/>
          <w:w w:val="103"/>
          <w:sz w:val="28"/>
          <w:szCs w:val="28"/>
          <w:lang w:val="ru-RU"/>
        </w:rPr>
        <w:t xml:space="preserve">Анализ граничных значений </w:t>
      </w:r>
      <w:r w:rsidRPr="00912A29">
        <w:rPr>
          <w:rFonts w:ascii="Times New Roman" w:hAnsi="Times New Roman" w:cs="Times New Roman"/>
          <w:color w:val="000000"/>
          <w:spacing w:val="-1"/>
          <w:w w:val="103"/>
          <w:sz w:val="28"/>
          <w:szCs w:val="28"/>
          <w:lang w:val="ru-RU"/>
        </w:rPr>
        <w:t>заключается в тестировании каждой границы класса эквивалентности, причем с обеих сторон. Программа, которая пройдет эти тесты, скорее всего, пройдет и все остальные, относящиеся к данному классу.</w:t>
      </w:r>
    </w:p>
    <w:p w14:paraId="68C409FB" w14:textId="29EA7D5E" w:rsidR="000D2B3D" w:rsidRDefault="000D2B3D" w:rsidP="000979D9">
      <w:pPr>
        <w:pStyle w:val="a"/>
        <w:ind w:left="360" w:firstLine="0"/>
        <w:rPr>
          <w:sz w:val="28"/>
        </w:rPr>
      </w:pPr>
      <w:r w:rsidRPr="000979D9">
        <w:rPr>
          <w:sz w:val="28"/>
        </w:rPr>
        <w:t>Причинно-следственный анализ;</w:t>
      </w:r>
    </w:p>
    <w:p w14:paraId="23D84EF3" w14:textId="3908F81B" w:rsidR="00E65708" w:rsidRPr="00C74C6A" w:rsidRDefault="00E65708" w:rsidP="00C74C6A">
      <w:pPr>
        <w:pStyle w:val="a"/>
        <w:numPr>
          <w:ilvl w:val="0"/>
          <w:numId w:val="0"/>
        </w:numPr>
        <w:ind w:left="540" w:firstLine="360"/>
      </w:pPr>
      <w:r>
        <w:t xml:space="preserve">Это, как </w:t>
      </w:r>
      <w:r w:rsidRPr="00E65708">
        <w:rPr>
          <w:sz w:val="28"/>
        </w:rPr>
        <w:t>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эта «Причина». После нажатия кнопки «Добавить», система добавляет клиента в базу данных и показывает его номер на экране — это «Следствие».</w:t>
      </w:r>
    </w:p>
    <w:p w14:paraId="43BFDBB8" w14:textId="202106F0" w:rsidR="000D2B3D" w:rsidRDefault="000D2B3D" w:rsidP="000979D9">
      <w:pPr>
        <w:pStyle w:val="a"/>
        <w:ind w:left="360" w:firstLine="0"/>
        <w:rPr>
          <w:sz w:val="28"/>
        </w:rPr>
      </w:pPr>
      <w:r w:rsidRPr="000979D9">
        <w:rPr>
          <w:sz w:val="28"/>
        </w:rPr>
        <w:t>Предугадывание ошибки;</w:t>
      </w:r>
    </w:p>
    <w:p w14:paraId="2E13D6DE" w14:textId="431DCE0C" w:rsidR="00C74C6A" w:rsidRPr="000979D9" w:rsidRDefault="00C74C6A" w:rsidP="00C74C6A">
      <w:pPr>
        <w:pStyle w:val="a"/>
        <w:numPr>
          <w:ilvl w:val="0"/>
          <w:numId w:val="0"/>
        </w:numPr>
        <w:ind w:left="540" w:firstLine="360"/>
        <w:rPr>
          <w:sz w:val="28"/>
        </w:rPr>
      </w:pPr>
      <w:r w:rsidRPr="00C74C6A">
        <w:rPr>
          <w:sz w:val="28"/>
        </w:rPr>
        <w:t xml:space="preserve">Это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w:t>
      </w:r>
      <w:r w:rsidRPr="00C74C6A">
        <w:rPr>
          <w:sz w:val="28"/>
        </w:rPr>
        <w:lastRenderedPageBreak/>
        <w:t>говорит: «пользователь должен ввести код». Тест аналитик, будет думать: «Что, если я не введу код?», «Что, если я введу неправильный код?», и так далее. Это и есть предугадывание ошибки.</w:t>
      </w:r>
    </w:p>
    <w:p w14:paraId="325CED26" w14:textId="2582BB89" w:rsidR="000D2B3D" w:rsidRDefault="000D2B3D" w:rsidP="000979D9">
      <w:pPr>
        <w:pStyle w:val="a"/>
        <w:ind w:left="360" w:firstLine="0"/>
        <w:rPr>
          <w:sz w:val="28"/>
        </w:rPr>
      </w:pPr>
      <w:r w:rsidRPr="000979D9">
        <w:rPr>
          <w:sz w:val="28"/>
        </w:rPr>
        <w:t>Исчерпывающее тестирование.</w:t>
      </w:r>
    </w:p>
    <w:p w14:paraId="661273C3" w14:textId="39950543" w:rsidR="000D2B3D" w:rsidRPr="00F15ED6" w:rsidRDefault="00F15ED6" w:rsidP="00F15ED6">
      <w:pPr>
        <w:pStyle w:val="a"/>
        <w:numPr>
          <w:ilvl w:val="0"/>
          <w:numId w:val="0"/>
        </w:numPr>
        <w:ind w:left="540" w:firstLine="360"/>
        <w:rPr>
          <w:sz w:val="28"/>
        </w:rPr>
      </w:pPr>
      <w:r w:rsidRPr="00F15ED6">
        <w:rPr>
          <w:sz w:val="28"/>
        </w:rPr>
        <w:t>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5A27C7FD" w14:textId="74F3B3B6" w:rsidR="001469A9" w:rsidRDefault="001469A9" w:rsidP="00A15EEE">
      <w:pPr>
        <w:pStyle w:val="a8"/>
        <w:numPr>
          <w:ilvl w:val="0"/>
          <w:numId w:val="1"/>
        </w:numPr>
        <w:spacing w:line="240" w:lineRule="auto"/>
        <w:ind w:left="360"/>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ru-RU"/>
        </w:rPr>
        <w:t>Что такое тестовый сценарий?</w:t>
      </w:r>
    </w:p>
    <w:p w14:paraId="3D8EEC3B" w14:textId="77777777" w:rsidR="00F15ED6" w:rsidRPr="00F15ED6" w:rsidRDefault="00F15ED6" w:rsidP="00F15ED6">
      <w:pPr>
        <w:pStyle w:val="ab"/>
        <w:spacing w:line="240" w:lineRule="auto"/>
        <w:ind w:left="360" w:firstLine="360"/>
        <w:rPr>
          <w:color w:val="000000"/>
          <w:spacing w:val="-4"/>
          <w:w w:val="103"/>
          <w:sz w:val="28"/>
          <w:szCs w:val="28"/>
        </w:rPr>
      </w:pPr>
      <w:r w:rsidRPr="00F15ED6">
        <w:rPr>
          <w:i/>
          <w:color w:val="000000"/>
          <w:spacing w:val="-4"/>
          <w:w w:val="103"/>
          <w:sz w:val="28"/>
          <w:szCs w:val="28"/>
        </w:rPr>
        <w:t>Тестовый сценарий</w:t>
      </w:r>
      <w:r w:rsidRPr="00F15ED6">
        <w:rPr>
          <w:color w:val="000000"/>
          <w:spacing w:val="-4"/>
          <w:w w:val="103"/>
          <w:sz w:val="28"/>
          <w:szCs w:val="28"/>
        </w:rPr>
        <w:t xml:space="preserve"> (</w:t>
      </w:r>
      <w:r w:rsidRPr="00F15ED6">
        <w:rPr>
          <w:color w:val="000000"/>
          <w:spacing w:val="-4"/>
          <w:w w:val="103"/>
          <w:sz w:val="28"/>
          <w:szCs w:val="28"/>
          <w:lang w:val="en-US"/>
        </w:rPr>
        <w:t>test</w:t>
      </w:r>
      <w:r w:rsidRPr="00F15ED6">
        <w:rPr>
          <w:color w:val="000000"/>
          <w:spacing w:val="-4"/>
          <w:w w:val="103"/>
          <w:sz w:val="28"/>
          <w:szCs w:val="28"/>
        </w:rPr>
        <w:t xml:space="preserve"> </w:t>
      </w:r>
      <w:r w:rsidRPr="00F15ED6">
        <w:rPr>
          <w:color w:val="000000"/>
          <w:spacing w:val="-4"/>
          <w:w w:val="103"/>
          <w:sz w:val="28"/>
          <w:szCs w:val="28"/>
          <w:lang w:val="en-US"/>
        </w:rPr>
        <w:t>case</w:t>
      </w:r>
      <w:r w:rsidRPr="00F15ED6">
        <w:rPr>
          <w:color w:val="000000"/>
          <w:spacing w:val="-4"/>
          <w:w w:val="103"/>
          <w:sz w:val="28"/>
          <w:szCs w:val="28"/>
        </w:rPr>
        <w:t xml:space="preserve">) – это описание входной информации, условий и последовательности выполнения действий, а также ожидаемого выходного результата. </w:t>
      </w:r>
    </w:p>
    <w:p w14:paraId="2F09767D" w14:textId="77777777" w:rsidR="00F15ED6" w:rsidRPr="00F15ED6" w:rsidRDefault="00F15ED6" w:rsidP="00F15ED6">
      <w:pPr>
        <w:pStyle w:val="ab"/>
        <w:spacing w:line="240" w:lineRule="auto"/>
        <w:ind w:left="360" w:firstLine="360"/>
        <w:rPr>
          <w:color w:val="000000"/>
          <w:spacing w:val="-4"/>
          <w:w w:val="103"/>
          <w:sz w:val="28"/>
          <w:szCs w:val="28"/>
        </w:rPr>
      </w:pPr>
      <w:r w:rsidRPr="00F15ED6">
        <w:rPr>
          <w:color w:val="000000"/>
          <w:spacing w:val="-4"/>
          <w:w w:val="103"/>
          <w:sz w:val="28"/>
          <w:szCs w:val="28"/>
        </w:rPr>
        <w:t>В силу того, что целью тестирования является выявление дефектов, хорошим тестом считается тест с высокой вероятностью обнаружения дефекта. Чтобы спроектировать такой тест, специалист по тестированию должен встать на позицию «конструктивного разрушения» программного продукта. Конструктивное разрушение означает выявление проблем в программном продукте с целью их устранения.</w:t>
      </w:r>
    </w:p>
    <w:p w14:paraId="19137832" w14:textId="77777777" w:rsidR="00F15ED6" w:rsidRPr="00F15ED6" w:rsidRDefault="00F15ED6" w:rsidP="00F15ED6">
      <w:pPr>
        <w:pStyle w:val="ab"/>
        <w:spacing w:line="240" w:lineRule="auto"/>
        <w:ind w:left="360" w:firstLine="360"/>
        <w:rPr>
          <w:color w:val="000000"/>
          <w:spacing w:val="-4"/>
          <w:w w:val="103"/>
          <w:sz w:val="28"/>
          <w:szCs w:val="28"/>
        </w:rPr>
      </w:pPr>
      <w:r w:rsidRPr="00F15ED6">
        <w:rPr>
          <w:color w:val="000000"/>
          <w:spacing w:val="-4"/>
          <w:w w:val="103"/>
          <w:sz w:val="28"/>
          <w:szCs w:val="28"/>
        </w:rPr>
        <w:t>Учитывая, что даже тесты, не выявившие ошибку, выполняются неоднократно в ходе регрессионного тестирования, наличие описаний тестовых сценариев необходимо. Однако уровень их подробности и формальности может быть разным.</w:t>
      </w:r>
    </w:p>
    <w:p w14:paraId="1AF6E764" w14:textId="77777777" w:rsidR="00F15ED6" w:rsidRPr="00F15ED6" w:rsidRDefault="00F15ED6" w:rsidP="00F15ED6">
      <w:pPr>
        <w:pStyle w:val="ab"/>
        <w:spacing w:line="240" w:lineRule="auto"/>
        <w:ind w:left="360" w:firstLine="360"/>
        <w:rPr>
          <w:sz w:val="28"/>
          <w:szCs w:val="28"/>
        </w:rPr>
      </w:pPr>
      <w:r w:rsidRPr="00F15ED6">
        <w:rPr>
          <w:sz w:val="28"/>
          <w:szCs w:val="28"/>
        </w:rPr>
        <w:t>Не существует стандартных промышленных форматов, в которых задаются и отслеживаются тестовые сценарии и примеры. Каждая организация выбирает свой формат записи тестовых сценариев. Единственный критерий заключается в том, что они должны предоставлять идентификаторы, ясное описание шагов теста, тестовых данных и ожидаемых результатов.</w:t>
      </w:r>
    </w:p>
    <w:p w14:paraId="0D1796E9" w14:textId="77777777" w:rsidR="00F15ED6" w:rsidRPr="00F15ED6" w:rsidRDefault="00F15ED6" w:rsidP="00F15ED6">
      <w:pPr>
        <w:pStyle w:val="a"/>
        <w:ind w:left="360" w:firstLine="0"/>
        <w:rPr>
          <w:sz w:val="28"/>
        </w:rPr>
      </w:pPr>
      <w:r w:rsidRPr="00F15ED6">
        <w:rPr>
          <w:sz w:val="28"/>
        </w:rPr>
        <w:t>Таким образом, тестовый сценарий должен обладать следующими свойствами:</w:t>
      </w:r>
    </w:p>
    <w:p w14:paraId="5D05293B" w14:textId="77777777" w:rsidR="00F15ED6" w:rsidRPr="00F15ED6" w:rsidRDefault="00F15ED6" w:rsidP="00F15ED6">
      <w:pPr>
        <w:pStyle w:val="a"/>
        <w:ind w:left="360" w:firstLine="0"/>
        <w:rPr>
          <w:sz w:val="28"/>
        </w:rPr>
      </w:pPr>
      <w:r w:rsidRPr="00F15ED6">
        <w:rPr>
          <w:sz w:val="28"/>
        </w:rPr>
        <w:t>высокая вероятность обнаружения дефектов</w:t>
      </w:r>
    </w:p>
    <w:p w14:paraId="2A0BAC4E" w14:textId="77777777" w:rsidR="00F15ED6" w:rsidRPr="00F15ED6" w:rsidRDefault="00F15ED6" w:rsidP="00F15ED6">
      <w:pPr>
        <w:pStyle w:val="a"/>
        <w:ind w:left="360" w:firstLine="0"/>
        <w:rPr>
          <w:sz w:val="28"/>
        </w:rPr>
      </w:pPr>
      <w:r w:rsidRPr="00F15ED6">
        <w:rPr>
          <w:sz w:val="28"/>
        </w:rPr>
        <w:t>воспроизводимость</w:t>
      </w:r>
    </w:p>
    <w:p w14:paraId="1CDDE715" w14:textId="77777777" w:rsidR="00F15ED6" w:rsidRPr="00F15ED6" w:rsidRDefault="00F15ED6" w:rsidP="00F15ED6">
      <w:pPr>
        <w:pStyle w:val="a"/>
        <w:ind w:left="540" w:hanging="180"/>
        <w:rPr>
          <w:sz w:val="28"/>
        </w:rPr>
      </w:pPr>
      <w:r w:rsidRPr="00F15ED6">
        <w:rPr>
          <w:sz w:val="28"/>
        </w:rPr>
        <w:t>наличие четко определенных ожидаемых результатов и критериев успешного или неуспешного выполнения теста</w:t>
      </w:r>
    </w:p>
    <w:p w14:paraId="07F6D3B2" w14:textId="77777777" w:rsidR="00F15ED6" w:rsidRPr="00F15ED6" w:rsidRDefault="00F15ED6" w:rsidP="00F15ED6">
      <w:pPr>
        <w:pStyle w:val="a"/>
        <w:ind w:left="360" w:firstLine="0"/>
        <w:rPr>
          <w:sz w:val="28"/>
        </w:rPr>
      </w:pPr>
      <w:proofErr w:type="spellStart"/>
      <w:r w:rsidRPr="00F15ED6">
        <w:rPr>
          <w:sz w:val="28"/>
        </w:rPr>
        <w:t>неизбыточность</w:t>
      </w:r>
      <w:proofErr w:type="spellEnd"/>
      <w:r w:rsidRPr="00F15ED6">
        <w:rPr>
          <w:sz w:val="28"/>
        </w:rPr>
        <w:t>.</w:t>
      </w:r>
    </w:p>
    <w:p w14:paraId="44424647" w14:textId="77777777" w:rsidR="00F15ED6" w:rsidRPr="001469A9" w:rsidRDefault="00F15ED6" w:rsidP="00F15ED6">
      <w:pPr>
        <w:pStyle w:val="a8"/>
        <w:spacing w:line="240" w:lineRule="auto"/>
        <w:ind w:left="360"/>
        <w:jc w:val="both"/>
        <w:rPr>
          <w:rFonts w:ascii="Times New Roman" w:hAnsi="Times New Roman" w:cs="Times New Roman"/>
          <w:b/>
          <w:bCs/>
          <w:sz w:val="28"/>
          <w:szCs w:val="28"/>
          <w:u w:val="single"/>
          <w:lang w:val="ru-RU"/>
        </w:rPr>
      </w:pPr>
    </w:p>
    <w:sectPr w:rsidR="00F15ED6" w:rsidRPr="001469A9" w:rsidSect="00A456D9">
      <w:headerReference w:type="default" r:id="rId10"/>
      <w:pgSz w:w="12240" w:h="15840"/>
      <w:pgMar w:top="562" w:right="567" w:bottom="56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B5BD" w14:textId="77777777" w:rsidR="0000084B" w:rsidRDefault="0000084B" w:rsidP="00A456D9">
      <w:pPr>
        <w:spacing w:after="0" w:line="240" w:lineRule="auto"/>
      </w:pPr>
      <w:r>
        <w:separator/>
      </w:r>
    </w:p>
  </w:endnote>
  <w:endnote w:type="continuationSeparator" w:id="0">
    <w:p w14:paraId="13BD172A" w14:textId="77777777" w:rsidR="0000084B" w:rsidRDefault="0000084B" w:rsidP="00A4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FC9F4" w14:textId="77777777" w:rsidR="0000084B" w:rsidRDefault="0000084B" w:rsidP="00A456D9">
      <w:pPr>
        <w:spacing w:after="0" w:line="240" w:lineRule="auto"/>
      </w:pPr>
      <w:r>
        <w:separator/>
      </w:r>
    </w:p>
  </w:footnote>
  <w:footnote w:type="continuationSeparator" w:id="0">
    <w:p w14:paraId="3EF70784" w14:textId="77777777" w:rsidR="0000084B" w:rsidRDefault="0000084B" w:rsidP="00A45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240AA" w14:textId="20F68177" w:rsidR="00A456D9" w:rsidRDefault="00A456D9">
    <w:pPr>
      <w:pStyle w:val="a4"/>
    </w:pPr>
    <w:r>
      <w:rPr>
        <w:lang w:val="ru-RU"/>
      </w:rPr>
      <w:t>ПИН-34</w:t>
    </w:r>
    <w:r>
      <w:ptab w:relativeTo="margin" w:alignment="center" w:leader="none"/>
    </w:r>
    <w:r>
      <w:rPr>
        <w:lang w:val="ru-RU"/>
      </w:rPr>
      <w:t>КПО. ЛР №</w:t>
    </w:r>
    <w:r w:rsidR="00582C48">
      <w:t>5</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F3D"/>
    <w:multiLevelType w:val="multilevel"/>
    <w:tmpl w:val="EAC2B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231EF"/>
    <w:multiLevelType w:val="hybridMultilevel"/>
    <w:tmpl w:val="BAEA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77E1B"/>
    <w:multiLevelType w:val="hybridMultilevel"/>
    <w:tmpl w:val="3E2ED5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0068EC"/>
    <w:multiLevelType w:val="hybridMultilevel"/>
    <w:tmpl w:val="CE6A4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3A5C78"/>
    <w:multiLevelType w:val="hybridMultilevel"/>
    <w:tmpl w:val="2A906570"/>
    <w:lvl w:ilvl="0" w:tplc="B18CB874">
      <w:start w:val="1"/>
      <w:numFmt w:val="bullet"/>
      <w:pStyle w:val="a"/>
      <w:lvlText w:val=""/>
      <w:lvlJc w:val="left"/>
      <w:pPr>
        <w:ind w:left="1429" w:hanging="360"/>
      </w:pPr>
      <w:rPr>
        <w:rFonts w:ascii="Symbol" w:hAnsi="Symbol" w:hint="default"/>
      </w:rPr>
    </w:lvl>
    <w:lvl w:ilvl="1" w:tplc="9E6621AA">
      <w:start w:val="1"/>
      <w:numFmt w:val="bullet"/>
      <w:pStyle w:val="2"/>
      <w:lvlText w:val="o"/>
      <w:lvlJc w:val="left"/>
      <w:pPr>
        <w:ind w:left="2149" w:hanging="360"/>
      </w:pPr>
      <w:rPr>
        <w:rFonts w:ascii="Courier New" w:hAnsi="Courier New" w:cs="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Symbol"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Symbol"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67"/>
    <w:rsid w:val="0000084B"/>
    <w:rsid w:val="00081003"/>
    <w:rsid w:val="000979D9"/>
    <w:rsid w:val="000B4C3F"/>
    <w:rsid w:val="000B6581"/>
    <w:rsid w:val="000D2B3D"/>
    <w:rsid w:val="001469A9"/>
    <w:rsid w:val="001A2478"/>
    <w:rsid w:val="00214C67"/>
    <w:rsid w:val="00241029"/>
    <w:rsid w:val="00332BE8"/>
    <w:rsid w:val="003974FE"/>
    <w:rsid w:val="003C1E71"/>
    <w:rsid w:val="003D194A"/>
    <w:rsid w:val="004032A3"/>
    <w:rsid w:val="0042695D"/>
    <w:rsid w:val="00457371"/>
    <w:rsid w:val="0046226B"/>
    <w:rsid w:val="004D19B9"/>
    <w:rsid w:val="00582C48"/>
    <w:rsid w:val="005E4B96"/>
    <w:rsid w:val="005F55AD"/>
    <w:rsid w:val="00674AD2"/>
    <w:rsid w:val="00682482"/>
    <w:rsid w:val="00752A7E"/>
    <w:rsid w:val="007F4D0E"/>
    <w:rsid w:val="00816560"/>
    <w:rsid w:val="00896712"/>
    <w:rsid w:val="00912A29"/>
    <w:rsid w:val="0092048E"/>
    <w:rsid w:val="009B006D"/>
    <w:rsid w:val="009C25A2"/>
    <w:rsid w:val="00A15EEE"/>
    <w:rsid w:val="00A456D9"/>
    <w:rsid w:val="00A6243B"/>
    <w:rsid w:val="00AD7116"/>
    <w:rsid w:val="00B41A04"/>
    <w:rsid w:val="00B45734"/>
    <w:rsid w:val="00B56B5C"/>
    <w:rsid w:val="00BD14DB"/>
    <w:rsid w:val="00C74C6A"/>
    <w:rsid w:val="00D5548C"/>
    <w:rsid w:val="00DA78D8"/>
    <w:rsid w:val="00E509CF"/>
    <w:rsid w:val="00E65708"/>
    <w:rsid w:val="00F15ED6"/>
    <w:rsid w:val="00F94114"/>
    <w:rsid w:val="00FB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E9B6"/>
  <w15:chartTrackingRefBased/>
  <w15:docId w15:val="{C247DC5D-DFE2-45CF-8DAC-94A77CD0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style>
  <w:style w:type="paragraph" w:styleId="3">
    <w:name w:val="heading 3"/>
    <w:basedOn w:val="a0"/>
    <w:next w:val="a0"/>
    <w:link w:val="30"/>
    <w:rsid w:val="000D2B3D"/>
    <w:pPr>
      <w:keepNext/>
      <w:spacing w:before="240" w:after="60" w:line="360" w:lineRule="auto"/>
      <w:ind w:left="2149" w:hanging="357"/>
      <w:jc w:val="both"/>
      <w:outlineLvl w:val="2"/>
    </w:pPr>
    <w:rPr>
      <w:rFonts w:ascii="Arial" w:eastAsia="Times New Roman" w:hAnsi="Arial" w:cs="Arial"/>
      <w:b/>
      <w:bCs/>
      <w:sz w:val="26"/>
      <w:szCs w:val="26"/>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456D9"/>
    <w:pPr>
      <w:tabs>
        <w:tab w:val="center" w:pos="4680"/>
        <w:tab w:val="right" w:pos="9360"/>
      </w:tabs>
      <w:spacing w:after="0" w:line="240" w:lineRule="auto"/>
    </w:pPr>
  </w:style>
  <w:style w:type="character" w:customStyle="1" w:styleId="a5">
    <w:name w:val="Верхний колонтитул Знак"/>
    <w:basedOn w:val="a1"/>
    <w:link w:val="a4"/>
    <w:uiPriority w:val="99"/>
    <w:rsid w:val="00A456D9"/>
  </w:style>
  <w:style w:type="paragraph" w:styleId="a6">
    <w:name w:val="footer"/>
    <w:basedOn w:val="a0"/>
    <w:link w:val="a7"/>
    <w:uiPriority w:val="99"/>
    <w:unhideWhenUsed/>
    <w:rsid w:val="00A456D9"/>
    <w:pPr>
      <w:tabs>
        <w:tab w:val="center" w:pos="4680"/>
        <w:tab w:val="right" w:pos="9360"/>
      </w:tabs>
      <w:spacing w:after="0" w:line="240" w:lineRule="auto"/>
    </w:pPr>
  </w:style>
  <w:style w:type="character" w:customStyle="1" w:styleId="a7">
    <w:name w:val="Нижний колонтитул Знак"/>
    <w:basedOn w:val="a1"/>
    <w:link w:val="a6"/>
    <w:uiPriority w:val="99"/>
    <w:rsid w:val="00A456D9"/>
  </w:style>
  <w:style w:type="paragraph" w:styleId="a8">
    <w:name w:val="List Paragraph"/>
    <w:basedOn w:val="a0"/>
    <w:uiPriority w:val="34"/>
    <w:qFormat/>
    <w:rsid w:val="009C25A2"/>
    <w:pPr>
      <w:ind w:left="720"/>
      <w:contextualSpacing/>
    </w:pPr>
  </w:style>
  <w:style w:type="paragraph" w:customStyle="1" w:styleId="a9">
    <w:name w:val="текст_основной"/>
    <w:qFormat/>
    <w:rsid w:val="000B6581"/>
    <w:pPr>
      <w:spacing w:after="0" w:line="240" w:lineRule="auto"/>
      <w:ind w:firstLine="567"/>
      <w:jc w:val="both"/>
    </w:pPr>
    <w:rPr>
      <w:rFonts w:ascii="Times New Roman" w:eastAsia="Times New Roman" w:hAnsi="Times New Roman" w:cs="Times New Roman"/>
      <w:color w:val="000000"/>
      <w:sz w:val="24"/>
      <w:szCs w:val="24"/>
      <w:lang w:val="ru-RU" w:eastAsia="ru-RU"/>
    </w:rPr>
  </w:style>
  <w:style w:type="paragraph" w:customStyle="1" w:styleId="a">
    <w:name w:val="!!_маркированный"/>
    <w:qFormat/>
    <w:rsid w:val="000B4C3F"/>
    <w:pPr>
      <w:numPr>
        <w:numId w:val="3"/>
      </w:numPr>
      <w:tabs>
        <w:tab w:val="left" w:pos="567"/>
        <w:tab w:val="left" w:pos="709"/>
      </w:tabs>
      <w:spacing w:after="0" w:line="240" w:lineRule="auto"/>
      <w:jc w:val="both"/>
    </w:pPr>
    <w:rPr>
      <w:rFonts w:ascii="Times New Roman" w:eastAsia="Times New Roman" w:hAnsi="Times New Roman" w:cs="Arial"/>
      <w:color w:val="000000"/>
      <w:sz w:val="24"/>
      <w:szCs w:val="28"/>
      <w:lang w:val="ru-RU" w:eastAsia="ru-RU"/>
    </w:rPr>
  </w:style>
  <w:style w:type="paragraph" w:customStyle="1" w:styleId="2">
    <w:name w:val="!!_маркированный2"/>
    <w:basedOn w:val="a"/>
    <w:rsid w:val="000B4C3F"/>
    <w:pPr>
      <w:numPr>
        <w:ilvl w:val="1"/>
      </w:numPr>
      <w:tabs>
        <w:tab w:val="clear" w:pos="709"/>
        <w:tab w:val="left" w:pos="1418"/>
      </w:tabs>
      <w:ind w:left="709" w:firstLine="425"/>
    </w:pPr>
  </w:style>
  <w:style w:type="character" w:styleId="aa">
    <w:name w:val="Hyperlink"/>
    <w:basedOn w:val="a1"/>
    <w:uiPriority w:val="99"/>
    <w:rsid w:val="000B4C3F"/>
    <w:rPr>
      <w:color w:val="0000FF"/>
      <w:u w:val="single"/>
    </w:rPr>
  </w:style>
  <w:style w:type="character" w:customStyle="1" w:styleId="30">
    <w:name w:val="Заголовок 3 Знак"/>
    <w:basedOn w:val="a1"/>
    <w:link w:val="3"/>
    <w:rsid w:val="000D2B3D"/>
    <w:rPr>
      <w:rFonts w:ascii="Arial" w:eastAsia="Times New Roman" w:hAnsi="Arial" w:cs="Arial"/>
      <w:b/>
      <w:bCs/>
      <w:sz w:val="26"/>
      <w:szCs w:val="26"/>
      <w:lang w:val="ru-RU" w:eastAsia="ru-RU"/>
    </w:rPr>
  </w:style>
  <w:style w:type="paragraph" w:styleId="ab">
    <w:name w:val="Body Text"/>
    <w:basedOn w:val="a0"/>
    <w:link w:val="ac"/>
    <w:rsid w:val="000D2B3D"/>
    <w:pPr>
      <w:spacing w:after="0" w:line="360" w:lineRule="auto"/>
      <w:ind w:left="2149" w:hanging="357"/>
      <w:jc w:val="both"/>
    </w:pPr>
    <w:rPr>
      <w:rFonts w:ascii="Times New Roman" w:eastAsia="Times New Roman" w:hAnsi="Times New Roman" w:cs="Times New Roman"/>
      <w:sz w:val="24"/>
      <w:szCs w:val="20"/>
      <w:lang w:val="ru-RU" w:eastAsia="ru-RU"/>
    </w:rPr>
  </w:style>
  <w:style w:type="character" w:customStyle="1" w:styleId="ac">
    <w:name w:val="Основной текст Знак"/>
    <w:basedOn w:val="a1"/>
    <w:link w:val="ab"/>
    <w:rsid w:val="000D2B3D"/>
    <w:rPr>
      <w:rFonts w:ascii="Times New Roman" w:eastAsia="Times New Roman" w:hAnsi="Times New Roman" w:cs="Times New Roman"/>
      <w:sz w:val="24"/>
      <w:szCs w:val="20"/>
      <w:lang w:val="ru-RU" w:eastAsia="ru-RU"/>
    </w:rPr>
  </w:style>
  <w:style w:type="paragraph" w:styleId="ad">
    <w:name w:val="Normal (Web)"/>
    <w:basedOn w:val="a0"/>
    <w:uiPriority w:val="99"/>
    <w:rsid w:val="000D2B3D"/>
    <w:pPr>
      <w:spacing w:before="100" w:beforeAutospacing="1" w:after="100" w:afterAutospacing="1" w:line="360" w:lineRule="auto"/>
      <w:ind w:left="2149" w:hanging="357"/>
      <w:jc w:val="both"/>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1398">
      <w:bodyDiv w:val="1"/>
      <w:marLeft w:val="0"/>
      <w:marRight w:val="0"/>
      <w:marTop w:val="0"/>
      <w:marBottom w:val="0"/>
      <w:divBdr>
        <w:top w:val="none" w:sz="0" w:space="0" w:color="auto"/>
        <w:left w:val="none" w:sz="0" w:space="0" w:color="auto"/>
        <w:bottom w:val="none" w:sz="0" w:space="0" w:color="auto"/>
        <w:right w:val="none" w:sz="0" w:space="0" w:color="auto"/>
      </w:divBdr>
    </w:div>
    <w:div w:id="161941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testing.ru/testing/testcase.html" TargetMode="External"/><Relationship Id="rId3" Type="http://schemas.openxmlformats.org/officeDocument/2006/relationships/settings" Target="settings.xml"/><Relationship Id="rId7" Type="http://schemas.openxmlformats.org/officeDocument/2006/relationships/hyperlink" Target="http://www.protesting.ru/testing/pl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testing.ru/testing/bug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1015</Words>
  <Characters>5786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Yaskov</dc:creator>
  <cp:keywords/>
  <dc:description/>
  <cp:lastModifiedBy>yms</cp:lastModifiedBy>
  <cp:revision>40</cp:revision>
  <dcterms:created xsi:type="dcterms:W3CDTF">2020-11-03T04:47:00Z</dcterms:created>
  <dcterms:modified xsi:type="dcterms:W3CDTF">2020-11-16T22:26:00Z</dcterms:modified>
</cp:coreProperties>
</file>