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highlights</w:t>
      </w:r>
    </w:p>
    <w:p>
      <w:pPr>
        <w:pStyle w:val="ListBullet"/>
      </w:pPr>
      <w:r>
        <w:t>Cross role labels with call structure while keeping prompt operations fixed.</w:t>
      </w:r>
    </w:p>
    <w:p>
      <w:pPr>
        <w:pStyle w:val="ListBullet"/>
      </w:pPr>
      <w:r>
        <w:t>Native tests assess 14,961 completed candidates from 1,000 benchmark tasks.</w:t>
      </w:r>
    </w:p>
    <w:p>
      <w:pPr>
        <w:pStyle w:val="ListBullet"/>
      </w:pPr>
      <w:r>
        <w:t>Three calls lower paired success by 2.13-4.17 percentage points.</w:t>
      </w:r>
    </w:p>
    <w:p>
      <w:pPr>
        <w:pStyle w:val="ListBullet"/>
      </w:pPr>
      <w:r>
        <w:t>Three-call valuation is 2.67-2.78 times the matched one-call value.</w:t>
      </w:r>
    </w:p>
    <w:p>
      <w:pPr>
        <w:pStyle w:val="ListBullet"/>
      </w:pPr>
      <w:r>
        <w:t>Role-label tests establish neither a benefit nor quality equivalence.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Privezentsev</dc:creator>
  <cp:keywords/>
  <dc:description>generated by python-docx</dc:description>
  <cp:lastModifiedBy>Daniil Privezentsev</cp:lastModifiedBy>
  <cp:revision>1</cp:revision>
  <dcterms:created xsi:type="dcterms:W3CDTF">2013-12-23T23:15:00Z</dcterms:created>
  <dcterms:modified xsi:type="dcterms:W3CDTF">2013-12-23T23:15:00Z</dcterms:modified>
  <cp:category/>
</cp:coreProperties>
</file>