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val="0"/>
        <w:spacing w:before="0" w:after="0" w:line="240" w:lineRule="auto"/>
        <w:jc w:val="center"/>
      </w:pPr>
    </w:p>
    <w:p>
      <w:pPr>
        <w:keepNext w:val="0"/>
        <w:spacing w:before="0" w:after="0" w:line="240" w:lineRule="auto"/>
        <w:jc w:val="center"/>
      </w:pPr>
    </w:p>
    <w:p>
      <w:pPr>
        <w:keepNext w:val="0"/>
        <w:spacing w:before="0" w:after="0" w:line="240" w:lineRule="auto"/>
        <w:jc w:val="center"/>
      </w:pPr>
    </w:p>
    <w:p>
      <w:pPr>
        <w:keepNext w:val="0"/>
        <w:spacing w:before="0" w:after="0" w:line="240" w:lineRule="auto"/>
        <w:jc w:val="center"/>
      </w:pPr>
    </w:p>
    <w:p>
      <w:pPr>
        <w:keepNext w:val="0"/>
        <w:spacing w:before="0" w:after="0" w:line="240" w:lineRule="auto"/>
        <w:jc w:val="center"/>
      </w:pPr>
    </w:p>
    <w:p>
      <w:pPr>
        <w:keepNext w:val="0"/>
        <w:spacing w:before="0" w:after="0" w:line="240" w:lineRule="auto"/>
        <w:jc w:val="center"/>
      </w:pPr>
    </w:p>
    <w:p>
      <w:pPr>
        <w:keepNext w:val="0"/>
        <w:spacing w:before="0" w:after="0" w:line="240" w:lineRule="auto"/>
        <w:jc w:val="center"/>
      </w:pPr>
      <w:r>
        <w:rPr>
          <w:rFonts w:ascii="Times New Roman" w:hAnsi="Times New Roman" w:eastAsia="Times New Roman"/>
          <w:b/>
          <w:i w:val="0"/>
          <w:color w:val="000000"/>
          <w:sz w:val="28"/>
        </w:rPr>
        <w:t>ТЕХНИЧЕСКИЙ ОТЧЕТ №ТЕСТ-T001</w:t>
      </w:r>
    </w:p>
    <w:p>
      <w:pPr>
        <w:keepNext w:val="0"/>
        <w:spacing w:before="0" w:after="0" w:line="240" w:lineRule="auto"/>
        <w:jc w:val="center"/>
      </w:pPr>
      <w:r>
        <w:rPr>
          <w:rFonts w:ascii="Times New Roman" w:hAnsi="Times New Roman" w:eastAsia="Times New Roman"/>
          <w:b w:val="0"/>
          <w:i w:val="0"/>
          <w:color w:val="000000"/>
          <w:sz w:val="28"/>
        </w:rPr>
        <w:t>по результатам расчета методом конечных элементов</w:t>
      </w:r>
    </w:p>
    <w:p>
      <w:pPr>
        <w:keepNext w:val="0"/>
        <w:spacing w:before="0" w:after="0" w:line="240" w:lineRule="auto"/>
        <w:jc w:val="center"/>
      </w:pPr>
    </w:p>
    <w:p>
      <w:pPr>
        <w:keepNext w:val="0"/>
        <w:spacing w:before="0" w:after="0" w:line="240" w:lineRule="auto"/>
        <w:jc w:val="center"/>
      </w:pPr>
      <w:r>
        <w:rPr>
          <w:rFonts w:ascii="Times New Roman" w:hAnsi="Times New Roman" w:eastAsia="Times New Roman"/>
          <w:b/>
          <w:i w:val="0"/>
          <w:color w:val="000000"/>
          <w:sz w:val="28"/>
        </w:rPr>
        <w:t>Резервуара РВС-9985 №Т-001 на прочность и устойчивость</w:t>
      </w:r>
    </w:p>
    <w:p>
      <w:pPr>
        <w:keepNext w:val="0"/>
        <w:spacing w:before="0" w:after="0" w:line="240" w:lineRule="auto"/>
        <w:jc w:val="center"/>
      </w:pPr>
    </w:p>
    <w:p>
      <w:pPr>
        <w:keepNext w:val="0"/>
        <w:spacing w:before="0" w:after="0" w:line="240" w:lineRule="auto"/>
        <w:jc w:val="center"/>
      </w:pPr>
    </w:p>
    <w:p>
      <w:pPr>
        <w:keepNext w:val="0"/>
        <w:spacing w:before="0" w:after="0" w:line="240" w:lineRule="auto"/>
        <w:jc w:val="center"/>
      </w:pPr>
    </w:p>
    <w:p>
      <w:pPr>
        <w:keepNext w:val="0"/>
        <w:spacing w:before="0" w:after="0" w:line="240" w:lineRule="auto"/>
        <w:jc w:val="center"/>
      </w:pPr>
    </w:p>
    <w:p>
      <w:pPr>
        <w:keepNext w:val="0"/>
        <w:spacing w:before="0" w:after="0" w:line="240" w:lineRule="auto"/>
        <w:jc w:val="center"/>
      </w:pPr>
    </w:p>
    <w:p>
      <w:pPr>
        <w:keepNext w:val="0"/>
        <w:spacing w:before="0" w:after="0" w:line="240" w:lineRule="auto"/>
        <w:jc w:val="center"/>
      </w:pPr>
    </w:p>
    <w:p>
      <w:pPr>
        <w:keepNext w:val="0"/>
        <w:spacing w:before="0" w:after="0" w:line="240" w:lineRule="auto"/>
        <w:jc w:val="center"/>
      </w:pPr>
    </w:p>
    <w:p>
      <w:pPr>
        <w:keepNext w:val="0"/>
        <w:spacing w:before="0" w:after="0" w:line="240" w:lineRule="auto"/>
        <w:jc w:val="center"/>
      </w:pPr>
    </w:p>
    <w:p>
      <w:pPr>
        <w:keepNext w:val="0"/>
        <w:spacing w:before="0" w:after="0" w:line="240" w:lineRule="auto"/>
        <w:jc w:val="center"/>
      </w:pPr>
    </w:p>
    <w:tbl>
      <w:tblPr>
        <w:tblW w:type="auto" w:w="0"/>
        <w:tblLook w:firstColumn="1" w:firstRow="1" w:lastColumn="0" w:lastRow="0" w:noHBand="0" w:noVBand="1" w:val="04A0"/>
      </w:tblPr>
      <w:tblGrid>
        <w:gridCol w:w="5031"/>
        <w:gridCol w:w="5031"/>
      </w:tblGrid>
      <w:tr>
        <w:tc>
          <w:tcPr>
            <w:tcW w:type="dxa" w:w="5031"/>
          </w:tcPr>
          <w:p>
            <w:r/>
            <w:r>
              <w:rPr>
                <w:rFonts w:ascii="Times New Roman" w:hAnsi="Times New Roman" w:eastAsia="Times New Roman"/>
                <w:b w:val="0"/>
                <w:i w:val="0"/>
                <w:color w:val="000000"/>
                <w:sz w:val="28"/>
              </w:rPr>
              <w:t>Выполнил:</w:t>
            </w:r>
          </w:p>
        </w:tc>
        <w:tc>
          <w:tcPr>
            <w:tcW w:type="dxa" w:w="5031"/>
          </w:tcPr>
          <w:p>
            <w:pPr>
              <w:jc w:val="right"/>
            </w:pPr>
            <w:r/>
            <w:r>
              <w:rPr>
                <w:rFonts w:ascii="Times New Roman" w:hAnsi="Times New Roman" w:eastAsia="Times New Roman"/>
                <w:b w:val="0"/>
                <w:i w:val="0"/>
                <w:color w:val="000000"/>
                <w:sz w:val="28"/>
              </w:rPr>
            </w:r>
          </w:p>
          <w:p>
            <w:pPr>
              <w:jc w:val="right"/>
            </w:pPr>
            <w:r>
              <w:rPr>
                <w:rFonts w:ascii="Times New Roman" w:hAnsi="Times New Roman" w:eastAsia="Times New Roman"/>
                <w:b w:val="0"/>
                <w:i w:val="0"/>
                <w:color w:val="000000"/>
                <w:sz w:val="28"/>
              </w:rPr>
              <w:t>__________ / Проверка Т. Т. /</w:t>
            </w:r>
          </w:p>
          <w:p>
            <w:pPr>
              <w:jc w:val="right"/>
            </w:pPr>
            <w:r>
              <w:rPr>
                <w:rFonts w:ascii="Times New Roman" w:hAnsi="Times New Roman" w:eastAsia="Times New Roman"/>
                <w:b w:val="0"/>
                <w:i w:val="0"/>
                <w:color w:val="000000"/>
                <w:sz w:val="28"/>
              </w:rPr>
              <w:t>«___» ___________ 2026 г.</w:t>
            </w:r>
          </w:p>
        </w:tc>
      </w:tr>
    </w:tbl>
    <w:p>
      <w:pPr>
        <w:framePr w:w="9000" w:hSpace="0" w:wrap="around" w:vAnchor="margin" w:hAnchor="margin" w:xAlign="center" w:yAlign="bottom"/>
        <w:keepNext w:val="0"/>
        <w:spacing w:before="0" w:after="0" w:line="240" w:lineRule="auto"/>
        <w:jc w:val="center"/>
      </w:pPr>
      <w:r>
        <w:rPr>
          <w:rFonts w:ascii="Times New Roman" w:hAnsi="Times New Roman" w:eastAsia="Times New Roman"/>
          <w:b w:val="0"/>
          <w:i w:val="0"/>
          <w:color w:val="000000"/>
          <w:sz w:val="28"/>
        </w:rPr>
        <w:t>2026 г.</w:t>
      </w:r>
    </w:p>
    <w:p>
      <w:r>
        <w:br w:type="page"/>
      </w:r>
    </w:p>
    <w:p>
      <w:pPr>
        <w:keepNext w:val="0"/>
        <w:spacing w:before="0" w:after="120" w:line="240" w:lineRule="auto"/>
        <w:jc w:val="center"/>
      </w:pPr>
      <w:r>
        <w:rPr>
          <w:rFonts w:ascii="Times New Roman" w:hAnsi="Times New Roman" w:eastAsia="Times New Roman"/>
          <w:b/>
          <w:i w:val="0"/>
          <w:color w:val="000000"/>
          <w:sz w:val="28"/>
        </w:rPr>
        <w:t>СОДЕРЖАНИЕ</w:t>
      </w:r>
    </w:p>
    <w:p>
      <w:r>
        <w:fldChar w:fldCharType="begin"/>
        <w:instrText xml:space="preserve">TOC \o "1-2" \h \z \u</w:instrText>
        <w:fldChar w:fldCharType="separate"/>
        <w:t>Правый клик → «Обновить поле», чтобы построить оглавление.</w:t>
        <w:fldChar w:fldCharType="end"/>
      </w:r>
    </w:p>
    <w:p>
      <w:r>
        <w:br w:type="page"/>
      </w:r>
    </w:p>
    <w:p>
      <w:pPr>
        <w:pStyle w:val="1"/>
        <w:keepNext/>
        <w:pageBreakBefore w:val="0"/>
        <w:spacing w:before="240" w:after="120"/>
        <w:ind w:firstLine="567"/>
        <w:jc w:val="left"/>
      </w:pPr>
      <w:r>
        <w:rPr>
          <w:rFonts w:ascii="Times New Roman" w:hAnsi="Times New Roman" w:eastAsia="Times New Roman"/>
          <w:b/>
          <w:i w:val="0"/>
          <w:color w:val="000000"/>
          <w:sz w:val="24"/>
        </w:rPr>
        <w:t>1 Вводная часть</w:t>
      </w:r>
    </w:p>
    <w:p>
      <w:pPr>
        <w:keepNext w:val="0"/>
        <w:spacing w:before="0" w:after="0" w:line="240" w:lineRule="auto"/>
        <w:ind w:firstLine="567"/>
        <w:jc w:val="both"/>
      </w:pPr>
      <w:r>
        <w:rPr>
          <w:rFonts w:ascii="Times New Roman" w:hAnsi="Times New Roman" w:eastAsia="Times New Roman"/>
          <w:b/>
          <w:i w:val="0"/>
          <w:color w:val="000000"/>
          <w:sz w:val="24"/>
        </w:rPr>
        <w:t>1.1. Прочностной расчет проведен в соответствии с нормативными документами:</w:t>
      </w:r>
    </w:p>
    <w:p>
      <w:pPr>
        <w:keepNext w:val="0"/>
        <w:spacing w:before="0" w:after="0" w:line="240" w:lineRule="auto"/>
        <w:ind w:firstLine="709"/>
        <w:jc w:val="both"/>
      </w:pPr>
      <w:r>
        <w:rPr>
          <w:rFonts w:ascii="Times New Roman" w:hAnsi="Times New Roman" w:eastAsia="Times New Roman"/>
          <w:b w:val="0"/>
          <w:i w:val="0"/>
          <w:color w:val="000000"/>
          <w:sz w:val="24"/>
        </w:rPr>
        <w:t>- ГОСТ Р 57700.10-2018 «Численное моделирование напряженно-деформированного состояния. Верификация и валидация численных моделей сложных элементов конструкций в упругой области»;</w:t>
      </w:r>
    </w:p>
    <w:p>
      <w:pPr>
        <w:keepNext w:val="0"/>
        <w:spacing w:before="0" w:after="0" w:line="240" w:lineRule="auto"/>
        <w:ind w:firstLine="709"/>
        <w:jc w:val="both"/>
      </w:pPr>
      <w:r>
        <w:rPr>
          <w:rFonts w:ascii="Times New Roman" w:hAnsi="Times New Roman" w:eastAsia="Times New Roman"/>
          <w:b w:val="0"/>
          <w:i w:val="0"/>
          <w:color w:val="000000"/>
          <w:sz w:val="24"/>
        </w:rPr>
        <w:t>- ГОСТ Р 52857.1-2007 «Нормы и методы расчета на прочность. Общие требования».</w:t>
      </w:r>
    </w:p>
    <w:p>
      <w:pPr>
        <w:keepNext w:val="0"/>
        <w:spacing w:before="0" w:after="0" w:line="240" w:lineRule="auto"/>
        <w:ind w:firstLine="709"/>
        <w:jc w:val="both"/>
      </w:pPr>
      <w:r>
        <w:rPr>
          <w:rFonts w:ascii="Times New Roman" w:hAnsi="Times New Roman" w:eastAsia="Times New Roman"/>
          <w:b w:val="0"/>
          <w:i w:val="0"/>
          <w:color w:val="000000"/>
          <w:sz w:val="24"/>
        </w:rPr>
        <w:t>- ГОСТ Р 58622 – 2019 «Магистральный трубопроводный транспорт нефти и нефтепродуктов. Методика оценки прочности, устойчивости и долговечности резервуара вертикального стального»</w:t>
      </w:r>
    </w:p>
    <w:p>
      <w:pPr>
        <w:keepNext w:val="0"/>
        <w:spacing w:before="0" w:after="0" w:line="240" w:lineRule="auto"/>
        <w:ind w:firstLine="709"/>
        <w:jc w:val="both"/>
      </w:pPr>
      <w:r>
        <w:rPr>
          <w:rFonts w:ascii="Times New Roman" w:hAnsi="Times New Roman" w:eastAsia="Times New Roman"/>
          <w:b w:val="0"/>
          <w:i w:val="0"/>
          <w:color w:val="000000"/>
          <w:sz w:val="24"/>
        </w:rPr>
        <w:t>- ГОСТ 31385-2023 «Резервуары вертикальные цилиндрические стальные для нефти и нефтепродуктов. Общие технические условия»</w:t>
      </w:r>
    </w:p>
    <w:p>
      <w:pPr>
        <w:keepNext w:val="0"/>
        <w:spacing w:before="0" w:after="0" w:line="240" w:lineRule="auto"/>
        <w:ind w:firstLine="709"/>
        <w:jc w:val="both"/>
      </w:pPr>
      <w:r>
        <w:rPr>
          <w:rFonts w:ascii="Times New Roman" w:hAnsi="Times New Roman" w:eastAsia="Times New Roman"/>
          <w:b w:val="0"/>
          <w:i w:val="0"/>
          <w:color w:val="000000"/>
          <w:sz w:val="24"/>
        </w:rPr>
        <w:t>- ГОСТ 34233.11 «НОРМЫ И МЕТОДЫ РАСЧЕТА НА ПРОЧНОСТЬ. Метод расчета на прочность обечаек и днищ с учетом смещения кромок сварных соединений, угловатости и некруглости обечаек»</w:t>
      </w:r>
    </w:p>
    <w:p>
      <w:pPr>
        <w:pStyle w:val="1"/>
        <w:keepNext/>
        <w:pageBreakBefore w:val="0"/>
        <w:spacing w:before="240" w:after="120"/>
        <w:ind w:firstLine="567"/>
        <w:jc w:val="left"/>
      </w:pPr>
      <w:r>
        <w:rPr>
          <w:rFonts w:ascii="Times New Roman" w:hAnsi="Times New Roman" w:eastAsia="Times New Roman"/>
          <w:b/>
          <w:i w:val="0"/>
          <w:color w:val="000000"/>
          <w:sz w:val="24"/>
        </w:rPr>
        <w:t>2 Информация об объекте моделирования</w:t>
      </w:r>
    </w:p>
    <w:p>
      <w:pPr>
        <w:keepNext w:val="0"/>
        <w:spacing w:before="0" w:after="0" w:line="240" w:lineRule="auto"/>
        <w:ind w:firstLine="567"/>
        <w:jc w:val="both"/>
      </w:pPr>
      <w:r>
        <w:rPr>
          <w:rFonts w:ascii="Times New Roman" w:hAnsi="Times New Roman" w:eastAsia="Times New Roman"/>
          <w:b w:val="0"/>
          <w:i w:val="0"/>
          <w:color w:val="000000"/>
          <w:sz w:val="24"/>
        </w:rPr>
        <w:t>Резервуар РВС-9985 установлен на объекте: «Тестовая площадка» и предназначен для хранения технологической воды.</w:t>
      </w:r>
    </w:p>
    <w:p>
      <w:pPr>
        <w:keepNext w:val="0"/>
        <w:spacing w:before="0" w:after="0" w:line="240" w:lineRule="auto"/>
        <w:ind w:firstLine="567"/>
        <w:jc w:val="both"/>
      </w:pPr>
      <w:r>
        <w:rPr>
          <w:rFonts w:ascii="Times New Roman" w:hAnsi="Times New Roman" w:eastAsia="Times New Roman"/>
          <w:b w:val="0"/>
          <w:i w:val="0"/>
          <w:color w:val="000000"/>
          <w:sz w:val="24"/>
        </w:rPr>
        <w:t>Габариты резервуара:</w:t>
      </w:r>
    </w:p>
    <w:p>
      <w:pPr>
        <w:keepNext w:val="0"/>
        <w:spacing w:before="0" w:after="0" w:line="240" w:lineRule="auto"/>
        <w:ind w:firstLine="709"/>
        <w:jc w:val="both"/>
      </w:pPr>
      <w:r>
        <w:rPr>
          <w:rFonts w:ascii="Times New Roman" w:hAnsi="Times New Roman" w:eastAsia="Times New Roman"/>
          <w:b w:val="0"/>
          <w:i w:val="0"/>
          <w:color w:val="000000"/>
          <w:sz w:val="24"/>
        </w:rPr>
        <w:t>- диаметр 28490 мм;</w:t>
      </w:r>
    </w:p>
    <w:p>
      <w:pPr>
        <w:keepNext w:val="0"/>
        <w:spacing w:before="0" w:after="0" w:line="240" w:lineRule="auto"/>
        <w:ind w:firstLine="709"/>
        <w:jc w:val="both"/>
      </w:pPr>
      <w:r>
        <w:rPr>
          <w:rFonts w:ascii="Times New Roman" w:hAnsi="Times New Roman" w:eastAsia="Times New Roman"/>
          <w:b w:val="0"/>
          <w:i w:val="0"/>
          <w:color w:val="000000"/>
          <w:sz w:val="24"/>
        </w:rPr>
        <w:t>- высота стенки 17880 мм.</w:t>
      </w:r>
    </w:p>
    <w:p>
      <w:pPr>
        <w:keepNext w:val="0"/>
        <w:spacing w:before="0" w:after="0" w:line="240" w:lineRule="auto"/>
        <w:ind w:firstLine="567"/>
        <w:jc w:val="both"/>
      </w:pPr>
      <w:r>
        <w:rPr>
          <w:rFonts w:ascii="Times New Roman" w:hAnsi="Times New Roman" w:eastAsia="Times New Roman"/>
          <w:b w:val="0"/>
          <w:i w:val="0"/>
          <w:color w:val="000000"/>
          <w:sz w:val="24"/>
        </w:rPr>
        <w:t>Общий вид резервуара показан на рисунке 1.</w:t>
      </w:r>
    </w:p>
    <w:p>
      <w:pPr>
        <w:keepNext w:val="0"/>
        <w:spacing w:before="0" w:after="0" w:line="240" w:lineRule="auto"/>
        <w:ind w:firstLine="567"/>
        <w:jc w:val="both"/>
      </w:pPr>
      <w:r>
        <w:rPr>
          <w:rFonts w:ascii="Times New Roman" w:hAnsi="Times New Roman" w:eastAsia="Times New Roman"/>
          <w:b w:val="0"/>
          <w:i w:val="0"/>
          <w:color w:val="000000"/>
          <w:sz w:val="24"/>
        </w:rPr>
        <w:t>Верхний аварийный уровень налива продукта по проекту составляет – 17,2 м. Плотность хранимого продукта составляет 1,0 т/м3.</w:t>
      </w:r>
    </w:p>
    <w:p>
      <w:pPr>
        <w:keepNext w:val="0"/>
        <w:spacing w:before="0" w:after="0" w:line="240" w:lineRule="auto"/>
        <w:ind w:firstLine="567"/>
        <w:jc w:val="both"/>
      </w:pPr>
      <w:r>
        <w:rPr>
          <w:rFonts w:ascii="Times New Roman" w:hAnsi="Times New Roman" w:eastAsia="Times New Roman"/>
          <w:b w:val="0"/>
          <w:i w:val="0"/>
          <w:color w:val="000000"/>
          <w:sz w:val="24"/>
        </w:rPr>
        <w:t>Стенка резервуара состоит из листов стали 09Г2С, ГОСТ 19281-2014. Номинальная толщина первого пояса стенки резервуара – 16,0 мм; второго – 14,0 мм; третьего – 13,0 мм; с четвертого по восьмой – 12,0 мм; с девятого по двенадцатый – 11,0 мм.</w:t>
      </w:r>
    </w:p>
    <w:p>
      <w:pPr>
        <w:keepNext w:val="0"/>
        <w:spacing w:before="0" w:after="0" w:line="240" w:lineRule="auto"/>
        <w:ind w:firstLine="567"/>
        <w:jc w:val="both"/>
      </w:pPr>
      <w:r>
        <w:rPr>
          <w:rFonts w:ascii="Times New Roman" w:hAnsi="Times New Roman" w:eastAsia="Times New Roman"/>
          <w:b w:val="0"/>
          <w:i w:val="0"/>
          <w:color w:val="000000"/>
          <w:sz w:val="24"/>
        </w:rPr>
        <w:t>Предельное отклонение от вертикали каждого листа любого пояса стенки ограничивается величиной 1/200 вертикального расстояния от окрайки днища до контролируемого пояса стенки. Соответствующие значения предельных отклонений для I - XII поясов стенки составляют 7,45 – 14,9 – 22,4 – 29,8 – 37,2 – 44,7 – 52,1 – 59,6 – 67 – 74,5 – 82 – 89,4 мм.</w:t>
      </w:r>
    </w:p>
    <w:p>
      <w:pPr>
        <w:keepNext w:val="0"/>
        <w:spacing w:before="0" w:after="0" w:line="240" w:lineRule="auto"/>
        <w:ind w:firstLine="567"/>
        <w:jc w:val="both"/>
      </w:pPr>
      <w:r>
        <w:rPr>
          <w:rFonts w:ascii="Times New Roman" w:hAnsi="Times New Roman" w:eastAsia="Times New Roman"/>
          <w:b w:val="0"/>
          <w:i w:val="0"/>
          <w:color w:val="000000"/>
          <w:sz w:val="24"/>
        </w:rPr>
        <w:t>Отклонения стенки от вертикали в каждом поясе замерялись в плоскостях x = 1490 – 2980 – 4470 – 5960 – 7450 – 8940 – 10430 – 11920 – 13410 – 14900 – 16390 – 17880 мм.</w:t>
      </w:r>
    </w:p>
    <w:p>
      <w:pPr>
        <w:keepNext w:val="0"/>
        <w:spacing w:before="0" w:after="0" w:line="240" w:lineRule="auto"/>
        <w:ind w:firstLine="567"/>
        <w:jc w:val="both"/>
      </w:pPr>
      <w:r>
        <w:rPr>
          <w:rFonts w:ascii="Times New Roman" w:hAnsi="Times New Roman" w:eastAsia="Times New Roman"/>
          <w:b w:val="0"/>
          <w:i w:val="0"/>
          <w:color w:val="000000"/>
          <w:sz w:val="24"/>
        </w:rPr>
        <w:t>Основные характеристики РВС представлены в таблице 1. Толщины стенок по поясам представлены в таблице 2.</w:t>
      </w:r>
    </w:p>
    <w:p>
      <w:pPr>
        <w:keepNext/>
        <w:spacing w:before="120" w:after="0" w:line="240" w:lineRule="auto"/>
        <w:jc w:val="center"/>
      </w:pPr>
      <w:r>
        <w:drawing>
          <wp:inline xmlns:a="http://schemas.openxmlformats.org/drawingml/2006/main" xmlns:pic="http://schemas.openxmlformats.org/drawingml/2006/picture">
            <wp:extent cx="4068000" cy="4267277"/>
            <wp:docPr id="1" name="Picture 1"/>
            <wp:cNvGraphicFramePr>
              <a:graphicFrameLocks noChangeAspect="1"/>
            </wp:cNvGraphicFramePr>
            <a:graphic>
              <a:graphicData uri="http://schemas.openxmlformats.org/drawingml/2006/picture">
                <pic:pic>
                  <pic:nvPicPr>
                    <pic:cNvPr id="0" name="fig01_general.png"/>
                    <pic:cNvPicPr/>
                  </pic:nvPicPr>
                  <pic:blipFill>
                    <a:blip r:embed="rId9"/>
                    <a:stretch>
                      <a:fillRect/>
                    </a:stretch>
                  </pic:blipFill>
                  <pic:spPr>
                    <a:xfrm>
                      <a:off x="0" y="0"/>
                      <a:ext cx="4068000" cy="4267277"/>
                    </a:xfrm>
                    <a:prstGeom prst="rect"/>
                  </pic:spPr>
                </pic:pic>
              </a:graphicData>
            </a:graphic>
          </wp:inline>
        </w:drawing>
      </w:r>
    </w:p>
    <w:p>
      <w:pPr>
        <w:keepNext w:val="0"/>
        <w:spacing w:before="60" w:after="180" w:line="240" w:lineRule="auto"/>
        <w:jc w:val="center"/>
      </w:pPr>
      <w:r>
        <w:rPr>
          <w:rFonts w:ascii="Times New Roman" w:hAnsi="Times New Roman" w:eastAsia="Times New Roman"/>
          <w:b w:val="0"/>
          <w:i w:val="0"/>
          <w:color w:val="000000"/>
          <w:sz w:val="24"/>
        </w:rPr>
        <w:t>Рисунок 1. Общий вид объекта исследования</w:t>
      </w:r>
    </w:p>
    <w:p>
      <w:pPr>
        <w:keepNext/>
        <w:spacing w:before="120" w:after="60" w:line="240" w:lineRule="auto"/>
        <w:jc w:val="left"/>
      </w:pPr>
      <w:r>
        <w:rPr>
          <w:rFonts w:ascii="Times New Roman" w:hAnsi="Times New Roman" w:eastAsia="Times New Roman"/>
          <w:b w:val="0"/>
          <w:i w:val="0"/>
          <w:color w:val="000000"/>
          <w:sz w:val="24"/>
        </w:rPr>
        <w:t>Таблица 1 – Характеристика объекта исследования</w:t>
      </w:r>
    </w:p>
    <w:tbl>
      <w:tblPr>
        <w:tblStyle w:val="afa"/>
        <w:tblW w:type="auto" w:w="0"/>
        <w:jc w:val="center"/>
        <w:tblLayout w:type="fixed"/>
        <w:tblLook w:firstColumn="1" w:firstRow="1" w:lastColumn="0" w:lastRow="0" w:noHBand="0" w:noVBand="1" w:val="04A0"/>
      </w:tblPr>
      <w:tblGrid>
        <w:gridCol w:w="6236"/>
        <w:gridCol w:w="2835"/>
      </w:tblGrid>
      <w:tr>
        <w:trPr>
          <w:tblHeader w:val="true"/>
        </w:trPr>
        <w:tc>
          <w:tcPr>
            <w:tcW w:type="dxa" w:w="6236"/>
          </w:tcPr>
          <w:p>
            <w:pPr>
              <w:spacing w:after="0"/>
              <w:ind w:firstLine="0"/>
              <w:jc w:val="center"/>
            </w:pPr>
            <w:r/>
            <w:r>
              <w:rPr>
                <w:rFonts w:ascii="Times New Roman" w:hAnsi="Times New Roman" w:eastAsia="Times New Roman"/>
                <w:b/>
                <w:i w:val="0"/>
                <w:color w:val="000000"/>
                <w:sz w:val="24"/>
              </w:rPr>
              <w:t>Наименование величин</w:t>
            </w:r>
          </w:p>
        </w:tc>
        <w:tc>
          <w:tcPr>
            <w:tcW w:type="dxa" w:w="2835"/>
          </w:tcPr>
          <w:p>
            <w:pPr>
              <w:spacing w:after="0"/>
              <w:ind w:firstLine="0"/>
              <w:jc w:val="center"/>
            </w:pPr>
            <w:r/>
            <w:r>
              <w:rPr>
                <w:rFonts w:ascii="Times New Roman" w:hAnsi="Times New Roman" w:eastAsia="Times New Roman"/>
                <w:b/>
                <w:i w:val="0"/>
                <w:color w:val="000000"/>
                <w:sz w:val="24"/>
              </w:rPr>
              <w:t>Значение</w:t>
            </w:r>
          </w:p>
        </w:tc>
      </w:tr>
      <w:tr>
        <w:tc>
          <w:tcPr>
            <w:tcW w:type="dxa" w:w="6236"/>
          </w:tcPr>
          <w:p>
            <w:pPr>
              <w:spacing w:after="0"/>
              <w:ind w:firstLine="0"/>
              <w:jc w:val="left"/>
            </w:pPr>
            <w:r/>
            <w:r>
              <w:rPr>
                <w:rFonts w:ascii="Times New Roman" w:hAnsi="Times New Roman" w:eastAsia="Times New Roman"/>
                <w:b w:val="0"/>
                <w:i w:val="0"/>
                <w:color w:val="000000"/>
                <w:sz w:val="24"/>
              </w:rPr>
              <w:t>Высота стенки резервуара, мм</w:t>
            </w:r>
          </w:p>
        </w:tc>
        <w:tc>
          <w:tcPr>
            <w:tcW w:type="dxa" w:w="2835"/>
          </w:tcPr>
          <w:p>
            <w:pPr>
              <w:spacing w:after="0"/>
              <w:ind w:firstLine="0"/>
              <w:jc w:val="center"/>
            </w:pPr>
            <w:r/>
            <w:r>
              <w:rPr>
                <w:rFonts w:ascii="Times New Roman" w:hAnsi="Times New Roman" w:eastAsia="Times New Roman"/>
                <w:b w:val="0"/>
                <w:i w:val="0"/>
                <w:color w:val="000000"/>
                <w:sz w:val="24"/>
              </w:rPr>
              <w:t>17880</w:t>
            </w:r>
          </w:p>
        </w:tc>
      </w:tr>
      <w:tr>
        <w:tc>
          <w:tcPr>
            <w:tcW w:type="dxa" w:w="6236"/>
          </w:tcPr>
          <w:p>
            <w:pPr>
              <w:spacing w:after="0"/>
              <w:ind w:firstLine="0"/>
              <w:jc w:val="left"/>
            </w:pPr>
            <w:r/>
            <w:r>
              <w:rPr>
                <w:rFonts w:ascii="Times New Roman" w:hAnsi="Times New Roman" w:eastAsia="Times New Roman"/>
                <w:b w:val="0"/>
                <w:i w:val="0"/>
                <w:color w:val="000000"/>
                <w:sz w:val="24"/>
              </w:rPr>
              <w:t>Радиус стенки резервуара, мм</w:t>
            </w:r>
          </w:p>
        </w:tc>
        <w:tc>
          <w:tcPr>
            <w:tcW w:type="dxa" w:w="2835"/>
          </w:tcPr>
          <w:p>
            <w:pPr>
              <w:spacing w:after="0"/>
              <w:ind w:firstLine="0"/>
              <w:jc w:val="center"/>
            </w:pPr>
            <w:r/>
            <w:r>
              <w:rPr>
                <w:rFonts w:ascii="Times New Roman" w:hAnsi="Times New Roman" w:eastAsia="Times New Roman"/>
                <w:b w:val="0"/>
                <w:i w:val="0"/>
                <w:color w:val="000000"/>
                <w:sz w:val="24"/>
              </w:rPr>
              <w:t>14245</w:t>
            </w:r>
          </w:p>
        </w:tc>
      </w:tr>
      <w:tr>
        <w:tc>
          <w:tcPr>
            <w:tcW w:type="dxa" w:w="6236"/>
          </w:tcPr>
          <w:p>
            <w:pPr>
              <w:spacing w:after="0"/>
              <w:ind w:firstLine="0"/>
              <w:jc w:val="left"/>
            </w:pPr>
            <w:r/>
            <w:r>
              <w:rPr>
                <w:rFonts w:ascii="Times New Roman" w:hAnsi="Times New Roman" w:eastAsia="Times New Roman"/>
                <w:b w:val="0"/>
                <w:i w:val="0"/>
                <w:color w:val="000000"/>
                <w:sz w:val="24"/>
              </w:rPr>
              <w:t>Радиус сферической крыши, мм</w:t>
            </w:r>
          </w:p>
        </w:tc>
        <w:tc>
          <w:tcPr>
            <w:tcW w:type="dxa" w:w="2835"/>
          </w:tcPr>
          <w:p>
            <w:pPr>
              <w:spacing w:after="0"/>
              <w:ind w:firstLine="0"/>
              <w:jc w:val="center"/>
            </w:pPr>
            <w:r/>
            <w:r>
              <w:rPr>
                <w:rFonts w:ascii="Times New Roman" w:hAnsi="Times New Roman" w:eastAsia="Times New Roman"/>
                <w:b w:val="0"/>
                <w:i w:val="0"/>
                <w:color w:val="000000"/>
                <w:sz w:val="24"/>
              </w:rPr>
              <w:t>34200</w:t>
            </w:r>
          </w:p>
        </w:tc>
      </w:tr>
      <w:tr>
        <w:tc>
          <w:tcPr>
            <w:tcW w:type="dxa" w:w="6236"/>
          </w:tcPr>
          <w:p>
            <w:pPr>
              <w:spacing w:after="0"/>
              <w:ind w:firstLine="0"/>
              <w:jc w:val="left"/>
            </w:pPr>
            <w:r/>
            <w:r>
              <w:rPr>
                <w:rFonts w:ascii="Times New Roman" w:hAnsi="Times New Roman" w:eastAsia="Times New Roman"/>
                <w:b w:val="0"/>
                <w:i w:val="0"/>
                <w:color w:val="000000"/>
                <w:sz w:val="24"/>
              </w:rPr>
              <w:t>Наименование хранимого продукта</w:t>
            </w:r>
          </w:p>
        </w:tc>
        <w:tc>
          <w:tcPr>
            <w:tcW w:type="dxa" w:w="2835"/>
          </w:tcPr>
          <w:p>
            <w:pPr>
              <w:spacing w:after="0"/>
              <w:ind w:firstLine="0"/>
              <w:jc w:val="center"/>
            </w:pPr>
            <w:r/>
            <w:r>
              <w:rPr>
                <w:rFonts w:ascii="Times New Roman" w:hAnsi="Times New Roman" w:eastAsia="Times New Roman"/>
                <w:b w:val="0"/>
                <w:i w:val="0"/>
                <w:color w:val="000000"/>
                <w:sz w:val="24"/>
              </w:rPr>
              <w:t>Техническая вода</w:t>
            </w:r>
          </w:p>
        </w:tc>
      </w:tr>
      <w:tr>
        <w:tc>
          <w:tcPr>
            <w:tcW w:type="dxa" w:w="6236"/>
          </w:tcPr>
          <w:p>
            <w:pPr>
              <w:spacing w:after="0"/>
              <w:ind w:firstLine="0"/>
              <w:jc w:val="left"/>
            </w:pPr>
            <w:r/>
            <w:r>
              <w:rPr>
                <w:rFonts w:ascii="Times New Roman" w:hAnsi="Times New Roman" w:eastAsia="Times New Roman"/>
                <w:b w:val="0"/>
                <w:i w:val="0"/>
                <w:color w:val="000000"/>
                <w:sz w:val="24"/>
              </w:rPr>
              <w:t>Плотность продукта, кг/м3</w:t>
            </w:r>
          </w:p>
        </w:tc>
        <w:tc>
          <w:tcPr>
            <w:tcW w:type="dxa" w:w="2835"/>
          </w:tcPr>
          <w:p>
            <w:pPr>
              <w:spacing w:after="0"/>
              <w:ind w:firstLine="0"/>
              <w:jc w:val="center"/>
            </w:pPr>
            <w:r/>
            <w:r>
              <w:rPr>
                <w:rFonts w:ascii="Times New Roman" w:hAnsi="Times New Roman" w:eastAsia="Times New Roman"/>
                <w:b w:val="0"/>
                <w:i w:val="0"/>
                <w:color w:val="000000"/>
                <w:sz w:val="24"/>
              </w:rPr>
              <w:t>1000</w:t>
            </w:r>
          </w:p>
        </w:tc>
      </w:tr>
      <w:tr>
        <w:tc>
          <w:tcPr>
            <w:tcW w:type="dxa" w:w="6236"/>
          </w:tcPr>
          <w:p>
            <w:pPr>
              <w:spacing w:after="0"/>
              <w:ind w:firstLine="0"/>
              <w:jc w:val="left"/>
            </w:pPr>
            <w:r/>
            <w:r>
              <w:rPr>
                <w:rFonts w:ascii="Times New Roman" w:hAnsi="Times New Roman" w:eastAsia="Times New Roman"/>
                <w:b w:val="0"/>
                <w:i w:val="0"/>
                <w:color w:val="000000"/>
                <w:sz w:val="24"/>
              </w:rPr>
              <w:t>Расчетный уровень налива продукта, мм</w:t>
            </w:r>
          </w:p>
        </w:tc>
        <w:tc>
          <w:tcPr>
            <w:tcW w:type="dxa" w:w="2835"/>
          </w:tcPr>
          <w:p>
            <w:pPr>
              <w:spacing w:after="0"/>
              <w:ind w:firstLine="0"/>
              <w:jc w:val="center"/>
            </w:pPr>
            <w:r/>
            <w:r>
              <w:rPr>
                <w:rFonts w:ascii="Times New Roman" w:hAnsi="Times New Roman" w:eastAsia="Times New Roman"/>
                <w:b w:val="0"/>
                <w:i w:val="0"/>
                <w:color w:val="000000"/>
                <w:sz w:val="24"/>
              </w:rPr>
              <w:t>17200</w:t>
            </w:r>
          </w:p>
        </w:tc>
      </w:tr>
      <w:tr>
        <w:tc>
          <w:tcPr>
            <w:tcW w:type="dxa" w:w="6236"/>
          </w:tcPr>
          <w:p>
            <w:pPr>
              <w:spacing w:after="0"/>
              <w:ind w:firstLine="0"/>
              <w:jc w:val="left"/>
            </w:pPr>
            <w:r/>
            <w:r>
              <w:rPr>
                <w:rFonts w:ascii="Times New Roman" w:hAnsi="Times New Roman" w:eastAsia="Times New Roman"/>
                <w:b w:val="0"/>
                <w:i w:val="0"/>
                <w:color w:val="000000"/>
                <w:sz w:val="24"/>
              </w:rPr>
              <w:t>Нормативное внутреннее избыточное давление, кПа</w:t>
            </w:r>
          </w:p>
        </w:tc>
        <w:tc>
          <w:tcPr>
            <w:tcW w:type="dxa" w:w="2835"/>
          </w:tcPr>
          <w:p>
            <w:pPr>
              <w:spacing w:after="0"/>
              <w:ind w:firstLine="0"/>
              <w:jc w:val="center"/>
            </w:pPr>
            <w:r/>
            <w:r>
              <w:rPr>
                <w:rFonts w:ascii="Times New Roman" w:hAnsi="Times New Roman" w:eastAsia="Times New Roman"/>
                <w:b w:val="0"/>
                <w:i w:val="0"/>
                <w:color w:val="000000"/>
                <w:sz w:val="24"/>
              </w:rPr>
              <w:t>0</w:t>
            </w:r>
          </w:p>
        </w:tc>
      </w:tr>
      <w:tr>
        <w:tc>
          <w:tcPr>
            <w:tcW w:type="dxa" w:w="6236"/>
          </w:tcPr>
          <w:p>
            <w:pPr>
              <w:spacing w:after="0"/>
              <w:ind w:firstLine="0"/>
              <w:jc w:val="left"/>
            </w:pPr>
            <w:r/>
            <w:r>
              <w:rPr>
                <w:rFonts w:ascii="Times New Roman" w:hAnsi="Times New Roman" w:eastAsia="Times New Roman"/>
                <w:b w:val="0"/>
                <w:i w:val="0"/>
                <w:color w:val="000000"/>
                <w:sz w:val="24"/>
              </w:rPr>
              <w:t>Коэффициент надежности по нагрузке</w:t>
            </w:r>
          </w:p>
        </w:tc>
        <w:tc>
          <w:tcPr>
            <w:tcW w:type="dxa" w:w="2835"/>
          </w:tcPr>
          <w:p>
            <w:pPr>
              <w:spacing w:after="0"/>
              <w:ind w:firstLine="0"/>
              <w:jc w:val="center"/>
            </w:pPr>
            <w:r/>
            <w:r>
              <w:rPr>
                <w:rFonts w:ascii="Times New Roman" w:hAnsi="Times New Roman" w:eastAsia="Times New Roman"/>
                <w:b w:val="0"/>
                <w:i w:val="0"/>
                <w:color w:val="000000"/>
                <w:sz w:val="24"/>
              </w:rPr>
              <w:t>1,3</w:t>
            </w:r>
          </w:p>
        </w:tc>
      </w:tr>
      <w:tr>
        <w:tc>
          <w:tcPr>
            <w:tcW w:type="dxa" w:w="6236"/>
          </w:tcPr>
          <w:p>
            <w:pPr>
              <w:spacing w:after="0"/>
              <w:ind w:firstLine="0"/>
              <w:jc w:val="left"/>
            </w:pPr>
            <w:r/>
            <w:r>
              <w:rPr>
                <w:rFonts w:ascii="Times New Roman" w:hAnsi="Times New Roman" w:eastAsia="Times New Roman"/>
                <w:b w:val="0"/>
                <w:i w:val="0"/>
                <w:color w:val="000000"/>
                <w:sz w:val="24"/>
              </w:rPr>
              <w:t>Собственный фактический вес крыши, оборудования, площадок и ограждений на крыше, кг</w:t>
            </w:r>
          </w:p>
        </w:tc>
        <w:tc>
          <w:tcPr>
            <w:tcW w:type="dxa" w:w="2835"/>
          </w:tcPr>
          <w:p>
            <w:pPr>
              <w:spacing w:after="0"/>
              <w:ind w:firstLine="0"/>
              <w:jc w:val="center"/>
            </w:pPr>
            <w:r/>
            <w:r>
              <w:rPr>
                <w:rFonts w:ascii="Times New Roman" w:hAnsi="Times New Roman" w:eastAsia="Times New Roman"/>
                <w:b w:val="0"/>
                <w:i w:val="0"/>
                <w:color w:val="000000"/>
                <w:sz w:val="24"/>
              </w:rPr>
              <w:t>71698,3</w:t>
            </w:r>
          </w:p>
        </w:tc>
      </w:tr>
      <w:tr>
        <w:tc>
          <w:tcPr>
            <w:tcW w:type="dxa" w:w="6236"/>
          </w:tcPr>
          <w:p>
            <w:pPr>
              <w:spacing w:after="0"/>
              <w:ind w:firstLine="0"/>
              <w:jc w:val="left"/>
            </w:pPr>
            <w:r/>
            <w:r>
              <w:rPr>
                <w:rFonts w:ascii="Times New Roman" w:hAnsi="Times New Roman" w:eastAsia="Times New Roman"/>
                <w:b w:val="0"/>
                <w:i w:val="0"/>
                <w:color w:val="000000"/>
                <w:sz w:val="24"/>
              </w:rPr>
              <w:t>Коэффициент надежности по нагрузке</w:t>
            </w:r>
          </w:p>
        </w:tc>
        <w:tc>
          <w:tcPr>
            <w:tcW w:type="dxa" w:w="2835"/>
          </w:tcPr>
          <w:p>
            <w:pPr>
              <w:spacing w:after="0"/>
              <w:ind w:firstLine="0"/>
              <w:jc w:val="center"/>
            </w:pPr>
            <w:r/>
            <w:r>
              <w:rPr>
                <w:rFonts w:ascii="Times New Roman" w:hAnsi="Times New Roman" w:eastAsia="Times New Roman"/>
                <w:b w:val="0"/>
                <w:i w:val="0"/>
                <w:color w:val="000000"/>
                <w:sz w:val="24"/>
              </w:rPr>
              <w:t>1,05</w:t>
            </w:r>
          </w:p>
        </w:tc>
      </w:tr>
      <w:tr>
        <w:tc>
          <w:tcPr>
            <w:tcW w:type="dxa" w:w="6236"/>
          </w:tcPr>
          <w:p>
            <w:pPr>
              <w:spacing w:after="0"/>
              <w:ind w:firstLine="0"/>
              <w:jc w:val="left"/>
            </w:pPr>
            <w:r/>
            <w:r>
              <w:rPr>
                <w:rFonts w:ascii="Times New Roman" w:hAnsi="Times New Roman" w:eastAsia="Times New Roman"/>
                <w:b w:val="0"/>
                <w:i w:val="0"/>
                <w:color w:val="000000"/>
                <w:sz w:val="24"/>
              </w:rPr>
              <w:t>Нагрузка от веса теплоизоляции крыши, кг</w:t>
            </w:r>
          </w:p>
        </w:tc>
        <w:tc>
          <w:tcPr>
            <w:tcW w:type="dxa" w:w="2835"/>
          </w:tcPr>
          <w:p>
            <w:pPr>
              <w:spacing w:after="0"/>
              <w:ind w:firstLine="0"/>
              <w:jc w:val="center"/>
            </w:pPr>
            <w:r/>
            <w:r>
              <w:rPr>
                <w:rFonts w:ascii="Times New Roman" w:hAnsi="Times New Roman" w:eastAsia="Times New Roman"/>
                <w:b w:val="0"/>
                <w:i w:val="0"/>
                <w:color w:val="000000"/>
                <w:sz w:val="24"/>
              </w:rPr>
              <w:t>2080</w:t>
            </w:r>
          </w:p>
        </w:tc>
      </w:tr>
      <w:tr>
        <w:tc>
          <w:tcPr>
            <w:tcW w:type="dxa" w:w="6236"/>
          </w:tcPr>
          <w:p>
            <w:pPr>
              <w:spacing w:after="0"/>
              <w:ind w:firstLine="0"/>
              <w:jc w:val="left"/>
            </w:pPr>
            <w:r/>
            <w:r>
              <w:rPr>
                <w:rFonts w:ascii="Times New Roman" w:hAnsi="Times New Roman" w:eastAsia="Times New Roman"/>
                <w:b w:val="0"/>
                <w:i w:val="0"/>
                <w:color w:val="000000"/>
                <w:sz w:val="24"/>
              </w:rPr>
              <w:t>Нагрузка от веса теплоизоляции стенки, кг</w:t>
            </w:r>
          </w:p>
        </w:tc>
        <w:tc>
          <w:tcPr>
            <w:tcW w:type="dxa" w:w="2835"/>
          </w:tcPr>
          <w:p>
            <w:pPr>
              <w:spacing w:after="0"/>
              <w:ind w:firstLine="0"/>
              <w:jc w:val="center"/>
            </w:pPr>
            <w:r/>
            <w:r>
              <w:rPr>
                <w:rFonts w:ascii="Times New Roman" w:hAnsi="Times New Roman" w:eastAsia="Times New Roman"/>
                <w:b w:val="0"/>
                <w:i w:val="0"/>
                <w:color w:val="000000"/>
                <w:sz w:val="24"/>
              </w:rPr>
              <w:t>4335</w:t>
            </w:r>
          </w:p>
        </w:tc>
      </w:tr>
      <w:tr>
        <w:tc>
          <w:tcPr>
            <w:tcW w:type="dxa" w:w="6236"/>
          </w:tcPr>
          <w:p>
            <w:pPr>
              <w:spacing w:after="0"/>
              <w:ind w:firstLine="0"/>
              <w:jc w:val="left"/>
            </w:pPr>
            <w:r/>
            <w:r>
              <w:rPr>
                <w:rFonts w:ascii="Times New Roman" w:hAnsi="Times New Roman" w:eastAsia="Times New Roman"/>
                <w:b w:val="0"/>
                <w:i w:val="0"/>
                <w:color w:val="000000"/>
                <w:sz w:val="24"/>
              </w:rPr>
              <w:t>Нормативный вес от снегового покрова, кПа</w:t>
            </w:r>
          </w:p>
        </w:tc>
        <w:tc>
          <w:tcPr>
            <w:tcW w:type="dxa" w:w="2835"/>
          </w:tcPr>
          <w:p>
            <w:pPr>
              <w:spacing w:after="0"/>
              <w:ind w:firstLine="0"/>
              <w:jc w:val="center"/>
            </w:pPr>
            <w:r/>
            <w:r>
              <w:rPr>
                <w:rFonts w:ascii="Times New Roman" w:hAnsi="Times New Roman" w:eastAsia="Times New Roman"/>
                <w:b w:val="0"/>
                <w:i w:val="0"/>
                <w:color w:val="000000"/>
                <w:sz w:val="24"/>
              </w:rPr>
              <w:t>1,8</w:t>
            </w:r>
          </w:p>
        </w:tc>
      </w:tr>
      <w:tr>
        <w:tc>
          <w:tcPr>
            <w:tcW w:type="dxa" w:w="6236"/>
          </w:tcPr>
          <w:p>
            <w:pPr>
              <w:spacing w:after="0"/>
              <w:ind w:firstLine="0"/>
              <w:jc w:val="left"/>
            </w:pPr>
            <w:r/>
            <w:r>
              <w:rPr>
                <w:rFonts w:ascii="Times New Roman" w:hAnsi="Times New Roman" w:eastAsia="Times New Roman"/>
                <w:b w:val="0"/>
                <w:i w:val="0"/>
                <w:color w:val="000000"/>
                <w:sz w:val="24"/>
              </w:rPr>
              <w:t>Коэффициент надежности по снеговой нагрузке</w:t>
            </w:r>
          </w:p>
        </w:tc>
        <w:tc>
          <w:tcPr>
            <w:tcW w:type="dxa" w:w="2835"/>
          </w:tcPr>
          <w:p>
            <w:pPr>
              <w:spacing w:after="0"/>
              <w:ind w:firstLine="0"/>
              <w:jc w:val="center"/>
            </w:pPr>
            <w:r/>
            <w:r>
              <w:rPr>
                <w:rFonts w:ascii="Times New Roman" w:hAnsi="Times New Roman" w:eastAsia="Times New Roman"/>
                <w:b w:val="0"/>
                <w:i w:val="0"/>
                <w:color w:val="000000"/>
                <w:sz w:val="24"/>
              </w:rPr>
              <w:t>1,4</w:t>
            </w:r>
          </w:p>
        </w:tc>
      </w:tr>
      <w:tr>
        <w:tc>
          <w:tcPr>
            <w:tcW w:type="dxa" w:w="6236"/>
          </w:tcPr>
          <w:p>
            <w:pPr>
              <w:spacing w:after="0"/>
              <w:ind w:firstLine="0"/>
              <w:jc w:val="left"/>
            </w:pPr>
            <w:r/>
            <w:r>
              <w:rPr>
                <w:rFonts w:ascii="Times New Roman" w:hAnsi="Times New Roman" w:eastAsia="Times New Roman"/>
                <w:b w:val="0"/>
                <w:i w:val="0"/>
                <w:color w:val="000000"/>
                <w:sz w:val="24"/>
              </w:rPr>
              <w:t>Учет сдувания снега с крыши</w:t>
            </w:r>
          </w:p>
        </w:tc>
        <w:tc>
          <w:tcPr>
            <w:tcW w:type="dxa" w:w="2835"/>
          </w:tcPr>
          <w:p>
            <w:pPr>
              <w:spacing w:after="0"/>
              <w:ind w:firstLine="0"/>
              <w:jc w:val="center"/>
            </w:pPr>
            <w:r/>
            <w:r>
              <w:rPr>
                <w:rFonts w:ascii="Times New Roman" w:hAnsi="Times New Roman" w:eastAsia="Times New Roman"/>
                <w:b w:val="0"/>
                <w:i w:val="0"/>
                <w:color w:val="000000"/>
                <w:sz w:val="24"/>
              </w:rPr>
              <w:t>Не учитывается</w:t>
            </w:r>
          </w:p>
        </w:tc>
      </w:tr>
      <w:tr>
        <w:tc>
          <w:tcPr>
            <w:tcW w:type="dxa" w:w="6236"/>
          </w:tcPr>
          <w:p>
            <w:pPr>
              <w:spacing w:after="0"/>
              <w:ind w:firstLine="0"/>
              <w:jc w:val="left"/>
            </w:pPr>
            <w:r/>
            <w:r>
              <w:rPr>
                <w:rFonts w:ascii="Times New Roman" w:hAnsi="Times New Roman" w:eastAsia="Times New Roman"/>
                <w:b w:val="0"/>
                <w:i w:val="0"/>
                <w:color w:val="000000"/>
                <w:sz w:val="24"/>
              </w:rPr>
              <w:t>Тип местности</w:t>
            </w:r>
          </w:p>
        </w:tc>
        <w:tc>
          <w:tcPr>
            <w:tcW w:type="dxa" w:w="2835"/>
          </w:tcPr>
          <w:p>
            <w:pPr>
              <w:spacing w:after="0"/>
              <w:ind w:firstLine="0"/>
              <w:jc w:val="center"/>
            </w:pPr>
            <w:r/>
            <w:r>
              <w:rPr>
                <w:rFonts w:ascii="Times New Roman" w:hAnsi="Times New Roman" w:eastAsia="Times New Roman"/>
                <w:b w:val="0"/>
                <w:i w:val="0"/>
                <w:color w:val="000000"/>
                <w:sz w:val="24"/>
              </w:rPr>
              <w:t>А</w:t>
            </w:r>
          </w:p>
        </w:tc>
      </w:tr>
      <w:tr>
        <w:tc>
          <w:tcPr>
            <w:tcW w:type="dxa" w:w="6236"/>
          </w:tcPr>
          <w:p>
            <w:pPr>
              <w:spacing w:after="0"/>
              <w:ind w:firstLine="0"/>
              <w:jc w:val="left"/>
            </w:pPr>
            <w:r/>
            <w:r>
              <w:rPr>
                <w:rFonts w:ascii="Times New Roman" w:hAnsi="Times New Roman" w:eastAsia="Times New Roman"/>
                <w:b w:val="0"/>
                <w:i w:val="0"/>
                <w:color w:val="000000"/>
                <w:sz w:val="24"/>
              </w:rPr>
              <w:t>Расчетное ветровое давление, кПа</w:t>
            </w:r>
          </w:p>
        </w:tc>
        <w:tc>
          <w:tcPr>
            <w:tcW w:type="dxa" w:w="2835"/>
          </w:tcPr>
          <w:p>
            <w:pPr>
              <w:spacing w:after="0"/>
              <w:ind w:firstLine="0"/>
              <w:jc w:val="center"/>
            </w:pPr>
            <w:r/>
            <w:r>
              <w:rPr>
                <w:rFonts w:ascii="Times New Roman" w:hAnsi="Times New Roman" w:eastAsia="Times New Roman"/>
                <w:b w:val="0"/>
                <w:i w:val="0"/>
                <w:color w:val="000000"/>
                <w:sz w:val="24"/>
              </w:rPr>
              <w:t>0,3</w:t>
            </w:r>
          </w:p>
        </w:tc>
      </w:tr>
      <w:tr>
        <w:tc>
          <w:tcPr>
            <w:tcW w:type="dxa" w:w="6236"/>
          </w:tcPr>
          <w:p>
            <w:pPr>
              <w:spacing w:after="0"/>
              <w:ind w:firstLine="0"/>
              <w:jc w:val="left"/>
            </w:pPr>
            <w:r/>
            <w:r>
              <w:rPr>
                <w:rFonts w:ascii="Times New Roman" w:hAnsi="Times New Roman" w:eastAsia="Times New Roman"/>
                <w:b w:val="0"/>
                <w:i w:val="0"/>
                <w:color w:val="000000"/>
                <w:sz w:val="24"/>
              </w:rPr>
              <w:t>Класс опасности резервуара по ГОСТ 31385-2023</w:t>
            </w:r>
          </w:p>
        </w:tc>
        <w:tc>
          <w:tcPr>
            <w:tcW w:type="dxa" w:w="2835"/>
          </w:tcPr>
          <w:p>
            <w:pPr>
              <w:spacing w:after="0"/>
              <w:ind w:firstLine="0"/>
              <w:jc w:val="center"/>
            </w:pPr>
            <w:r/>
            <w:r>
              <w:rPr>
                <w:rFonts w:ascii="Times New Roman" w:hAnsi="Times New Roman" w:eastAsia="Times New Roman"/>
                <w:b w:val="0"/>
                <w:i w:val="0"/>
                <w:color w:val="000000"/>
                <w:sz w:val="24"/>
              </w:rPr>
              <w:t>КС-2а</w:t>
            </w:r>
          </w:p>
        </w:tc>
      </w:tr>
    </w:tbl>
    <w:p>
      <w:pPr>
        <w:keepNext w:val="0"/>
        <w:spacing w:before="0" w:after="0" w:line="240" w:lineRule="auto"/>
        <w:jc w:val="both"/>
      </w:pPr>
    </w:p>
    <w:p>
      <w:r>
        <w:br w:type="page"/>
      </w:r>
    </w:p>
    <w:p>
      <w:pPr>
        <w:keepNext/>
        <w:spacing w:before="120" w:after="60" w:line="240" w:lineRule="auto"/>
        <w:jc w:val="left"/>
      </w:pPr>
      <w:r>
        <w:rPr>
          <w:rFonts w:ascii="Times New Roman" w:hAnsi="Times New Roman" w:eastAsia="Times New Roman"/>
          <w:b w:val="0"/>
          <w:i w:val="0"/>
          <w:color w:val="000000"/>
          <w:sz w:val="24"/>
        </w:rPr>
        <w:t>Таблица 2 – Толщина элементов</w:t>
      </w:r>
    </w:p>
    <w:tbl>
      <w:tblPr>
        <w:tblStyle w:val="afa"/>
        <w:tblW w:type="auto" w:w="0"/>
        <w:jc w:val="center"/>
        <w:tblLayout w:type="fixed"/>
        <w:tblLook w:firstColumn="1" w:firstRow="1" w:lastColumn="0" w:lastRow="0" w:noHBand="0" w:noVBand="1" w:val="04A0"/>
      </w:tblPr>
      <w:tblGrid>
        <w:gridCol w:w="3402"/>
        <w:gridCol w:w="2835"/>
        <w:gridCol w:w="2835"/>
      </w:tblGrid>
      <w:tr>
        <w:trPr>
          <w:tblHeader w:val="true"/>
        </w:trPr>
        <w:tc>
          <w:tcPr>
            <w:tcW w:type="dxa" w:w="3402"/>
          </w:tcPr>
          <w:p>
            <w:pPr>
              <w:spacing w:after="0"/>
              <w:ind w:firstLine="0"/>
              <w:jc w:val="center"/>
            </w:pPr>
            <w:r/>
            <w:r>
              <w:rPr>
                <w:rFonts w:ascii="Times New Roman" w:hAnsi="Times New Roman" w:eastAsia="Times New Roman"/>
                <w:b/>
                <w:i w:val="0"/>
                <w:color w:val="000000"/>
                <w:sz w:val="24"/>
              </w:rPr>
              <w:t>Обозначение элемента</w:t>
            </w:r>
          </w:p>
        </w:tc>
        <w:tc>
          <w:tcPr>
            <w:tcW w:type="dxa" w:w="2835"/>
          </w:tcPr>
          <w:p>
            <w:pPr>
              <w:spacing w:after="0"/>
              <w:ind w:firstLine="0"/>
              <w:jc w:val="center"/>
            </w:pPr>
            <w:r/>
            <w:r>
              <w:rPr>
                <w:rFonts w:ascii="Times New Roman" w:hAnsi="Times New Roman" w:eastAsia="Times New Roman"/>
                <w:b/>
                <w:i w:val="0"/>
                <w:color w:val="000000"/>
                <w:sz w:val="24"/>
              </w:rPr>
              <w:t>Номинальная толщина стенки, мм</w:t>
            </w:r>
          </w:p>
        </w:tc>
        <w:tc>
          <w:tcPr>
            <w:tcW w:type="dxa" w:w="2835"/>
          </w:tcPr>
          <w:p>
            <w:pPr>
              <w:spacing w:after="0"/>
              <w:ind w:firstLine="0"/>
              <w:jc w:val="center"/>
            </w:pPr>
            <w:r/>
            <w:r>
              <w:rPr>
                <w:rFonts w:ascii="Times New Roman" w:hAnsi="Times New Roman" w:eastAsia="Times New Roman"/>
                <w:b/>
                <w:i w:val="0"/>
                <w:color w:val="000000"/>
                <w:sz w:val="24"/>
              </w:rPr>
              <w:t>Расчетная толщина стенки, мм</w:t>
            </w:r>
          </w:p>
        </w:tc>
      </w:tr>
      <w:tr>
        <w:tc>
          <w:tcPr>
            <w:tcW w:type="dxa" w:w="3402"/>
          </w:tcPr>
          <w:p>
            <w:pPr>
              <w:spacing w:after="0"/>
              <w:ind w:firstLine="0"/>
              <w:jc w:val="center"/>
            </w:pPr>
            <w:r/>
            <w:r>
              <w:rPr>
                <w:rFonts w:ascii="Times New Roman" w:hAnsi="Times New Roman" w:eastAsia="Times New Roman"/>
                <w:b w:val="0"/>
                <w:i w:val="0"/>
                <w:color w:val="000000"/>
                <w:sz w:val="24"/>
              </w:rPr>
              <w:t>I пояс</w:t>
            </w:r>
          </w:p>
        </w:tc>
        <w:tc>
          <w:tcPr>
            <w:tcW w:type="dxa" w:w="2835"/>
          </w:tcPr>
          <w:p>
            <w:pPr>
              <w:spacing w:after="0"/>
              <w:ind w:firstLine="0"/>
              <w:jc w:val="center"/>
            </w:pPr>
            <w:r/>
            <w:r>
              <w:rPr>
                <w:rFonts w:ascii="Times New Roman" w:hAnsi="Times New Roman" w:eastAsia="Times New Roman"/>
                <w:b w:val="0"/>
                <w:i w:val="0"/>
                <w:color w:val="000000"/>
                <w:sz w:val="24"/>
              </w:rPr>
              <w:t>16,0</w:t>
            </w:r>
          </w:p>
        </w:tc>
        <w:tc>
          <w:tcPr>
            <w:tcW w:type="dxa" w:w="2835"/>
          </w:tcPr>
          <w:p>
            <w:pPr>
              <w:spacing w:after="0"/>
              <w:ind w:firstLine="0"/>
              <w:jc w:val="center"/>
            </w:pPr>
            <w:r/>
            <w:r>
              <w:rPr>
                <w:rFonts w:ascii="Times New Roman" w:hAnsi="Times New Roman" w:eastAsia="Times New Roman"/>
                <w:b w:val="0"/>
                <w:i w:val="0"/>
                <w:color w:val="000000"/>
                <w:sz w:val="24"/>
              </w:rPr>
              <w:t>16,0</w:t>
            </w:r>
          </w:p>
        </w:tc>
      </w:tr>
      <w:tr>
        <w:tc>
          <w:tcPr>
            <w:tcW w:type="dxa" w:w="3402"/>
          </w:tcPr>
          <w:p>
            <w:pPr>
              <w:spacing w:after="0"/>
              <w:ind w:firstLine="0"/>
              <w:jc w:val="center"/>
            </w:pPr>
            <w:r/>
            <w:r>
              <w:rPr>
                <w:rFonts w:ascii="Times New Roman" w:hAnsi="Times New Roman" w:eastAsia="Times New Roman"/>
                <w:b w:val="0"/>
                <w:i w:val="0"/>
                <w:color w:val="000000"/>
                <w:sz w:val="24"/>
              </w:rPr>
              <w:t>II пояс</w:t>
            </w:r>
          </w:p>
        </w:tc>
        <w:tc>
          <w:tcPr>
            <w:tcW w:type="dxa" w:w="2835"/>
          </w:tcPr>
          <w:p>
            <w:pPr>
              <w:spacing w:after="0"/>
              <w:ind w:firstLine="0"/>
              <w:jc w:val="center"/>
            </w:pPr>
            <w:r/>
            <w:r>
              <w:rPr>
                <w:rFonts w:ascii="Times New Roman" w:hAnsi="Times New Roman" w:eastAsia="Times New Roman"/>
                <w:b w:val="0"/>
                <w:i w:val="0"/>
                <w:color w:val="000000"/>
                <w:sz w:val="24"/>
              </w:rPr>
              <w:t>14,0</w:t>
            </w:r>
          </w:p>
        </w:tc>
        <w:tc>
          <w:tcPr>
            <w:tcW w:type="dxa" w:w="2835"/>
          </w:tcPr>
          <w:p>
            <w:pPr>
              <w:spacing w:after="0"/>
              <w:ind w:firstLine="0"/>
              <w:jc w:val="center"/>
            </w:pPr>
            <w:r/>
            <w:r>
              <w:rPr>
                <w:rFonts w:ascii="Times New Roman" w:hAnsi="Times New Roman" w:eastAsia="Times New Roman"/>
                <w:b w:val="0"/>
                <w:i w:val="0"/>
                <w:color w:val="000000"/>
                <w:sz w:val="24"/>
              </w:rPr>
              <w:t>14,0</w:t>
            </w:r>
          </w:p>
        </w:tc>
      </w:tr>
      <w:tr>
        <w:tc>
          <w:tcPr>
            <w:tcW w:type="dxa" w:w="3402"/>
          </w:tcPr>
          <w:p>
            <w:pPr>
              <w:spacing w:after="0"/>
              <w:ind w:firstLine="0"/>
              <w:jc w:val="center"/>
            </w:pPr>
            <w:r/>
            <w:r>
              <w:rPr>
                <w:rFonts w:ascii="Times New Roman" w:hAnsi="Times New Roman" w:eastAsia="Times New Roman"/>
                <w:b w:val="0"/>
                <w:i w:val="0"/>
                <w:color w:val="000000"/>
                <w:sz w:val="24"/>
              </w:rPr>
              <w:t>III пояс</w:t>
            </w:r>
          </w:p>
        </w:tc>
        <w:tc>
          <w:tcPr>
            <w:tcW w:type="dxa" w:w="2835"/>
          </w:tcPr>
          <w:p>
            <w:pPr>
              <w:spacing w:after="0"/>
              <w:ind w:firstLine="0"/>
              <w:jc w:val="center"/>
            </w:pPr>
            <w:r/>
            <w:r>
              <w:rPr>
                <w:rFonts w:ascii="Times New Roman" w:hAnsi="Times New Roman" w:eastAsia="Times New Roman"/>
                <w:b w:val="0"/>
                <w:i w:val="0"/>
                <w:color w:val="000000"/>
                <w:sz w:val="24"/>
              </w:rPr>
              <w:t>13,0</w:t>
            </w:r>
          </w:p>
        </w:tc>
        <w:tc>
          <w:tcPr>
            <w:tcW w:type="dxa" w:w="2835"/>
          </w:tcPr>
          <w:p>
            <w:pPr>
              <w:spacing w:after="0"/>
              <w:ind w:firstLine="0"/>
              <w:jc w:val="center"/>
            </w:pPr>
            <w:r/>
            <w:r>
              <w:rPr>
                <w:rFonts w:ascii="Times New Roman" w:hAnsi="Times New Roman" w:eastAsia="Times New Roman"/>
                <w:b w:val="0"/>
                <w:i w:val="0"/>
                <w:color w:val="000000"/>
                <w:sz w:val="24"/>
              </w:rPr>
              <w:t>13,0</w:t>
            </w:r>
          </w:p>
        </w:tc>
      </w:tr>
      <w:tr>
        <w:tc>
          <w:tcPr>
            <w:tcW w:type="dxa" w:w="3402"/>
          </w:tcPr>
          <w:p>
            <w:pPr>
              <w:spacing w:after="0"/>
              <w:ind w:firstLine="0"/>
              <w:jc w:val="center"/>
            </w:pPr>
            <w:r/>
            <w:r>
              <w:rPr>
                <w:rFonts w:ascii="Times New Roman" w:hAnsi="Times New Roman" w:eastAsia="Times New Roman"/>
                <w:b w:val="0"/>
                <w:i w:val="0"/>
                <w:color w:val="000000"/>
                <w:sz w:val="24"/>
              </w:rPr>
              <w:t>IV пояс</w:t>
            </w:r>
          </w:p>
        </w:tc>
        <w:tc>
          <w:tcPr>
            <w:tcW w:type="dxa" w:w="2835"/>
          </w:tcPr>
          <w:p>
            <w:pPr>
              <w:spacing w:after="0"/>
              <w:ind w:firstLine="0"/>
              <w:jc w:val="center"/>
            </w:pPr>
            <w:r/>
            <w:r>
              <w:rPr>
                <w:rFonts w:ascii="Times New Roman" w:hAnsi="Times New Roman" w:eastAsia="Times New Roman"/>
                <w:b w:val="0"/>
                <w:i w:val="0"/>
                <w:color w:val="000000"/>
                <w:sz w:val="24"/>
              </w:rPr>
              <w:t>12,0</w:t>
            </w:r>
          </w:p>
        </w:tc>
        <w:tc>
          <w:tcPr>
            <w:tcW w:type="dxa" w:w="2835"/>
          </w:tcPr>
          <w:p>
            <w:pPr>
              <w:spacing w:after="0"/>
              <w:ind w:firstLine="0"/>
              <w:jc w:val="center"/>
            </w:pPr>
            <w:r/>
            <w:r>
              <w:rPr>
                <w:rFonts w:ascii="Times New Roman" w:hAnsi="Times New Roman" w:eastAsia="Times New Roman"/>
                <w:b w:val="0"/>
                <w:i w:val="0"/>
                <w:color w:val="000000"/>
                <w:sz w:val="24"/>
              </w:rPr>
              <w:t>12,0</w:t>
            </w:r>
          </w:p>
        </w:tc>
      </w:tr>
      <w:tr>
        <w:tc>
          <w:tcPr>
            <w:tcW w:type="dxa" w:w="3402"/>
          </w:tcPr>
          <w:p>
            <w:pPr>
              <w:spacing w:after="0"/>
              <w:ind w:firstLine="0"/>
              <w:jc w:val="center"/>
            </w:pPr>
            <w:r/>
            <w:r>
              <w:rPr>
                <w:rFonts w:ascii="Times New Roman" w:hAnsi="Times New Roman" w:eastAsia="Times New Roman"/>
                <w:b w:val="0"/>
                <w:i w:val="0"/>
                <w:color w:val="000000"/>
                <w:sz w:val="24"/>
              </w:rPr>
              <w:t>V пояс</w:t>
            </w:r>
          </w:p>
        </w:tc>
        <w:tc>
          <w:tcPr>
            <w:tcW w:type="dxa" w:w="2835"/>
          </w:tcPr>
          <w:p>
            <w:pPr>
              <w:spacing w:after="0"/>
              <w:ind w:firstLine="0"/>
              <w:jc w:val="center"/>
            </w:pPr>
            <w:r/>
            <w:r>
              <w:rPr>
                <w:rFonts w:ascii="Times New Roman" w:hAnsi="Times New Roman" w:eastAsia="Times New Roman"/>
                <w:b w:val="0"/>
                <w:i w:val="0"/>
                <w:color w:val="000000"/>
                <w:sz w:val="24"/>
              </w:rPr>
              <w:t>12,0</w:t>
            </w:r>
          </w:p>
        </w:tc>
        <w:tc>
          <w:tcPr>
            <w:tcW w:type="dxa" w:w="2835"/>
          </w:tcPr>
          <w:p>
            <w:pPr>
              <w:spacing w:after="0"/>
              <w:ind w:firstLine="0"/>
              <w:jc w:val="center"/>
            </w:pPr>
            <w:r/>
            <w:r>
              <w:rPr>
                <w:rFonts w:ascii="Times New Roman" w:hAnsi="Times New Roman" w:eastAsia="Times New Roman"/>
                <w:b w:val="0"/>
                <w:i w:val="0"/>
                <w:color w:val="000000"/>
                <w:sz w:val="24"/>
              </w:rPr>
              <w:t>12,0</w:t>
            </w:r>
          </w:p>
        </w:tc>
      </w:tr>
      <w:tr>
        <w:tc>
          <w:tcPr>
            <w:tcW w:type="dxa" w:w="3402"/>
          </w:tcPr>
          <w:p>
            <w:pPr>
              <w:spacing w:after="0"/>
              <w:ind w:firstLine="0"/>
              <w:jc w:val="center"/>
            </w:pPr>
            <w:r/>
            <w:r>
              <w:rPr>
                <w:rFonts w:ascii="Times New Roman" w:hAnsi="Times New Roman" w:eastAsia="Times New Roman"/>
                <w:b w:val="0"/>
                <w:i w:val="0"/>
                <w:color w:val="000000"/>
                <w:sz w:val="24"/>
              </w:rPr>
              <w:t>VI пояс</w:t>
            </w:r>
          </w:p>
        </w:tc>
        <w:tc>
          <w:tcPr>
            <w:tcW w:type="dxa" w:w="2835"/>
          </w:tcPr>
          <w:p>
            <w:pPr>
              <w:spacing w:after="0"/>
              <w:ind w:firstLine="0"/>
              <w:jc w:val="center"/>
            </w:pPr>
            <w:r/>
            <w:r>
              <w:rPr>
                <w:rFonts w:ascii="Times New Roman" w:hAnsi="Times New Roman" w:eastAsia="Times New Roman"/>
                <w:b w:val="0"/>
                <w:i w:val="0"/>
                <w:color w:val="000000"/>
                <w:sz w:val="24"/>
              </w:rPr>
              <w:t>12,0</w:t>
            </w:r>
          </w:p>
        </w:tc>
        <w:tc>
          <w:tcPr>
            <w:tcW w:type="dxa" w:w="2835"/>
          </w:tcPr>
          <w:p>
            <w:pPr>
              <w:spacing w:after="0"/>
              <w:ind w:firstLine="0"/>
              <w:jc w:val="center"/>
            </w:pPr>
            <w:r/>
            <w:r>
              <w:rPr>
                <w:rFonts w:ascii="Times New Roman" w:hAnsi="Times New Roman" w:eastAsia="Times New Roman"/>
                <w:b w:val="0"/>
                <w:i w:val="0"/>
                <w:color w:val="000000"/>
                <w:sz w:val="24"/>
              </w:rPr>
              <w:t>12,0</w:t>
            </w:r>
          </w:p>
        </w:tc>
      </w:tr>
      <w:tr>
        <w:tc>
          <w:tcPr>
            <w:tcW w:type="dxa" w:w="3402"/>
          </w:tcPr>
          <w:p>
            <w:pPr>
              <w:spacing w:after="0"/>
              <w:ind w:firstLine="0"/>
              <w:jc w:val="center"/>
            </w:pPr>
            <w:r/>
            <w:r>
              <w:rPr>
                <w:rFonts w:ascii="Times New Roman" w:hAnsi="Times New Roman" w:eastAsia="Times New Roman"/>
                <w:b w:val="0"/>
                <w:i w:val="0"/>
                <w:color w:val="000000"/>
                <w:sz w:val="24"/>
              </w:rPr>
              <w:t>VII пояс</w:t>
            </w:r>
          </w:p>
        </w:tc>
        <w:tc>
          <w:tcPr>
            <w:tcW w:type="dxa" w:w="2835"/>
          </w:tcPr>
          <w:p>
            <w:pPr>
              <w:spacing w:after="0"/>
              <w:ind w:firstLine="0"/>
              <w:jc w:val="center"/>
            </w:pPr>
            <w:r/>
            <w:r>
              <w:rPr>
                <w:rFonts w:ascii="Times New Roman" w:hAnsi="Times New Roman" w:eastAsia="Times New Roman"/>
                <w:b w:val="0"/>
                <w:i w:val="0"/>
                <w:color w:val="000000"/>
                <w:sz w:val="24"/>
              </w:rPr>
              <w:t>12,0</w:t>
            </w:r>
          </w:p>
        </w:tc>
        <w:tc>
          <w:tcPr>
            <w:tcW w:type="dxa" w:w="2835"/>
          </w:tcPr>
          <w:p>
            <w:pPr>
              <w:spacing w:after="0"/>
              <w:ind w:firstLine="0"/>
              <w:jc w:val="center"/>
            </w:pPr>
            <w:r/>
            <w:r>
              <w:rPr>
                <w:rFonts w:ascii="Times New Roman" w:hAnsi="Times New Roman" w:eastAsia="Times New Roman"/>
                <w:b w:val="0"/>
                <w:i w:val="0"/>
                <w:color w:val="000000"/>
                <w:sz w:val="24"/>
              </w:rPr>
              <w:t>12,0</w:t>
            </w:r>
          </w:p>
        </w:tc>
      </w:tr>
      <w:tr>
        <w:tc>
          <w:tcPr>
            <w:tcW w:type="dxa" w:w="3402"/>
          </w:tcPr>
          <w:p>
            <w:pPr>
              <w:spacing w:after="0"/>
              <w:ind w:firstLine="0"/>
              <w:jc w:val="center"/>
            </w:pPr>
            <w:r/>
            <w:r>
              <w:rPr>
                <w:rFonts w:ascii="Times New Roman" w:hAnsi="Times New Roman" w:eastAsia="Times New Roman"/>
                <w:b w:val="0"/>
                <w:i w:val="0"/>
                <w:color w:val="000000"/>
                <w:sz w:val="24"/>
              </w:rPr>
              <w:t>VIII пояс</w:t>
            </w:r>
          </w:p>
        </w:tc>
        <w:tc>
          <w:tcPr>
            <w:tcW w:type="dxa" w:w="2835"/>
          </w:tcPr>
          <w:p>
            <w:pPr>
              <w:spacing w:after="0"/>
              <w:ind w:firstLine="0"/>
              <w:jc w:val="center"/>
            </w:pPr>
            <w:r/>
            <w:r>
              <w:rPr>
                <w:rFonts w:ascii="Times New Roman" w:hAnsi="Times New Roman" w:eastAsia="Times New Roman"/>
                <w:b w:val="0"/>
                <w:i w:val="0"/>
                <w:color w:val="000000"/>
                <w:sz w:val="24"/>
              </w:rPr>
              <w:t>12,0</w:t>
            </w:r>
          </w:p>
        </w:tc>
        <w:tc>
          <w:tcPr>
            <w:tcW w:type="dxa" w:w="2835"/>
          </w:tcPr>
          <w:p>
            <w:pPr>
              <w:spacing w:after="0"/>
              <w:ind w:firstLine="0"/>
              <w:jc w:val="center"/>
            </w:pPr>
            <w:r/>
            <w:r>
              <w:rPr>
                <w:rFonts w:ascii="Times New Roman" w:hAnsi="Times New Roman" w:eastAsia="Times New Roman"/>
                <w:b w:val="0"/>
                <w:i w:val="0"/>
                <w:color w:val="000000"/>
                <w:sz w:val="24"/>
              </w:rPr>
              <w:t>12,0</w:t>
            </w:r>
          </w:p>
        </w:tc>
      </w:tr>
      <w:tr>
        <w:tc>
          <w:tcPr>
            <w:tcW w:type="dxa" w:w="3402"/>
          </w:tcPr>
          <w:p>
            <w:pPr>
              <w:spacing w:after="0"/>
              <w:ind w:firstLine="0"/>
              <w:jc w:val="center"/>
            </w:pPr>
            <w:r/>
            <w:r>
              <w:rPr>
                <w:rFonts w:ascii="Times New Roman" w:hAnsi="Times New Roman" w:eastAsia="Times New Roman"/>
                <w:b w:val="0"/>
                <w:i w:val="0"/>
                <w:color w:val="000000"/>
                <w:sz w:val="24"/>
              </w:rPr>
              <w:t>IX пояс</w:t>
            </w:r>
          </w:p>
        </w:tc>
        <w:tc>
          <w:tcPr>
            <w:tcW w:type="dxa" w:w="2835"/>
          </w:tcPr>
          <w:p>
            <w:pPr>
              <w:spacing w:after="0"/>
              <w:ind w:firstLine="0"/>
              <w:jc w:val="center"/>
            </w:pPr>
            <w:r/>
            <w:r>
              <w:rPr>
                <w:rFonts w:ascii="Times New Roman" w:hAnsi="Times New Roman" w:eastAsia="Times New Roman"/>
                <w:b w:val="0"/>
                <w:i w:val="0"/>
                <w:color w:val="000000"/>
                <w:sz w:val="24"/>
              </w:rPr>
              <w:t>11,0</w:t>
            </w:r>
          </w:p>
        </w:tc>
        <w:tc>
          <w:tcPr>
            <w:tcW w:type="dxa" w:w="2835"/>
          </w:tcPr>
          <w:p>
            <w:pPr>
              <w:spacing w:after="0"/>
              <w:ind w:firstLine="0"/>
              <w:jc w:val="center"/>
            </w:pPr>
            <w:r/>
            <w:r>
              <w:rPr>
                <w:rFonts w:ascii="Times New Roman" w:hAnsi="Times New Roman" w:eastAsia="Times New Roman"/>
                <w:b w:val="0"/>
                <w:i w:val="0"/>
                <w:color w:val="000000"/>
                <w:sz w:val="24"/>
              </w:rPr>
              <w:t>11,0</w:t>
            </w:r>
          </w:p>
        </w:tc>
      </w:tr>
      <w:tr>
        <w:tc>
          <w:tcPr>
            <w:tcW w:type="dxa" w:w="3402"/>
          </w:tcPr>
          <w:p>
            <w:pPr>
              <w:spacing w:after="0"/>
              <w:ind w:firstLine="0"/>
              <w:jc w:val="center"/>
            </w:pPr>
            <w:r/>
            <w:r>
              <w:rPr>
                <w:rFonts w:ascii="Times New Roman" w:hAnsi="Times New Roman" w:eastAsia="Times New Roman"/>
                <w:b w:val="0"/>
                <w:i w:val="0"/>
                <w:color w:val="000000"/>
                <w:sz w:val="24"/>
              </w:rPr>
              <w:t>X пояс</w:t>
            </w:r>
          </w:p>
        </w:tc>
        <w:tc>
          <w:tcPr>
            <w:tcW w:type="dxa" w:w="2835"/>
          </w:tcPr>
          <w:p>
            <w:pPr>
              <w:spacing w:after="0"/>
              <w:ind w:firstLine="0"/>
              <w:jc w:val="center"/>
            </w:pPr>
            <w:r/>
            <w:r>
              <w:rPr>
                <w:rFonts w:ascii="Times New Roman" w:hAnsi="Times New Roman" w:eastAsia="Times New Roman"/>
                <w:b w:val="0"/>
                <w:i w:val="0"/>
                <w:color w:val="000000"/>
                <w:sz w:val="24"/>
              </w:rPr>
              <w:t>11,0</w:t>
            </w:r>
          </w:p>
        </w:tc>
        <w:tc>
          <w:tcPr>
            <w:tcW w:type="dxa" w:w="2835"/>
          </w:tcPr>
          <w:p>
            <w:pPr>
              <w:spacing w:after="0"/>
              <w:ind w:firstLine="0"/>
              <w:jc w:val="center"/>
            </w:pPr>
            <w:r/>
            <w:r>
              <w:rPr>
                <w:rFonts w:ascii="Times New Roman" w:hAnsi="Times New Roman" w:eastAsia="Times New Roman"/>
                <w:b w:val="0"/>
                <w:i w:val="0"/>
                <w:color w:val="000000"/>
                <w:sz w:val="24"/>
              </w:rPr>
              <w:t>11,0</w:t>
            </w:r>
          </w:p>
        </w:tc>
      </w:tr>
      <w:tr>
        <w:tc>
          <w:tcPr>
            <w:tcW w:type="dxa" w:w="3402"/>
          </w:tcPr>
          <w:p>
            <w:pPr>
              <w:spacing w:after="0"/>
              <w:ind w:firstLine="0"/>
              <w:jc w:val="center"/>
            </w:pPr>
            <w:r/>
            <w:r>
              <w:rPr>
                <w:rFonts w:ascii="Times New Roman" w:hAnsi="Times New Roman" w:eastAsia="Times New Roman"/>
                <w:b w:val="0"/>
                <w:i w:val="0"/>
                <w:color w:val="000000"/>
                <w:sz w:val="24"/>
              </w:rPr>
              <w:t>XI пояс</w:t>
            </w:r>
          </w:p>
        </w:tc>
        <w:tc>
          <w:tcPr>
            <w:tcW w:type="dxa" w:w="2835"/>
          </w:tcPr>
          <w:p>
            <w:pPr>
              <w:spacing w:after="0"/>
              <w:ind w:firstLine="0"/>
              <w:jc w:val="center"/>
            </w:pPr>
            <w:r/>
            <w:r>
              <w:rPr>
                <w:rFonts w:ascii="Times New Roman" w:hAnsi="Times New Roman" w:eastAsia="Times New Roman"/>
                <w:b w:val="0"/>
                <w:i w:val="0"/>
                <w:color w:val="000000"/>
                <w:sz w:val="24"/>
              </w:rPr>
              <w:t>11,0</w:t>
            </w:r>
          </w:p>
        </w:tc>
        <w:tc>
          <w:tcPr>
            <w:tcW w:type="dxa" w:w="2835"/>
          </w:tcPr>
          <w:p>
            <w:pPr>
              <w:spacing w:after="0"/>
              <w:ind w:firstLine="0"/>
              <w:jc w:val="center"/>
            </w:pPr>
            <w:r/>
            <w:r>
              <w:rPr>
                <w:rFonts w:ascii="Times New Roman" w:hAnsi="Times New Roman" w:eastAsia="Times New Roman"/>
                <w:b w:val="0"/>
                <w:i w:val="0"/>
                <w:color w:val="000000"/>
                <w:sz w:val="24"/>
              </w:rPr>
              <w:t>11,0</w:t>
            </w:r>
          </w:p>
        </w:tc>
      </w:tr>
      <w:tr>
        <w:tc>
          <w:tcPr>
            <w:tcW w:type="dxa" w:w="3402"/>
          </w:tcPr>
          <w:p>
            <w:pPr>
              <w:spacing w:after="0"/>
              <w:ind w:firstLine="0"/>
              <w:jc w:val="center"/>
            </w:pPr>
            <w:r/>
            <w:r>
              <w:rPr>
                <w:rFonts w:ascii="Times New Roman" w:hAnsi="Times New Roman" w:eastAsia="Times New Roman"/>
                <w:b w:val="0"/>
                <w:i w:val="0"/>
                <w:color w:val="000000"/>
                <w:sz w:val="24"/>
              </w:rPr>
              <w:t>XII пояс</w:t>
            </w:r>
          </w:p>
        </w:tc>
        <w:tc>
          <w:tcPr>
            <w:tcW w:type="dxa" w:w="2835"/>
          </w:tcPr>
          <w:p>
            <w:pPr>
              <w:spacing w:after="0"/>
              <w:ind w:firstLine="0"/>
              <w:jc w:val="center"/>
            </w:pPr>
            <w:r/>
            <w:r>
              <w:rPr>
                <w:rFonts w:ascii="Times New Roman" w:hAnsi="Times New Roman" w:eastAsia="Times New Roman"/>
                <w:b w:val="0"/>
                <w:i w:val="0"/>
                <w:color w:val="000000"/>
                <w:sz w:val="24"/>
              </w:rPr>
              <w:t>11,0</w:t>
            </w:r>
          </w:p>
        </w:tc>
        <w:tc>
          <w:tcPr>
            <w:tcW w:type="dxa" w:w="2835"/>
          </w:tcPr>
          <w:p>
            <w:pPr>
              <w:spacing w:after="0"/>
              <w:ind w:firstLine="0"/>
              <w:jc w:val="center"/>
            </w:pPr>
            <w:r/>
            <w:r>
              <w:rPr>
                <w:rFonts w:ascii="Times New Roman" w:hAnsi="Times New Roman" w:eastAsia="Times New Roman"/>
                <w:b w:val="0"/>
                <w:i w:val="0"/>
                <w:color w:val="000000"/>
                <w:sz w:val="24"/>
              </w:rPr>
              <w:t>11,0</w:t>
            </w:r>
          </w:p>
        </w:tc>
      </w:tr>
      <w:tr>
        <w:tc>
          <w:tcPr>
            <w:tcW w:type="dxa" w:w="3402"/>
          </w:tcPr>
          <w:p>
            <w:pPr>
              <w:spacing w:after="0"/>
              <w:ind w:firstLine="0"/>
              <w:jc w:val="center"/>
            </w:pPr>
            <w:r/>
            <w:r>
              <w:rPr>
                <w:rFonts w:ascii="Times New Roman" w:hAnsi="Times New Roman" w:eastAsia="Times New Roman"/>
                <w:b w:val="0"/>
                <w:i w:val="0"/>
                <w:color w:val="000000"/>
                <w:sz w:val="24"/>
              </w:rPr>
              <w:t>Днище резервуара</w:t>
            </w:r>
          </w:p>
        </w:tc>
        <w:tc>
          <w:tcPr>
            <w:tcW w:type="dxa" w:w="2835"/>
          </w:tcPr>
          <w:p>
            <w:pPr>
              <w:spacing w:after="0"/>
              <w:ind w:firstLine="0"/>
              <w:jc w:val="center"/>
            </w:pPr>
            <w:r/>
            <w:r>
              <w:rPr>
                <w:rFonts w:ascii="Times New Roman" w:hAnsi="Times New Roman" w:eastAsia="Times New Roman"/>
                <w:b w:val="0"/>
                <w:i w:val="0"/>
                <w:color w:val="000000"/>
                <w:sz w:val="24"/>
              </w:rPr>
              <w:t>8,0</w:t>
            </w:r>
          </w:p>
        </w:tc>
        <w:tc>
          <w:tcPr>
            <w:tcW w:type="dxa" w:w="2835"/>
          </w:tcPr>
          <w:p>
            <w:pPr>
              <w:spacing w:after="0"/>
              <w:ind w:firstLine="0"/>
              <w:jc w:val="center"/>
            </w:pPr>
            <w:r/>
            <w:r>
              <w:rPr>
                <w:rFonts w:ascii="Times New Roman" w:hAnsi="Times New Roman" w:eastAsia="Times New Roman"/>
                <w:b w:val="0"/>
                <w:i w:val="0"/>
                <w:color w:val="000000"/>
                <w:sz w:val="24"/>
              </w:rPr>
              <w:t>8,0</w:t>
            </w:r>
          </w:p>
        </w:tc>
      </w:tr>
    </w:tbl>
    <w:p>
      <w:pPr>
        <w:keepNext w:val="0"/>
        <w:spacing w:before="0" w:after="0" w:line="240" w:lineRule="auto"/>
        <w:jc w:val="both"/>
      </w:pPr>
    </w:p>
    <w:p>
      <w:pPr>
        <w:keepNext w:val="0"/>
        <w:spacing w:before="120" w:after="0" w:line="240" w:lineRule="auto"/>
        <w:ind w:firstLine="567"/>
        <w:jc w:val="both"/>
      </w:pPr>
      <w:r>
        <w:rPr>
          <w:rFonts w:ascii="Times New Roman" w:hAnsi="Times New Roman" w:eastAsia="Times New Roman"/>
          <w:b/>
          <w:i w:val="0"/>
          <w:color w:val="000000"/>
          <w:sz w:val="24"/>
        </w:rPr>
        <w:t>2.1 Механические характеристики материалов, используемых в расчете</w:t>
      </w:r>
    </w:p>
    <w:p>
      <w:pPr>
        <w:keepNext w:val="0"/>
        <w:spacing w:before="0" w:after="0" w:line="240" w:lineRule="auto"/>
        <w:ind w:firstLine="567"/>
        <w:jc w:val="both"/>
      </w:pPr>
      <w:r>
        <w:rPr>
          <w:rFonts w:ascii="Times New Roman" w:hAnsi="Times New Roman" w:eastAsia="Times New Roman"/>
          <w:b w:val="0"/>
          <w:i w:val="0"/>
          <w:color w:val="000000"/>
          <w:sz w:val="24"/>
        </w:rPr>
        <w:t>Материал резервуара – сталь 09Г2С. Характеристики материала согласно ГОСТ 19281-2014 приведены в таблице 3.</w:t>
      </w:r>
    </w:p>
    <w:p>
      <w:pPr>
        <w:keepNext/>
        <w:spacing w:before="120" w:after="60" w:line="240" w:lineRule="auto"/>
        <w:jc w:val="left"/>
      </w:pPr>
      <w:r>
        <w:rPr>
          <w:rFonts w:ascii="Times New Roman" w:hAnsi="Times New Roman" w:eastAsia="Times New Roman"/>
          <w:b w:val="0"/>
          <w:i w:val="0"/>
          <w:color w:val="000000"/>
          <w:sz w:val="24"/>
        </w:rPr>
        <w:t>Таблица 3 – механические характеристики используемых материалов</w:t>
      </w:r>
    </w:p>
    <w:tbl>
      <w:tblPr>
        <w:tblStyle w:val="afa"/>
        <w:tblW w:type="auto" w:w="0"/>
        <w:jc w:val="center"/>
        <w:tblLayout w:type="fixed"/>
        <w:tblLook w:firstColumn="1" w:firstRow="1" w:lastColumn="0" w:lastRow="0" w:noHBand="0" w:noVBand="1" w:val="04A0"/>
      </w:tblPr>
      <w:tblGrid>
        <w:gridCol w:w="1361"/>
        <w:gridCol w:w="1361"/>
        <w:gridCol w:w="1474"/>
        <w:gridCol w:w="1531"/>
        <w:gridCol w:w="1361"/>
        <w:gridCol w:w="1361"/>
        <w:gridCol w:w="1361"/>
      </w:tblGrid>
      <w:tr>
        <w:trPr>
          <w:tblHeader w:val="true"/>
        </w:trPr>
        <w:tc>
          <w:tcPr>
            <w:tcW w:type="dxa" w:w="1361"/>
          </w:tcPr>
          <w:p>
            <w:pPr>
              <w:spacing w:after="0"/>
              <w:ind w:firstLine="0"/>
              <w:jc w:val="center"/>
            </w:pPr>
            <w:r/>
            <w:r>
              <w:rPr>
                <w:rFonts w:ascii="Times New Roman" w:hAnsi="Times New Roman" w:eastAsia="Times New Roman"/>
                <w:b/>
                <w:i w:val="0"/>
                <w:color w:val="000000"/>
                <w:sz w:val="22"/>
              </w:rPr>
              <w:t>Сталь</w:t>
            </w:r>
          </w:p>
        </w:tc>
        <w:tc>
          <w:tcPr>
            <w:tcW w:type="dxa" w:w="1361"/>
          </w:tcPr>
          <w:p>
            <w:pPr>
              <w:spacing w:after="0"/>
              <w:ind w:firstLine="0"/>
              <w:jc w:val="center"/>
            </w:pPr>
            <w:r/>
            <w:r>
              <w:rPr>
                <w:rFonts w:ascii="Times New Roman" w:hAnsi="Times New Roman" w:eastAsia="Times New Roman"/>
                <w:b/>
                <w:i w:val="0"/>
                <w:color w:val="000000"/>
                <w:sz w:val="22"/>
              </w:rPr>
              <w:t>Плотность, кг/м3</w:t>
            </w:r>
          </w:p>
        </w:tc>
        <w:tc>
          <w:tcPr>
            <w:tcW w:type="dxa" w:w="1474"/>
          </w:tcPr>
          <w:p>
            <w:pPr>
              <w:spacing w:after="0"/>
              <w:ind w:firstLine="0"/>
              <w:jc w:val="center"/>
            </w:pPr>
            <w:r/>
            <w:r>
              <w:rPr>
                <w:rFonts w:ascii="Times New Roman" w:hAnsi="Times New Roman" w:eastAsia="Times New Roman"/>
                <w:b/>
                <w:i w:val="0"/>
                <w:color w:val="000000"/>
                <w:sz w:val="22"/>
              </w:rPr>
              <w:t>Модуль Юнга, Па</w:t>
            </w:r>
          </w:p>
        </w:tc>
        <w:tc>
          <w:tcPr>
            <w:tcW w:type="dxa" w:w="1531"/>
          </w:tcPr>
          <w:p>
            <w:pPr>
              <w:spacing w:after="0"/>
              <w:ind w:firstLine="0"/>
              <w:jc w:val="center"/>
            </w:pPr>
            <w:r/>
            <w:r>
              <w:rPr>
                <w:rFonts w:ascii="Times New Roman" w:hAnsi="Times New Roman" w:eastAsia="Times New Roman"/>
                <w:b/>
                <w:i w:val="0"/>
                <w:color w:val="000000"/>
                <w:sz w:val="22"/>
              </w:rPr>
              <w:t>Коэффициент Пуассона</w:t>
            </w:r>
          </w:p>
        </w:tc>
        <w:tc>
          <w:tcPr>
            <w:tcW w:type="dxa" w:w="1361"/>
          </w:tcPr>
          <w:p>
            <w:pPr>
              <w:spacing w:after="0"/>
              <w:ind w:firstLine="0"/>
              <w:jc w:val="center"/>
            </w:pPr>
            <w:r/>
            <w:r>
              <w:rPr>
                <w:rFonts w:ascii="Times New Roman" w:hAnsi="Times New Roman" w:eastAsia="Times New Roman"/>
                <w:b/>
                <w:i w:val="0"/>
                <w:color w:val="000000"/>
                <w:sz w:val="22"/>
              </w:rPr>
              <w:t>Предел прочности, МПа</w:t>
            </w:r>
          </w:p>
        </w:tc>
        <w:tc>
          <w:tcPr>
            <w:tcW w:type="dxa" w:w="1361"/>
          </w:tcPr>
          <w:p>
            <w:pPr>
              <w:spacing w:after="0"/>
              <w:ind w:firstLine="0"/>
              <w:jc w:val="center"/>
            </w:pPr>
            <w:r/>
            <w:r>
              <w:rPr>
                <w:rFonts w:ascii="Times New Roman" w:hAnsi="Times New Roman" w:eastAsia="Times New Roman"/>
                <w:b/>
                <w:i w:val="0"/>
                <w:color w:val="000000"/>
                <w:sz w:val="22"/>
              </w:rPr>
              <w:t>Предел текучести, МПа</w:t>
            </w:r>
          </w:p>
        </w:tc>
        <w:tc>
          <w:tcPr>
            <w:tcW w:type="dxa" w:w="1361"/>
          </w:tcPr>
          <w:p>
            <w:pPr>
              <w:spacing w:after="0"/>
              <w:ind w:firstLine="0"/>
              <w:jc w:val="center"/>
            </w:pPr>
            <w:r/>
            <w:r>
              <w:rPr>
                <w:rFonts w:ascii="Times New Roman" w:hAnsi="Times New Roman" w:eastAsia="Times New Roman"/>
                <w:b/>
                <w:i w:val="0"/>
                <w:color w:val="000000"/>
                <w:sz w:val="22"/>
              </w:rPr>
              <w:t>Для толщин стенок, мм</w:t>
            </w:r>
          </w:p>
        </w:tc>
      </w:tr>
      <w:tr>
        <w:tc>
          <w:tcPr>
            <w:tcW w:type="dxa" w:w="1361"/>
          </w:tcPr>
          <w:p>
            <w:pPr>
              <w:spacing w:after="0"/>
              <w:ind w:firstLine="0"/>
              <w:jc w:val="left"/>
            </w:pPr>
            <w:r/>
            <w:r>
              <w:rPr>
                <w:rFonts w:ascii="Times New Roman" w:hAnsi="Times New Roman" w:eastAsia="Times New Roman"/>
                <w:b w:val="0"/>
                <w:i w:val="0"/>
                <w:color w:val="000000"/>
                <w:sz w:val="22"/>
              </w:rPr>
              <w:t>09Г2С</w:t>
            </w:r>
          </w:p>
        </w:tc>
        <w:tc>
          <w:tcPr>
            <w:tcW w:type="dxa" w:w="1361"/>
          </w:tcPr>
          <w:p>
            <w:pPr>
              <w:spacing w:after="0"/>
              <w:ind w:firstLine="0"/>
              <w:jc w:val="center"/>
            </w:pPr>
            <w:r/>
            <w:r>
              <w:rPr>
                <w:rFonts w:ascii="Times New Roman" w:hAnsi="Times New Roman" w:eastAsia="Times New Roman"/>
                <w:b w:val="0"/>
                <w:i w:val="0"/>
                <w:color w:val="000000"/>
                <w:sz w:val="22"/>
              </w:rPr>
              <w:t>7850</w:t>
            </w:r>
          </w:p>
        </w:tc>
        <w:tc>
          <w:tcPr>
            <w:tcW w:type="dxa" w:w="1474"/>
          </w:tcPr>
          <w:p>
            <w:pPr>
              <w:spacing w:after="0"/>
              <w:ind w:firstLine="0"/>
              <w:jc w:val="center"/>
            </w:pPr>
            <w:r/>
            <w:r>
              <w:rPr>
                <w:rFonts w:ascii="Times New Roman" w:hAnsi="Times New Roman" w:eastAsia="Times New Roman"/>
                <w:b w:val="0"/>
                <w:i w:val="0"/>
                <w:color w:val="000000"/>
                <w:sz w:val="22"/>
              </w:rPr>
              <w:t>2,06х10</w:t>
            </w:r>
            <w:r>
              <w:rPr>
                <w:rFonts w:ascii="Times New Roman" w:hAnsi="Times New Roman" w:eastAsia="Times New Roman"/>
                <w:b w:val="0"/>
                <w:i w:val="0"/>
                <w:color w:val="000000"/>
                <w:sz w:val="22"/>
                <w:vertAlign w:val="superscript"/>
              </w:rPr>
              <w:t>11</w:t>
            </w:r>
          </w:p>
        </w:tc>
        <w:tc>
          <w:tcPr>
            <w:tcW w:type="dxa" w:w="1531"/>
          </w:tcPr>
          <w:p>
            <w:pPr>
              <w:spacing w:after="0"/>
              <w:ind w:firstLine="0"/>
              <w:jc w:val="center"/>
            </w:pPr>
            <w:r/>
            <w:r>
              <w:rPr>
                <w:rFonts w:ascii="Times New Roman" w:hAnsi="Times New Roman" w:eastAsia="Times New Roman"/>
                <w:b w:val="0"/>
                <w:i w:val="0"/>
                <w:color w:val="000000"/>
                <w:sz w:val="22"/>
              </w:rPr>
              <w:t>0,3</w:t>
            </w:r>
          </w:p>
        </w:tc>
        <w:tc>
          <w:tcPr>
            <w:tcW w:type="dxa" w:w="1361"/>
          </w:tcPr>
          <w:p>
            <w:pPr>
              <w:spacing w:after="0"/>
              <w:ind w:firstLine="0"/>
              <w:jc w:val="center"/>
            </w:pPr>
            <w:r/>
            <w:r>
              <w:rPr>
                <w:rFonts w:ascii="Times New Roman" w:hAnsi="Times New Roman" w:eastAsia="Times New Roman"/>
                <w:b w:val="0"/>
                <w:i w:val="0"/>
                <w:color w:val="000000"/>
                <w:sz w:val="22"/>
              </w:rPr>
              <w:t>480</w:t>
            </w:r>
          </w:p>
        </w:tc>
        <w:tc>
          <w:tcPr>
            <w:tcW w:type="dxa" w:w="1361"/>
          </w:tcPr>
          <w:p>
            <w:pPr>
              <w:spacing w:after="0"/>
              <w:ind w:firstLine="0"/>
              <w:jc w:val="center"/>
            </w:pPr>
            <w:r/>
            <w:r>
              <w:rPr>
                <w:rFonts w:ascii="Times New Roman" w:hAnsi="Times New Roman" w:eastAsia="Times New Roman"/>
                <w:b w:val="0"/>
                <w:i w:val="0"/>
                <w:color w:val="000000"/>
                <w:sz w:val="22"/>
              </w:rPr>
              <w:t>325</w:t>
            </w:r>
          </w:p>
        </w:tc>
        <w:tc>
          <w:tcPr>
            <w:tcW w:type="dxa" w:w="1361"/>
          </w:tcPr>
          <w:p>
            <w:pPr>
              <w:spacing w:after="0"/>
              <w:ind w:firstLine="0"/>
              <w:jc w:val="center"/>
            </w:pPr>
            <w:r/>
            <w:r>
              <w:rPr>
                <w:rFonts w:ascii="Times New Roman" w:hAnsi="Times New Roman" w:eastAsia="Times New Roman"/>
                <w:b w:val="0"/>
                <w:i w:val="0"/>
                <w:color w:val="000000"/>
                <w:sz w:val="22"/>
              </w:rPr>
              <w:t>9,01-25</w:t>
            </w:r>
          </w:p>
        </w:tc>
      </w:tr>
    </w:tbl>
    <w:p>
      <w:pPr>
        <w:keepNext w:val="0"/>
        <w:spacing w:before="0" w:after="0" w:line="240" w:lineRule="auto"/>
        <w:jc w:val="both"/>
      </w:pPr>
    </w:p>
    <w:p>
      <w:pPr>
        <w:keepNext w:val="0"/>
        <w:spacing w:before="0" w:after="0" w:line="240" w:lineRule="auto"/>
        <w:ind w:firstLine="567"/>
        <w:jc w:val="both"/>
      </w:pPr>
      <w:r>
        <w:rPr>
          <w:rFonts w:ascii="Times New Roman" w:hAnsi="Times New Roman" w:eastAsia="Times New Roman"/>
          <w:b w:val="0"/>
          <w:i w:val="0"/>
          <w:color w:val="000000"/>
          <w:sz w:val="24"/>
        </w:rPr>
        <w:t>Согласно ГОСТ 31385-2023 и СП 16.13330.2020:</w:t>
      </w:r>
    </w:p>
    <w:p>
      <w:pPr>
        <w:keepNext w:val="0"/>
        <w:spacing w:before="0" w:after="0" w:line="240" w:lineRule="auto"/>
        <w:ind w:firstLine="567"/>
        <w:jc w:val="both"/>
      </w:pPr>
      <w:r>
        <w:rPr>
          <w:rFonts w:ascii="Times New Roman" w:hAnsi="Times New Roman" w:eastAsia="Times New Roman"/>
          <w:b w:val="0"/>
          <w:i w:val="0"/>
          <w:color w:val="000000"/>
          <w:sz w:val="24"/>
        </w:rPr>
        <w:t>Расчетные сопротивления для 1го пояса:</w:t>
      </w:r>
    </w:p>
    <w:p>
      <w:pPr>
        <w:keepNext w:val="0"/>
        <w:spacing w:before="60" w:after="60" w:line="240" w:lineRule="auto"/>
        <w:jc w:val="center"/>
      </w:pPr>
      <m:oMathPara>
        <m:oMath>
          <m:r>
            <w:rPr>
              <w:rFonts w:ascii="Cambria Math" w:hAnsi="Cambria Math"/>
              <w:sz w:val="24"/>
            </w:rPr>
            <m:t xml:space="preserve">R=</m:t>
          </m:r>
          <m:f>
            <m:num>
              <m:r>
                <w:rPr>
                  <w:rFonts w:ascii="Cambria Math" w:hAnsi="Cambria Math"/>
                  <w:sz w:val="24"/>
                </w:rPr>
                <m:t xml:space="preserve">325∙0.7∙1.0</m:t>
              </m:r>
            </m:num>
            <m:den>
              <m:r>
                <w:rPr>
                  <w:rFonts w:ascii="Cambria Math" w:hAnsi="Cambria Math"/>
                  <w:sz w:val="24"/>
                </w:rPr>
                <m:t xml:space="preserve">1.05∙1.05</m:t>
              </m:r>
            </m:den>
          </m:f>
          <m:r>
            <w:rPr>
              <w:rFonts w:ascii="Cambria Math" w:hAnsi="Cambria Math"/>
              <w:sz w:val="24"/>
            </w:rPr>
            <m:t xml:space="preserve">=206,35 МПа</m:t>
          </m:r>
        </m:oMath>
      </m:oMathPara>
    </w:p>
    <w:p>
      <w:pPr>
        <w:keepNext w:val="0"/>
        <w:spacing w:before="0" w:after="0" w:line="240" w:lineRule="auto"/>
        <w:ind w:firstLine="567"/>
        <w:jc w:val="both"/>
      </w:pPr>
      <w:r>
        <w:rPr>
          <w:rFonts w:ascii="Times New Roman" w:hAnsi="Times New Roman" w:eastAsia="Times New Roman"/>
          <w:b w:val="0"/>
          <w:i w:val="0"/>
          <w:color w:val="000000"/>
          <w:sz w:val="24"/>
        </w:rPr>
        <w:t>Расчетные сопротивления для 2-12 го поясов:</w:t>
      </w:r>
    </w:p>
    <w:p>
      <w:pPr>
        <w:keepNext w:val="0"/>
        <w:spacing w:before="60" w:after="60" w:line="240" w:lineRule="auto"/>
        <w:jc w:val="center"/>
      </w:pPr>
      <m:oMathPara>
        <m:oMath>
          <m:r>
            <w:rPr>
              <w:rFonts w:ascii="Cambria Math" w:hAnsi="Cambria Math"/>
              <w:sz w:val="24"/>
            </w:rPr>
            <m:t xml:space="preserve">R=</m:t>
          </m:r>
          <m:f>
            <m:num>
              <m:r>
                <w:rPr>
                  <w:rFonts w:ascii="Cambria Math" w:hAnsi="Cambria Math"/>
                  <w:sz w:val="24"/>
                </w:rPr>
                <m:t xml:space="preserve">325∙0.8∙1.0</m:t>
              </m:r>
            </m:num>
            <m:den>
              <m:r>
                <w:rPr>
                  <w:rFonts w:ascii="Cambria Math" w:hAnsi="Cambria Math"/>
                  <w:sz w:val="24"/>
                </w:rPr>
                <m:t xml:space="preserve">1.05∙1.05</m:t>
              </m:r>
            </m:den>
          </m:f>
          <m:r>
            <w:rPr>
              <w:rFonts w:ascii="Cambria Math" w:hAnsi="Cambria Math"/>
              <w:sz w:val="24"/>
            </w:rPr>
            <m:t xml:space="preserve">=235,83 МПа</m:t>
          </m:r>
        </m:oMath>
      </m:oMathPara>
    </w:p>
    <w:p>
      <w:pPr>
        <w:keepNext w:val="0"/>
        <w:spacing w:before="0" w:after="0" w:line="240" w:lineRule="auto"/>
        <w:ind w:firstLine="567"/>
        <w:jc w:val="both"/>
      </w:pPr>
      <w:r>
        <w:rPr>
          <w:rFonts w:ascii="Times New Roman" w:hAnsi="Times New Roman" w:eastAsia="Times New Roman"/>
          <w:b w:val="0"/>
          <w:i w:val="0"/>
          <w:color w:val="000000"/>
          <w:sz w:val="24"/>
        </w:rPr>
        <w:t>Зона сопряжения стенки с днищем (уторный узел) при необходимости расчета с учетом развития пластических деформаций:</w:t>
      </w:r>
    </w:p>
    <w:p>
      <w:pPr>
        <w:keepNext w:val="0"/>
        <w:spacing w:before="60" w:after="60" w:line="240" w:lineRule="auto"/>
        <w:jc w:val="center"/>
      </w:pPr>
      <m:oMathPara>
        <m:oMath>
          <m:r>
            <w:rPr>
              <w:rFonts w:ascii="Cambria Math" w:hAnsi="Cambria Math"/>
              <w:sz w:val="24"/>
            </w:rPr>
            <m:t xml:space="preserve">R=</m:t>
          </m:r>
          <m:f>
            <m:num>
              <m:r>
                <w:rPr>
                  <w:rFonts w:ascii="Cambria Math" w:hAnsi="Cambria Math"/>
                  <w:sz w:val="24"/>
                </w:rPr>
                <m:t xml:space="preserve">325∙1.2∙1.0</m:t>
              </m:r>
            </m:num>
            <m:den>
              <m:r>
                <w:rPr>
                  <w:rFonts w:ascii="Cambria Math" w:hAnsi="Cambria Math"/>
                  <w:sz w:val="24"/>
                </w:rPr>
                <m:t xml:space="preserve">1.05∙1.05</m:t>
              </m:r>
            </m:den>
          </m:f>
          <m:r>
            <w:rPr>
              <w:rFonts w:ascii="Cambria Math" w:hAnsi="Cambria Math"/>
              <w:sz w:val="24"/>
            </w:rPr>
            <m:t xml:space="preserve">=353,74 МПа</m:t>
          </m:r>
        </m:oMath>
      </m:oMathPara>
    </w:p>
    <w:p>
      <w:pPr>
        <w:keepNext w:val="0"/>
        <w:spacing w:before="0" w:after="0" w:line="240" w:lineRule="auto"/>
        <w:ind w:firstLine="567"/>
        <w:jc w:val="both"/>
      </w:pPr>
      <w:r>
        <w:rPr>
          <w:rFonts w:ascii="Times New Roman" w:hAnsi="Times New Roman" w:eastAsia="Times New Roman"/>
          <w:b w:val="0"/>
          <w:i w:val="0"/>
          <w:color w:val="000000"/>
          <w:sz w:val="24"/>
        </w:rPr>
        <w:t>Напряжения в первом поясе не должны превышать 206 МПа, со второго по двенадцатый пояс не должны превышать 235 МПа. При субмоделировании уторного шва РВС напряжения не должны превышать 353 МПа.</w:t>
      </w:r>
    </w:p>
    <w:p>
      <w:pPr>
        <w:keepNext w:val="0"/>
        <w:spacing w:before="0" w:after="0" w:line="240" w:lineRule="auto"/>
        <w:ind w:firstLine="567"/>
        <w:jc w:val="both"/>
      </w:pPr>
      <w:r>
        <w:rPr>
          <w:rFonts w:ascii="Times New Roman" w:hAnsi="Times New Roman" w:eastAsia="Times New Roman"/>
          <w:b w:val="0"/>
          <w:i w:val="0"/>
          <w:color w:val="000000"/>
          <w:sz w:val="24"/>
        </w:rPr>
        <w:t>Расчеты устойчивости стенки резервуара РВС-9985 с учетом отклонений от проектной формы выполнены с использованием программно-вычислительного комплекса, реализующего метод конечных элементов.</w:t>
      </w:r>
    </w:p>
    <w:p>
      <w:pPr>
        <w:keepNext w:val="0"/>
        <w:spacing w:before="0" w:after="0" w:line="240" w:lineRule="auto"/>
        <w:ind w:firstLine="567"/>
        <w:jc w:val="both"/>
      </w:pPr>
      <w:r>
        <w:rPr>
          <w:rFonts w:ascii="Times New Roman" w:hAnsi="Times New Roman" w:eastAsia="Times New Roman"/>
          <w:b w:val="0"/>
          <w:i w:val="0"/>
          <w:color w:val="000000"/>
          <w:sz w:val="24"/>
        </w:rPr>
        <w:t>Расчет НДС выполнен в физически линейной постановке (п. 10.2.2 ГОСТ Р 58622-2019): модель материала стенки, днища и крыши – линейно-упругая. Для расчета уторного узла с учетом развития пластических деформаций используется билинейная диаграмма деформирования с пределом текучести σу = 325 МПа и модулем упругости второго участка:</w:t>
      </w:r>
    </w:p>
    <w:p>
      <w:pPr>
        <w:keepNext w:val="0"/>
        <w:spacing w:before="60" w:after="60" w:line="240" w:lineRule="auto"/>
        <w:jc w:val="center"/>
      </w:pPr>
      <m:oMathPara>
        <m:oMath>
          <m:r>
            <w:rPr>
              <w:rFonts w:ascii="Cambria Math" w:hAnsi="Cambria Math"/>
              <w:sz w:val="24"/>
            </w:rPr>
            <m:t xml:space="preserve">E2=</m:t>
          </m:r>
          <m:f>
            <m:num>
              <m:r>
                <w:rPr>
                  <w:rFonts w:ascii="Cambria Math" w:hAnsi="Cambria Math"/>
                  <w:sz w:val="24"/>
                </w:rPr>
                <m:t xml:space="preserve">σвр-σу</m:t>
              </m:r>
            </m:num>
            <m:den>
              <m:f>
                <m:num>
                  <m:r>
                    <w:rPr>
                      <w:rFonts w:ascii="Cambria Math" w:hAnsi="Cambria Math"/>
                      <w:sz w:val="24"/>
                    </w:rPr>
                    <m:t xml:space="preserve">∆</m:t>
                  </m:r>
                </m:num>
                <m:den>
                  <m:r>
                    <w:rPr>
                      <w:rFonts w:ascii="Cambria Math" w:hAnsi="Cambria Math"/>
                      <w:sz w:val="24"/>
                    </w:rPr>
                    <m:t xml:space="preserve">100</m:t>
                  </m:r>
                </m:den>
              </m:f>
              <m:r>
                <w:rPr>
                  <w:rFonts w:ascii="Cambria Math" w:hAnsi="Cambria Math"/>
                  <w:sz w:val="24"/>
                </w:rPr>
                <m:t xml:space="preserve">-</m:t>
              </m:r>
              <m:f>
                <m:num>
                  <m:r>
                    <w:rPr>
                      <w:rFonts w:ascii="Cambria Math" w:hAnsi="Cambria Math"/>
                      <w:sz w:val="24"/>
                    </w:rPr>
                    <m:t xml:space="preserve">σу</m:t>
                  </m:r>
                </m:num>
                <m:den>
                  <m:r>
                    <w:rPr>
                      <w:rFonts w:ascii="Cambria Math" w:hAnsi="Cambria Math"/>
                      <w:sz w:val="24"/>
                    </w:rPr>
                    <m:t xml:space="preserve">E</m:t>
                  </m:r>
                </m:den>
              </m:f>
            </m:den>
          </m:f>
          <m:r>
            <w:rPr>
              <w:rFonts w:ascii="Cambria Math" w:hAnsi="Cambria Math"/>
              <w:sz w:val="24"/>
            </w:rPr>
            <m:t xml:space="preserve">=743,7 МПа</m:t>
          </m:r>
        </m:oMath>
      </m:oMathPara>
    </w:p>
    <w:p>
      <w:pPr>
        <w:keepNext w:val="0"/>
        <w:spacing w:before="0" w:after="0" w:line="240" w:lineRule="auto"/>
        <w:ind w:firstLine="567"/>
        <w:jc w:val="both"/>
      </w:pPr>
      <w:r>
        <w:rPr>
          <w:rFonts w:ascii="Times New Roman" w:hAnsi="Times New Roman" w:eastAsia="Times New Roman"/>
          <w:b w:val="0"/>
          <w:i w:val="0"/>
          <w:color w:val="000000"/>
          <w:sz w:val="24"/>
        </w:rPr>
        <w:t>где</w:t>
      </w:r>
    </w:p>
    <w:p>
      <w:pPr>
        <w:keepNext w:val="0"/>
        <w:spacing w:before="0" w:after="0" w:line="240" w:lineRule="auto"/>
        <w:ind w:firstLine="567"/>
        <w:jc w:val="both"/>
      </w:pPr>
      <w:r>
        <w:rPr>
          <w:rFonts w:ascii="Times New Roman" w:hAnsi="Times New Roman" w:eastAsia="Times New Roman"/>
          <w:b w:val="0"/>
          <w:i w:val="0"/>
          <w:color w:val="000000"/>
          <w:sz w:val="24"/>
        </w:rPr>
        <w:t>σвр = 480 МПа – временное сопротивление стали 09Г2С;</w:t>
      </w:r>
    </w:p>
    <w:p>
      <w:pPr>
        <w:keepNext w:val="0"/>
        <w:spacing w:before="0" w:after="0" w:line="240" w:lineRule="auto"/>
        <w:ind w:firstLine="567"/>
        <w:jc w:val="both"/>
      </w:pPr>
      <w:r>
        <w:rPr>
          <w:rFonts w:ascii="Times New Roman" w:hAnsi="Times New Roman" w:eastAsia="Times New Roman"/>
          <w:b w:val="0"/>
          <w:i w:val="0"/>
          <w:color w:val="000000"/>
          <w:sz w:val="24"/>
        </w:rPr>
        <w:t>σу = 325 МПа – предел текучести;</w:t>
      </w:r>
    </w:p>
    <w:p>
      <w:pPr>
        <w:keepNext w:val="0"/>
        <w:spacing w:before="0" w:after="0" w:line="240" w:lineRule="auto"/>
        <w:ind w:firstLine="567"/>
        <w:jc w:val="both"/>
      </w:pPr>
      <w:r>
        <w:rPr>
          <w:rFonts w:ascii="Times New Roman" w:hAnsi="Times New Roman" w:eastAsia="Times New Roman"/>
          <w:b w:val="0"/>
          <w:i w:val="0"/>
          <w:color w:val="000000"/>
          <w:sz w:val="24"/>
        </w:rPr>
        <w:t>Δ = 21 – относительное удлинение, %;</w:t>
      </w:r>
    </w:p>
    <w:p>
      <w:pPr>
        <w:keepNext w:val="0"/>
        <w:spacing w:before="0" w:after="0" w:line="240" w:lineRule="auto"/>
        <w:ind w:firstLine="567"/>
        <w:jc w:val="both"/>
      </w:pPr>
      <w:r>
        <w:rPr>
          <w:rFonts w:ascii="Times New Roman" w:hAnsi="Times New Roman" w:eastAsia="Times New Roman"/>
          <w:b w:val="0"/>
          <w:i w:val="0"/>
          <w:color w:val="000000"/>
          <w:sz w:val="24"/>
        </w:rPr>
        <w:t xml:space="preserve">Е = </w:t>
      </w:r>
      <w:r>
        <w:rPr>
          <w:rFonts w:ascii="Times New Roman" w:hAnsi="Times New Roman" w:eastAsia="Times New Roman"/>
          <w:b w:val="0"/>
          <w:i w:val="0"/>
          <w:color w:val="000000"/>
          <w:sz w:val="24"/>
        </w:rPr>
        <w:t>2,06·10</w:t>
      </w:r>
      <w:r>
        <w:rPr>
          <w:rFonts w:ascii="Times New Roman" w:hAnsi="Times New Roman" w:eastAsia="Times New Roman"/>
          <w:b w:val="0"/>
          <w:i w:val="0"/>
          <w:color w:val="000000"/>
          <w:sz w:val="24"/>
          <w:vertAlign w:val="superscript"/>
        </w:rPr>
        <w:t>11</w:t>
      </w:r>
      <w:r>
        <w:rPr>
          <w:rFonts w:ascii="Times New Roman" w:hAnsi="Times New Roman" w:eastAsia="Times New Roman"/>
          <w:b w:val="0"/>
          <w:i w:val="0"/>
          <w:color w:val="000000"/>
          <w:sz w:val="24"/>
        </w:rPr>
        <w:t xml:space="preserve"> Па – модуль упругости.</w:t>
      </w:r>
    </w:p>
    <w:p>
      <w:pPr>
        <w:keepNext w:val="0"/>
        <w:spacing w:before="120" w:after="0" w:line="240" w:lineRule="auto"/>
        <w:ind w:firstLine="567"/>
        <w:jc w:val="both"/>
      </w:pPr>
      <w:r>
        <w:rPr>
          <w:rFonts w:ascii="Times New Roman" w:hAnsi="Times New Roman" w:eastAsia="Times New Roman"/>
          <w:b/>
          <w:i w:val="0"/>
          <w:color w:val="000000"/>
          <w:sz w:val="24"/>
        </w:rPr>
        <w:t>2.2 Необходимый состав расчета</w:t>
      </w:r>
    </w:p>
    <w:p>
      <w:pPr>
        <w:keepNext w:val="0"/>
        <w:spacing w:before="0" w:after="0" w:line="240" w:lineRule="auto"/>
        <w:ind w:firstLine="567"/>
        <w:jc w:val="both"/>
      </w:pPr>
      <w:r>
        <w:rPr>
          <w:rFonts w:ascii="Times New Roman" w:hAnsi="Times New Roman" w:eastAsia="Times New Roman"/>
          <w:b w:val="0"/>
          <w:i w:val="0"/>
          <w:color w:val="000000"/>
          <w:sz w:val="24"/>
        </w:rPr>
        <w:t>Согласно ГОСТ Р 58622-2019:</w:t>
      </w:r>
    </w:p>
    <w:p>
      <w:pPr>
        <w:keepNext w:val="0"/>
        <w:spacing w:before="0" w:after="0" w:line="240" w:lineRule="auto"/>
        <w:ind w:firstLine="567"/>
        <w:jc w:val="both"/>
      </w:pPr>
      <w:r>
        <w:rPr>
          <w:rFonts w:ascii="Times New Roman" w:hAnsi="Times New Roman" w:eastAsia="Times New Roman"/>
          <w:b w:val="0"/>
          <w:i w:val="0"/>
          <w:color w:val="000000"/>
          <w:sz w:val="24"/>
        </w:rPr>
        <w:t>7.2.1 Общие положения</w:t>
      </w:r>
    </w:p>
    <w:p>
      <w:pPr>
        <w:keepNext w:val="0"/>
        <w:spacing w:before="0" w:after="0" w:line="240" w:lineRule="auto"/>
        <w:ind w:firstLine="567"/>
        <w:jc w:val="both"/>
      </w:pPr>
      <w:r>
        <w:rPr>
          <w:rFonts w:ascii="Times New Roman" w:hAnsi="Times New Roman" w:eastAsia="Times New Roman"/>
          <w:b w:val="0"/>
          <w:i w:val="0"/>
          <w:color w:val="000000"/>
          <w:sz w:val="24"/>
        </w:rPr>
        <w:t>7.2.1.1 Расчет конструкций резервуара с дефектами геометрии заключается в определении НДС конструкций и сравнении рассчитанных значений с допускаемыми. НДС определяют с учетом фактически измеренного при техническом диагностировании геометрического положения стенки резервуара, крыши резервуара (стационарной, плавающей).</w:t>
      </w:r>
    </w:p>
    <w:p>
      <w:pPr>
        <w:keepNext w:val="0"/>
        <w:spacing w:before="0" w:after="0" w:line="240" w:lineRule="auto"/>
        <w:ind w:firstLine="567"/>
        <w:jc w:val="both"/>
      </w:pPr>
      <w:r>
        <w:rPr>
          <w:rFonts w:ascii="Times New Roman" w:hAnsi="Times New Roman" w:eastAsia="Times New Roman"/>
          <w:b w:val="0"/>
          <w:i w:val="0"/>
          <w:color w:val="000000"/>
          <w:sz w:val="24"/>
        </w:rPr>
        <w:t>7.2.1.2 Для определения НДС конструкции резервуара используют статический прочностной анализ.</w:t>
      </w:r>
    </w:p>
    <w:p>
      <w:pPr>
        <w:keepNext w:val="0"/>
        <w:spacing w:before="0" w:after="0" w:line="240" w:lineRule="auto"/>
        <w:ind w:firstLine="567"/>
        <w:jc w:val="both"/>
      </w:pPr>
      <w:r>
        <w:rPr>
          <w:rFonts w:ascii="Times New Roman" w:hAnsi="Times New Roman" w:eastAsia="Times New Roman"/>
          <w:b w:val="0"/>
          <w:i w:val="0"/>
          <w:color w:val="000000"/>
          <w:sz w:val="24"/>
        </w:rPr>
        <w:t>7.2.1.3 Расчет НДС конструкции резервуара осуществляют с использованием компьютерного моделирования методом КЭ.</w:t>
      </w:r>
    </w:p>
    <w:p>
      <w:pPr>
        <w:keepNext w:val="0"/>
        <w:spacing w:before="0" w:after="0" w:line="240" w:lineRule="auto"/>
        <w:ind w:firstLine="567"/>
        <w:jc w:val="both"/>
      </w:pPr>
      <w:r>
        <w:rPr>
          <w:rFonts w:ascii="Times New Roman" w:hAnsi="Times New Roman" w:eastAsia="Times New Roman"/>
          <w:b w:val="0"/>
          <w:i w:val="0"/>
          <w:color w:val="000000"/>
          <w:sz w:val="24"/>
        </w:rPr>
        <w:t>7.2.2 Последовательность проведения расчета</w:t>
      </w:r>
    </w:p>
    <w:p>
      <w:pPr>
        <w:keepNext w:val="0"/>
        <w:spacing w:before="0" w:after="0" w:line="240" w:lineRule="auto"/>
        <w:ind w:firstLine="567"/>
        <w:jc w:val="both"/>
      </w:pPr>
      <w:r>
        <w:rPr>
          <w:rFonts w:ascii="Times New Roman" w:hAnsi="Times New Roman" w:eastAsia="Times New Roman"/>
          <w:b w:val="0"/>
          <w:i w:val="0"/>
          <w:color w:val="000000"/>
          <w:sz w:val="24"/>
        </w:rPr>
        <w:t>7.2.2.1 Расчеты НДС конструкций резервуара проводят в следующей последовательности:</w:t>
      </w:r>
    </w:p>
    <w:p>
      <w:pPr>
        <w:keepNext w:val="0"/>
        <w:spacing w:before="0" w:after="0" w:line="240" w:lineRule="auto"/>
        <w:ind w:firstLine="567"/>
        <w:jc w:val="both"/>
      </w:pPr>
      <w:r>
        <w:rPr>
          <w:rFonts w:ascii="Times New Roman" w:hAnsi="Times New Roman" w:eastAsia="Times New Roman"/>
          <w:b w:val="0"/>
          <w:i w:val="0"/>
          <w:color w:val="000000"/>
          <w:sz w:val="24"/>
        </w:rPr>
        <w:t>а) создание математической модели конструкции:</w:t>
      </w:r>
    </w:p>
    <w:p>
      <w:pPr>
        <w:keepNext w:val="0"/>
        <w:spacing w:before="0" w:after="0" w:line="240" w:lineRule="auto"/>
        <w:ind w:firstLine="567"/>
        <w:jc w:val="both"/>
      </w:pPr>
      <w:r>
        <w:rPr>
          <w:rFonts w:ascii="Times New Roman" w:hAnsi="Times New Roman" w:eastAsia="Times New Roman"/>
          <w:b w:val="0"/>
          <w:i w:val="0"/>
          <w:color w:val="000000"/>
          <w:sz w:val="24"/>
        </w:rPr>
        <w:t>1) построение геометрической модели конструкций резервуара;</w:t>
      </w:r>
    </w:p>
    <w:p>
      <w:pPr>
        <w:keepNext w:val="0"/>
        <w:spacing w:before="0" w:after="0" w:line="240" w:lineRule="auto"/>
        <w:ind w:firstLine="567"/>
        <w:jc w:val="both"/>
      </w:pPr>
      <w:r>
        <w:rPr>
          <w:rFonts w:ascii="Times New Roman" w:hAnsi="Times New Roman" w:eastAsia="Times New Roman"/>
          <w:b w:val="0"/>
          <w:i w:val="0"/>
          <w:color w:val="000000"/>
          <w:sz w:val="24"/>
        </w:rPr>
        <w:t>2) задание типа КЭ;</w:t>
      </w:r>
    </w:p>
    <w:p>
      <w:pPr>
        <w:keepNext w:val="0"/>
        <w:spacing w:before="0" w:after="0" w:line="240" w:lineRule="auto"/>
        <w:ind w:firstLine="567"/>
        <w:jc w:val="both"/>
      </w:pPr>
      <w:r>
        <w:rPr>
          <w:rFonts w:ascii="Times New Roman" w:hAnsi="Times New Roman" w:eastAsia="Times New Roman"/>
          <w:b w:val="0"/>
          <w:i w:val="0"/>
          <w:color w:val="000000"/>
          <w:sz w:val="24"/>
        </w:rPr>
        <w:t>3) создание модели материала;</w:t>
      </w:r>
    </w:p>
    <w:p>
      <w:pPr>
        <w:keepNext w:val="0"/>
        <w:spacing w:before="0" w:after="0" w:line="240" w:lineRule="auto"/>
        <w:ind w:firstLine="567"/>
        <w:jc w:val="both"/>
      </w:pPr>
      <w:r>
        <w:rPr>
          <w:rFonts w:ascii="Times New Roman" w:hAnsi="Times New Roman" w:eastAsia="Times New Roman"/>
          <w:b w:val="0"/>
          <w:i w:val="0"/>
          <w:color w:val="000000"/>
          <w:sz w:val="24"/>
        </w:rPr>
        <w:t>4) построение КЭ модели;</w:t>
      </w:r>
    </w:p>
    <w:p>
      <w:pPr>
        <w:keepNext w:val="0"/>
        <w:spacing w:before="0" w:after="0" w:line="240" w:lineRule="auto"/>
        <w:ind w:firstLine="567"/>
        <w:jc w:val="both"/>
      </w:pPr>
      <w:r>
        <w:rPr>
          <w:rFonts w:ascii="Times New Roman" w:hAnsi="Times New Roman" w:eastAsia="Times New Roman"/>
          <w:b w:val="0"/>
          <w:i w:val="0"/>
          <w:color w:val="000000"/>
          <w:sz w:val="24"/>
        </w:rPr>
        <w:t>5) задание нагрузок и граничных условий на конструкции резервуара;</w:t>
      </w:r>
    </w:p>
    <w:p>
      <w:pPr>
        <w:keepNext w:val="0"/>
        <w:spacing w:before="0" w:after="0" w:line="240" w:lineRule="auto"/>
        <w:ind w:firstLine="567"/>
        <w:jc w:val="both"/>
      </w:pPr>
      <w:r>
        <w:rPr>
          <w:rFonts w:ascii="Times New Roman" w:hAnsi="Times New Roman" w:eastAsia="Times New Roman"/>
          <w:b w:val="0"/>
          <w:i w:val="0"/>
          <w:color w:val="000000"/>
          <w:sz w:val="24"/>
        </w:rPr>
        <w:t>б) выполнение расчета по сформированной модели с заданными граничными условиями;</w:t>
      </w:r>
    </w:p>
    <w:p>
      <w:pPr>
        <w:keepNext w:val="0"/>
        <w:spacing w:before="0" w:after="0" w:line="240" w:lineRule="auto"/>
        <w:ind w:firstLine="567"/>
        <w:jc w:val="both"/>
      </w:pPr>
      <w:r>
        <w:rPr>
          <w:rFonts w:ascii="Times New Roman" w:hAnsi="Times New Roman" w:eastAsia="Times New Roman"/>
          <w:b w:val="0"/>
          <w:i w:val="0"/>
          <w:color w:val="000000"/>
          <w:sz w:val="24"/>
        </w:rPr>
        <w:t>в) оценка точности результатов расчета, в случае необходимости, уточнить модель и провести расчет для достижения требуемой точности;</w:t>
      </w:r>
    </w:p>
    <w:p>
      <w:pPr>
        <w:keepNext w:val="0"/>
        <w:spacing w:before="0" w:after="0" w:line="240" w:lineRule="auto"/>
        <w:ind w:firstLine="567"/>
        <w:jc w:val="both"/>
      </w:pPr>
      <w:r>
        <w:rPr>
          <w:rFonts w:ascii="Times New Roman" w:hAnsi="Times New Roman" w:eastAsia="Times New Roman"/>
          <w:b w:val="0"/>
          <w:i w:val="0"/>
          <w:color w:val="000000"/>
          <w:sz w:val="24"/>
        </w:rPr>
        <w:t>г) определение работоспособности рассчитываемой конструкции;</w:t>
      </w:r>
    </w:p>
    <w:p>
      <w:pPr>
        <w:keepNext w:val="0"/>
        <w:spacing w:before="0" w:after="0" w:line="240" w:lineRule="auto"/>
        <w:ind w:firstLine="567"/>
        <w:jc w:val="both"/>
      </w:pPr>
      <w:r>
        <w:rPr>
          <w:rFonts w:ascii="Times New Roman" w:hAnsi="Times New Roman" w:eastAsia="Times New Roman"/>
          <w:b w:val="0"/>
          <w:i w:val="0"/>
          <w:color w:val="000000"/>
          <w:sz w:val="24"/>
        </w:rPr>
        <w:t>д) предоставление данных для выполнения расчета срока и условий безопасной эксплуатации основного металла и сварных соединений конструкций резервуара с дефектами.</w:t>
      </w:r>
    </w:p>
    <w:p>
      <w:pPr>
        <w:keepNext w:val="0"/>
        <w:spacing w:before="0" w:after="0" w:line="240" w:lineRule="auto"/>
        <w:ind w:firstLine="567"/>
        <w:jc w:val="both"/>
      </w:pPr>
      <w:r>
        <w:rPr>
          <w:rFonts w:ascii="Times New Roman" w:hAnsi="Times New Roman" w:eastAsia="Times New Roman"/>
          <w:b w:val="0"/>
          <w:i w:val="0"/>
          <w:color w:val="000000"/>
          <w:sz w:val="24"/>
        </w:rPr>
        <w:t>Согласно п. 7.2.3.1, Отклонения образующих стенки от вертикали строят по результатам геодезических измерений, выполненных при минимальном уровне налива согласно технологической карте.</w:t>
      </w:r>
    </w:p>
    <w:p>
      <w:pPr>
        <w:keepNext w:val="0"/>
        <w:spacing w:before="0" w:after="0" w:line="240" w:lineRule="auto"/>
        <w:ind w:firstLine="567"/>
        <w:jc w:val="both"/>
      </w:pPr>
      <w:r>
        <w:rPr>
          <w:rFonts w:ascii="Times New Roman" w:hAnsi="Times New Roman" w:eastAsia="Times New Roman"/>
          <w:b w:val="0"/>
          <w:i w:val="0"/>
          <w:color w:val="000000"/>
          <w:sz w:val="24"/>
        </w:rPr>
        <w:t>Согласно п. 7.2.3.2, при расчете модели стенки резервуара должны быть учтены следующие нагрузки:</w:t>
      </w:r>
    </w:p>
    <w:p>
      <w:pPr>
        <w:keepNext w:val="0"/>
        <w:spacing w:before="0" w:after="0" w:line="240" w:lineRule="auto"/>
        <w:ind w:firstLine="567"/>
        <w:jc w:val="both"/>
      </w:pPr>
      <w:r>
        <w:rPr>
          <w:rFonts w:ascii="Times New Roman" w:hAnsi="Times New Roman" w:eastAsia="Times New Roman"/>
          <w:b w:val="0"/>
          <w:i w:val="0"/>
          <w:color w:val="000000"/>
          <w:sz w:val="24"/>
        </w:rPr>
        <w:t>- нагрузки от веса конструкций (сила тяжести);</w:t>
      </w:r>
    </w:p>
    <w:p>
      <w:pPr>
        <w:keepNext w:val="0"/>
        <w:spacing w:before="0" w:after="0" w:line="240" w:lineRule="auto"/>
        <w:ind w:firstLine="567"/>
        <w:jc w:val="both"/>
      </w:pPr>
      <w:r>
        <w:rPr>
          <w:rFonts w:ascii="Times New Roman" w:hAnsi="Times New Roman" w:eastAsia="Times New Roman"/>
          <w:b w:val="0"/>
          <w:i w:val="0"/>
          <w:color w:val="000000"/>
          <w:sz w:val="24"/>
        </w:rPr>
        <w:t>- ограничения на степени свободы (граничные условия);</w:t>
      </w:r>
    </w:p>
    <w:p>
      <w:pPr>
        <w:keepNext w:val="0"/>
        <w:spacing w:before="0" w:after="0" w:line="240" w:lineRule="auto"/>
        <w:ind w:firstLine="567"/>
        <w:jc w:val="both"/>
      </w:pPr>
      <w:r>
        <w:rPr>
          <w:rFonts w:ascii="Times New Roman" w:hAnsi="Times New Roman" w:eastAsia="Times New Roman"/>
          <w:b w:val="0"/>
          <w:i w:val="0"/>
          <w:color w:val="000000"/>
          <w:sz w:val="24"/>
        </w:rPr>
        <w:t>- нагрузка, распределенная по линии (вес крыши и снега);</w:t>
      </w:r>
    </w:p>
    <w:p>
      <w:pPr>
        <w:keepNext w:val="0"/>
        <w:spacing w:before="0" w:after="0" w:line="240" w:lineRule="auto"/>
        <w:ind w:firstLine="567"/>
        <w:jc w:val="both"/>
      </w:pPr>
      <w:r>
        <w:rPr>
          <w:rFonts w:ascii="Times New Roman" w:hAnsi="Times New Roman" w:eastAsia="Times New Roman"/>
          <w:b w:val="0"/>
          <w:i w:val="0"/>
          <w:color w:val="000000"/>
          <w:sz w:val="24"/>
        </w:rPr>
        <w:t>- нагрузка от избыточного давления;</w:t>
      </w:r>
    </w:p>
    <w:p>
      <w:pPr>
        <w:keepNext w:val="0"/>
        <w:spacing w:before="0" w:after="0" w:line="240" w:lineRule="auto"/>
        <w:ind w:firstLine="567"/>
        <w:jc w:val="both"/>
      </w:pPr>
      <w:r>
        <w:rPr>
          <w:rFonts w:ascii="Times New Roman" w:hAnsi="Times New Roman" w:eastAsia="Times New Roman"/>
          <w:b w:val="0"/>
          <w:i w:val="0"/>
          <w:color w:val="000000"/>
          <w:sz w:val="24"/>
        </w:rPr>
        <w:t>- гидростатическое давление.</w:t>
      </w:r>
    </w:p>
    <w:p>
      <w:pPr>
        <w:keepNext w:val="0"/>
        <w:spacing w:before="0" w:after="0" w:line="240" w:lineRule="auto"/>
        <w:ind w:firstLine="567"/>
        <w:jc w:val="both"/>
      </w:pPr>
      <w:r>
        <w:rPr>
          <w:rFonts w:ascii="Times New Roman" w:hAnsi="Times New Roman" w:eastAsia="Times New Roman"/>
          <w:b w:val="0"/>
          <w:i w:val="0"/>
          <w:color w:val="000000"/>
          <w:sz w:val="24"/>
        </w:rPr>
        <w:t>Нагрузки и граничные условия модели стенки резервуара приведены в таблице 10 ГОСТ Р 58622-2019.</w:t>
      </w:r>
    </w:p>
    <w:p>
      <w:pPr>
        <w:keepNext/>
        <w:spacing w:before="120" w:after="0" w:line="240" w:lineRule="auto"/>
        <w:jc w:val="center"/>
      </w:pPr>
      <w:r>
        <w:drawing>
          <wp:inline xmlns:a="http://schemas.openxmlformats.org/drawingml/2006/main" xmlns:pic="http://schemas.openxmlformats.org/drawingml/2006/picture">
            <wp:extent cx="5040000" cy="1960228"/>
            <wp:docPr id="2" name="Picture 2"/>
            <wp:cNvGraphicFramePr>
              <a:graphicFrameLocks noChangeAspect="1"/>
            </wp:cNvGraphicFramePr>
            <a:graphic>
              <a:graphicData uri="http://schemas.openxmlformats.org/drawingml/2006/picture">
                <pic:pic>
                  <pic:nvPicPr>
                    <pic:cNvPr id="0" name="gost58622_t10.png"/>
                    <pic:cNvPicPr/>
                  </pic:nvPicPr>
                  <pic:blipFill>
                    <a:blip r:embed="rId10"/>
                    <a:stretch>
                      <a:fillRect/>
                    </a:stretch>
                  </pic:blipFill>
                  <pic:spPr>
                    <a:xfrm>
                      <a:off x="0" y="0"/>
                      <a:ext cx="5040000" cy="1960228"/>
                    </a:xfrm>
                    <a:prstGeom prst="rect"/>
                  </pic:spPr>
                </pic:pic>
              </a:graphicData>
            </a:graphic>
          </wp:inline>
        </w:drawing>
      </w:r>
    </w:p>
    <w:p>
      <w:pPr>
        <w:keepNext w:val="0"/>
        <w:spacing w:before="0" w:after="120" w:line="240" w:lineRule="auto"/>
        <w:jc w:val="center"/>
      </w:pPr>
      <w:r>
        <w:rPr>
          <w:rFonts w:ascii="Times New Roman" w:hAnsi="Times New Roman" w:eastAsia="Times New Roman"/>
          <w:b w:val="0"/>
          <w:i w:val="0"/>
          <w:color w:val="000000"/>
          <w:sz w:val="24"/>
        </w:rPr>
        <w:t>Нагрузки на стенку днища от веса крыши и равномерно распределенного снега</w:t>
      </w:r>
    </w:p>
    <w:p>
      <w:pPr>
        <w:keepNext/>
        <w:spacing w:before="120" w:after="0" w:line="240" w:lineRule="auto"/>
        <w:jc w:val="center"/>
      </w:pPr>
      <w:r>
        <w:drawing>
          <wp:inline xmlns:a="http://schemas.openxmlformats.org/drawingml/2006/main" xmlns:pic="http://schemas.openxmlformats.org/drawingml/2006/picture">
            <wp:extent cx="6012000" cy="1083463"/>
            <wp:docPr id="3" name="Picture 3"/>
            <wp:cNvGraphicFramePr>
              <a:graphicFrameLocks noChangeAspect="1"/>
            </wp:cNvGraphicFramePr>
            <a:graphic>
              <a:graphicData uri="http://schemas.openxmlformats.org/drawingml/2006/picture">
                <pic:pic>
                  <pic:nvPicPr>
                    <pic:cNvPr id="0" name="gost58622_t2.png"/>
                    <pic:cNvPicPr/>
                  </pic:nvPicPr>
                  <pic:blipFill>
                    <a:blip r:embed="rId11"/>
                    <a:stretch>
                      <a:fillRect/>
                    </a:stretch>
                  </pic:blipFill>
                  <pic:spPr>
                    <a:xfrm>
                      <a:off x="0" y="0"/>
                      <a:ext cx="6012000" cy="1083463"/>
                    </a:xfrm>
                    <a:prstGeom prst="rect"/>
                  </pic:spPr>
                </pic:pic>
              </a:graphicData>
            </a:graphic>
          </wp:inline>
        </w:drawing>
      </w:r>
    </w:p>
    <w:p>
      <w:pPr>
        <w:keepNext w:val="0"/>
        <w:spacing w:before="0" w:after="0" w:line="240" w:lineRule="auto"/>
        <w:ind w:firstLine="567"/>
        <w:jc w:val="both"/>
      </w:pPr>
      <w:r>
        <w:rPr>
          <w:rFonts w:ascii="Times New Roman" w:hAnsi="Times New Roman" w:eastAsia="Times New Roman"/>
          <w:b w:val="0"/>
          <w:i w:val="0"/>
          <w:color w:val="000000"/>
          <w:sz w:val="24"/>
        </w:rPr>
        <w:t>7.2.6 Численное решение системы уравнений, описывающих модель конструкции</w:t>
      </w:r>
    </w:p>
    <w:p>
      <w:pPr>
        <w:keepNext w:val="0"/>
        <w:spacing w:before="0" w:after="0" w:line="240" w:lineRule="auto"/>
        <w:ind w:firstLine="567"/>
        <w:jc w:val="both"/>
      </w:pPr>
      <w:r>
        <w:rPr>
          <w:rFonts w:ascii="Times New Roman" w:hAnsi="Times New Roman" w:eastAsia="Times New Roman"/>
          <w:b w:val="0"/>
          <w:i w:val="0"/>
          <w:color w:val="000000"/>
          <w:sz w:val="24"/>
        </w:rPr>
        <w:t>Численное решение системы уравнений, описывающих КЭ модель, выполняют в порядке, определенном для применяемого программного комплекса.</w:t>
      </w:r>
    </w:p>
    <w:p>
      <w:pPr>
        <w:keepNext w:val="0"/>
        <w:spacing w:before="0" w:after="0" w:line="240" w:lineRule="auto"/>
        <w:ind w:firstLine="567"/>
        <w:jc w:val="both"/>
      </w:pPr>
      <w:r>
        <w:rPr>
          <w:rFonts w:ascii="Times New Roman" w:hAnsi="Times New Roman" w:eastAsia="Times New Roman"/>
          <w:b w:val="0"/>
          <w:i w:val="0"/>
          <w:color w:val="000000"/>
          <w:sz w:val="24"/>
        </w:rPr>
        <w:t>В результате численного решения системы уравнений в каждом узле модели определяют:</w:t>
      </w:r>
    </w:p>
    <w:p>
      <w:pPr>
        <w:keepNext w:val="0"/>
        <w:spacing w:before="0" w:after="0" w:line="240" w:lineRule="auto"/>
        <w:ind w:firstLine="567"/>
        <w:jc w:val="both"/>
      </w:pPr>
      <w:r>
        <w:rPr>
          <w:rFonts w:ascii="Times New Roman" w:hAnsi="Times New Roman" w:eastAsia="Times New Roman"/>
          <w:b w:val="0"/>
          <w:i w:val="0"/>
          <w:color w:val="000000"/>
          <w:sz w:val="24"/>
        </w:rPr>
        <w:t>σф — поверхностные (фибровые) напряжения (для стенки) в конструкциях, Па;</w:t>
      </w:r>
    </w:p>
    <w:p>
      <w:pPr>
        <w:keepNext w:val="0"/>
        <w:spacing w:before="0" w:after="0" w:line="240" w:lineRule="auto"/>
        <w:ind w:firstLine="567"/>
        <w:jc w:val="both"/>
      </w:pPr>
      <w:r>
        <w:rPr>
          <w:rFonts w:ascii="Times New Roman" w:hAnsi="Times New Roman" w:eastAsia="Times New Roman"/>
          <w:b w:val="0"/>
          <w:i w:val="0"/>
          <w:color w:val="000000"/>
          <w:sz w:val="24"/>
        </w:rPr>
        <w:t>σм — срединные (мембранные) напряжения (для стенки) в конструкциях, Па;</w:t>
      </w:r>
    </w:p>
    <w:p>
      <w:pPr>
        <w:keepNext w:val="0"/>
        <w:spacing w:before="0" w:after="0" w:line="240" w:lineRule="auto"/>
        <w:ind w:firstLine="567"/>
        <w:jc w:val="both"/>
      </w:pPr>
      <w:r>
        <w:rPr>
          <w:rFonts w:ascii="Times New Roman" w:hAnsi="Times New Roman" w:eastAsia="Times New Roman"/>
          <w:b w:val="0"/>
          <w:i w:val="0"/>
          <w:color w:val="000000"/>
          <w:sz w:val="24"/>
        </w:rPr>
        <w:t>σэ — эквивалентные напряжения по Мизесу, Па;</w:t>
      </w:r>
    </w:p>
    <w:p>
      <w:pPr>
        <w:keepNext w:val="0"/>
        <w:spacing w:before="0" w:after="0" w:line="240" w:lineRule="auto"/>
        <w:ind w:firstLine="567"/>
        <w:jc w:val="both"/>
      </w:pPr>
      <w:r>
        <w:rPr>
          <w:rFonts w:ascii="Times New Roman" w:hAnsi="Times New Roman" w:eastAsia="Times New Roman"/>
          <w:b w:val="0"/>
          <w:i w:val="0"/>
          <w:color w:val="000000"/>
          <w:sz w:val="24"/>
        </w:rPr>
        <w:t>перемещения узлов КЭ модели, м;</w:t>
      </w:r>
    </w:p>
    <w:p>
      <w:pPr>
        <w:keepNext w:val="0"/>
        <w:spacing w:before="0" w:after="0" w:line="240" w:lineRule="auto"/>
        <w:ind w:firstLine="567"/>
        <w:jc w:val="both"/>
      </w:pPr>
      <w:r>
        <w:rPr>
          <w:rFonts w:ascii="Times New Roman" w:hAnsi="Times New Roman" w:eastAsia="Times New Roman"/>
          <w:b w:val="0"/>
          <w:i w:val="0"/>
          <w:color w:val="000000"/>
          <w:sz w:val="24"/>
        </w:rPr>
        <w:t>σх — продольные напряжения (для балки стационарной крыши), Па.</w:t>
      </w:r>
    </w:p>
    <w:p>
      <w:pPr>
        <w:keepNext w:val="0"/>
        <w:spacing w:before="0" w:after="0" w:line="240" w:lineRule="auto"/>
        <w:ind w:firstLine="567"/>
        <w:jc w:val="both"/>
      </w:pPr>
      <w:r>
        <w:rPr>
          <w:rFonts w:ascii="Times New Roman" w:hAnsi="Times New Roman" w:eastAsia="Times New Roman"/>
          <w:b w:val="0"/>
          <w:i w:val="0"/>
          <w:color w:val="000000"/>
          <w:sz w:val="24"/>
        </w:rPr>
        <w:t>7.2.7 Критерии оценки работоспособности конструкций резервуара</w:t>
      </w:r>
    </w:p>
    <w:p>
      <w:pPr>
        <w:keepNext w:val="0"/>
        <w:spacing w:before="0" w:after="0" w:line="240" w:lineRule="auto"/>
        <w:ind w:firstLine="567"/>
        <w:jc w:val="both"/>
      </w:pPr>
      <w:r>
        <w:rPr>
          <w:rFonts w:ascii="Times New Roman" w:hAnsi="Times New Roman" w:eastAsia="Times New Roman"/>
          <w:b w:val="0"/>
          <w:i w:val="0"/>
          <w:color w:val="000000"/>
          <w:sz w:val="24"/>
        </w:rPr>
        <w:t>7.2.7.1 Напряжения в конструкции резервуара определяют при геометрически нелинейном (учет больших перемещений) упругом расчете.</w:t>
      </w:r>
    </w:p>
    <w:p>
      <w:pPr>
        <w:keepNext w:val="0"/>
        <w:spacing w:before="0" w:after="0" w:line="240" w:lineRule="auto"/>
        <w:ind w:firstLine="567"/>
        <w:jc w:val="both"/>
      </w:pPr>
      <w:r>
        <w:rPr>
          <w:rFonts w:ascii="Times New Roman" w:hAnsi="Times New Roman" w:eastAsia="Times New Roman"/>
          <w:b w:val="0"/>
          <w:i w:val="0"/>
          <w:color w:val="000000"/>
          <w:sz w:val="24"/>
        </w:rPr>
        <w:t>7.2.7.2 Условия статической прочности проверяют в соответствии с ГОСТ 34233.11.</w:t>
      </w:r>
    </w:p>
    <w:p>
      <w:pPr>
        <w:keepNext w:val="0"/>
        <w:spacing w:before="0" w:after="0" w:line="240" w:lineRule="auto"/>
        <w:ind w:firstLine="567"/>
        <w:jc w:val="both"/>
      </w:pPr>
      <w:r>
        <w:rPr>
          <w:rFonts w:ascii="Times New Roman" w:hAnsi="Times New Roman" w:eastAsia="Times New Roman"/>
          <w:b w:val="0"/>
          <w:i w:val="0"/>
          <w:color w:val="000000"/>
          <w:sz w:val="24"/>
        </w:rPr>
        <w:t>7.2.7.3 Допускаемое напряжение [σ], Па, для элементов оболочки резервуара принимают равным:</w:t>
      </w:r>
    </w:p>
    <w:p>
      <w:pPr>
        <w:keepNext w:val="0"/>
        <w:spacing w:before="60" w:after="60" w:line="240" w:lineRule="auto"/>
        <w:jc w:val="center"/>
      </w:pPr>
      <w:r>
        <w:rPr>
          <w:rFonts w:ascii="Times New Roman" w:hAnsi="Times New Roman" w:eastAsia="Times New Roman"/>
          <w:b w:val="0"/>
          <w:i w:val="0"/>
          <w:color w:val="000000"/>
          <w:sz w:val="24"/>
        </w:rPr>
        <w:t>[σ] = σт / 1,5 (33)</w:t>
      </w:r>
    </w:p>
    <w:p>
      <w:pPr>
        <w:keepNext w:val="0"/>
        <w:spacing w:before="0" w:after="0" w:line="240" w:lineRule="auto"/>
        <w:ind w:firstLine="567"/>
        <w:jc w:val="both"/>
      </w:pPr>
      <w:r>
        <w:rPr>
          <w:rFonts w:ascii="Times New Roman" w:hAnsi="Times New Roman" w:eastAsia="Times New Roman"/>
          <w:b w:val="0"/>
          <w:i w:val="0"/>
          <w:color w:val="000000"/>
          <w:sz w:val="24"/>
        </w:rPr>
        <w:t>где σт — расчетный предел текучести, Па.</w:t>
      </w:r>
    </w:p>
    <w:p>
      <w:pPr>
        <w:keepNext w:val="0"/>
        <w:spacing w:before="0" w:after="0" w:line="240" w:lineRule="auto"/>
        <w:ind w:firstLine="567"/>
        <w:jc w:val="both"/>
      </w:pPr>
      <w:r>
        <w:rPr>
          <w:rFonts w:ascii="Times New Roman" w:hAnsi="Times New Roman" w:eastAsia="Times New Roman"/>
          <w:b w:val="0"/>
          <w:i w:val="0"/>
          <w:color w:val="000000"/>
          <w:sz w:val="24"/>
        </w:rPr>
        <w:t>Работоспособность конструкций резервуара по результатам геометрически нелинейного упругого расчета НДС определяют по критериям, приведенным в таблице 13.</w:t>
      </w:r>
    </w:p>
    <w:p>
      <w:pPr>
        <w:keepNext w:val="0"/>
        <w:spacing w:before="0" w:after="0" w:line="240" w:lineRule="auto"/>
        <w:ind w:firstLine="567"/>
        <w:jc w:val="both"/>
      </w:pPr>
      <w:r>
        <w:rPr>
          <w:rFonts w:ascii="Times New Roman" w:hAnsi="Times New Roman" w:eastAsia="Times New Roman"/>
          <w:b w:val="0"/>
          <w:i w:val="0"/>
          <w:color w:val="000000"/>
          <w:sz w:val="24"/>
        </w:rPr>
        <w:t>Если напряжения в конструкции не превышают допустимые значения, то эксплуатация резервуара по результатам расчета на прочность допускается при проектном уровне налива.</w:t>
      </w:r>
    </w:p>
    <w:p>
      <w:pPr>
        <w:keepNext w:val="0"/>
        <w:spacing w:before="0" w:after="0" w:line="240" w:lineRule="auto"/>
        <w:ind w:firstLine="567"/>
        <w:jc w:val="both"/>
      </w:pPr>
      <w:r>
        <w:rPr>
          <w:rFonts w:ascii="Times New Roman" w:hAnsi="Times New Roman" w:eastAsia="Times New Roman"/>
          <w:b w:val="0"/>
          <w:i w:val="0"/>
          <w:color w:val="000000"/>
          <w:sz w:val="24"/>
        </w:rPr>
        <w:t>Если напряжения в конструкции превышают допустимые значения, то для продолжения эксплуатации резервуара требуется снижение уровня налива до значений, при которых напряжения не превышают допустимых значений, или вывод резервуара в ремонт.</w:t>
      </w:r>
    </w:p>
    <w:p>
      <w:pPr>
        <w:keepNext w:val="0"/>
        <w:spacing w:before="0" w:after="0" w:line="240" w:lineRule="auto"/>
        <w:ind w:firstLine="567"/>
        <w:jc w:val="both"/>
      </w:pPr>
      <w:r>
        <w:rPr>
          <w:rFonts w:ascii="Times New Roman" w:hAnsi="Times New Roman" w:eastAsia="Times New Roman"/>
          <w:b w:val="0"/>
          <w:i w:val="0"/>
          <w:color w:val="000000"/>
          <w:sz w:val="24"/>
        </w:rPr>
        <w:t>Если не выполнены критерии, приведенные в таблице 13, определяют нагрузку на конструкции, при которой допускается эксплуатация резервуара.</w:t>
      </w:r>
    </w:p>
    <w:p>
      <w:pPr>
        <w:keepNext/>
        <w:spacing w:before="120" w:after="0" w:line="240" w:lineRule="auto"/>
        <w:jc w:val="center"/>
      </w:pPr>
      <w:r>
        <w:drawing>
          <wp:inline xmlns:a="http://schemas.openxmlformats.org/drawingml/2006/main" xmlns:pic="http://schemas.openxmlformats.org/drawingml/2006/picture">
            <wp:extent cx="5040000" cy="3966261"/>
            <wp:docPr id="4" name="Picture 4"/>
            <wp:cNvGraphicFramePr>
              <a:graphicFrameLocks noChangeAspect="1"/>
            </wp:cNvGraphicFramePr>
            <a:graphic>
              <a:graphicData uri="http://schemas.openxmlformats.org/drawingml/2006/picture">
                <pic:pic>
                  <pic:nvPicPr>
                    <pic:cNvPr id="0" name="gost58622_t13.png"/>
                    <pic:cNvPicPr/>
                  </pic:nvPicPr>
                  <pic:blipFill>
                    <a:blip r:embed="rId12"/>
                    <a:stretch>
                      <a:fillRect/>
                    </a:stretch>
                  </pic:blipFill>
                  <pic:spPr>
                    <a:xfrm>
                      <a:off x="0" y="0"/>
                      <a:ext cx="5040000" cy="3966261"/>
                    </a:xfrm>
                    <a:prstGeom prst="rect"/>
                  </pic:spPr>
                </pic:pic>
              </a:graphicData>
            </a:graphic>
          </wp:inline>
        </w:drawing>
      </w:r>
    </w:p>
    <w:p>
      <w:pPr>
        <w:keepNext w:val="0"/>
        <w:spacing w:before="0" w:after="0" w:line="240" w:lineRule="auto"/>
        <w:ind w:firstLine="567"/>
        <w:jc w:val="both"/>
      </w:pPr>
      <w:r>
        <w:rPr>
          <w:rFonts w:ascii="Times New Roman" w:hAnsi="Times New Roman" w:eastAsia="Times New Roman"/>
          <w:b w:val="0"/>
          <w:i w:val="0"/>
          <w:color w:val="000000"/>
          <w:sz w:val="24"/>
        </w:rPr>
        <w:t>10.2 Расчет напряженно-деформированного состояния стенки резервуара</w:t>
      </w:r>
    </w:p>
    <w:p>
      <w:pPr>
        <w:keepNext w:val="0"/>
        <w:spacing w:before="0" w:after="0" w:line="240" w:lineRule="auto"/>
        <w:ind w:firstLine="567"/>
        <w:jc w:val="both"/>
      </w:pPr>
      <w:r>
        <w:rPr>
          <w:rFonts w:ascii="Times New Roman" w:hAnsi="Times New Roman" w:eastAsia="Times New Roman"/>
          <w:b w:val="0"/>
          <w:i w:val="0"/>
          <w:color w:val="000000"/>
          <w:sz w:val="24"/>
        </w:rPr>
        <w:t>10.2.1 Критерии необходимости выполнения расчета НДС стенки</w:t>
      </w:r>
    </w:p>
    <w:p>
      <w:pPr>
        <w:keepNext w:val="0"/>
        <w:spacing w:before="0" w:after="0" w:line="240" w:lineRule="auto"/>
        <w:ind w:firstLine="567"/>
        <w:jc w:val="both"/>
      </w:pPr>
      <w:r>
        <w:rPr>
          <w:rFonts w:ascii="Times New Roman" w:hAnsi="Times New Roman" w:eastAsia="Times New Roman"/>
          <w:b w:val="0"/>
          <w:i w:val="0"/>
          <w:color w:val="000000"/>
          <w:sz w:val="24"/>
        </w:rPr>
        <w:t>10.2.1.1 Расчет НДС стенки резервуара необходимо выполнять при наличии на ней локальных деформаций (вмятин, выпучин, угловатостей), ненормативных отклонений образующих от вертикали, отнесенных к группе 2.</w:t>
      </w:r>
    </w:p>
    <w:p>
      <w:pPr>
        <w:keepNext w:val="0"/>
        <w:spacing w:before="0" w:after="0" w:line="240" w:lineRule="auto"/>
        <w:ind w:firstLine="567"/>
        <w:jc w:val="both"/>
      </w:pPr>
      <w:r>
        <w:rPr>
          <w:rFonts w:ascii="Times New Roman" w:hAnsi="Times New Roman" w:eastAsia="Times New Roman"/>
          <w:b w:val="0"/>
          <w:i w:val="0"/>
          <w:color w:val="000000"/>
          <w:sz w:val="24"/>
        </w:rPr>
        <w:t>10.2.1.2 Расчет НДС стенки резервуара необходимо выполнять с учетом наличия на стенке ребер и колец жесткости, в т.ч., не предусмотренных в проектной документации.</w:t>
      </w:r>
    </w:p>
    <w:p>
      <w:pPr>
        <w:keepNext w:val="0"/>
        <w:spacing w:before="0" w:after="0" w:line="240" w:lineRule="auto"/>
        <w:ind w:firstLine="567"/>
        <w:jc w:val="both"/>
      </w:pPr>
      <w:r>
        <w:rPr>
          <w:rFonts w:ascii="Times New Roman" w:hAnsi="Times New Roman" w:eastAsia="Times New Roman"/>
          <w:b w:val="0"/>
          <w:i w:val="0"/>
          <w:color w:val="000000"/>
          <w:sz w:val="24"/>
        </w:rPr>
        <w:t>10.2.2 Виды выполняемых расчетов НДС стенки</w:t>
      </w:r>
    </w:p>
    <w:p>
      <w:pPr>
        <w:keepNext w:val="0"/>
        <w:spacing w:before="0" w:after="0" w:line="240" w:lineRule="auto"/>
        <w:ind w:firstLine="567"/>
        <w:jc w:val="both"/>
      </w:pPr>
      <w:r>
        <w:rPr>
          <w:rFonts w:ascii="Times New Roman" w:hAnsi="Times New Roman" w:eastAsia="Times New Roman"/>
          <w:b w:val="0"/>
          <w:i w:val="0"/>
          <w:color w:val="000000"/>
          <w:sz w:val="24"/>
        </w:rPr>
        <w:t>Расчет НДС стенки резервуара при определении прочности и устойчивости выполняют в геометрически нелинейной и физически линейной постановке.</w:t>
      </w:r>
    </w:p>
    <w:p>
      <w:pPr>
        <w:keepNext w:val="0"/>
        <w:spacing w:before="0" w:after="0" w:line="240" w:lineRule="auto"/>
        <w:ind w:firstLine="567"/>
        <w:jc w:val="both"/>
      </w:pPr>
      <w:r>
        <w:rPr>
          <w:rFonts w:ascii="Times New Roman" w:hAnsi="Times New Roman" w:eastAsia="Times New Roman"/>
          <w:b w:val="0"/>
          <w:i w:val="0"/>
          <w:color w:val="000000"/>
          <w:sz w:val="24"/>
        </w:rPr>
        <w:t>10.2.3 Расчетная схема</w:t>
      </w:r>
    </w:p>
    <w:p>
      <w:pPr>
        <w:keepNext w:val="0"/>
        <w:spacing w:before="0" w:after="0" w:line="240" w:lineRule="auto"/>
        <w:ind w:firstLine="567"/>
        <w:jc w:val="both"/>
      </w:pPr>
      <w:r>
        <w:rPr>
          <w:rFonts w:ascii="Times New Roman" w:hAnsi="Times New Roman" w:eastAsia="Times New Roman"/>
          <w:b w:val="0"/>
          <w:i w:val="0"/>
          <w:color w:val="000000"/>
          <w:sz w:val="24"/>
        </w:rPr>
        <w:t>Расчет НДС стенки должен проводиться по следующей расчетной схеме:</w:t>
      </w:r>
    </w:p>
    <w:p>
      <w:pPr>
        <w:keepNext w:val="0"/>
        <w:spacing w:before="0" w:after="0" w:line="240" w:lineRule="auto"/>
        <w:ind w:firstLine="567"/>
        <w:jc w:val="both"/>
      </w:pPr>
      <w:r>
        <w:rPr>
          <w:rFonts w:ascii="Times New Roman" w:hAnsi="Times New Roman" w:eastAsia="Times New Roman"/>
          <w:b w:val="0"/>
          <w:i w:val="0"/>
          <w:color w:val="000000"/>
          <w:sz w:val="24"/>
        </w:rPr>
        <w:t>а) создание КЭ модели стенки (см. 10.2.4), в которую входят:</w:t>
      </w:r>
    </w:p>
    <w:p>
      <w:pPr>
        <w:keepNext w:val="0"/>
        <w:spacing w:before="0" w:after="0" w:line="240" w:lineRule="auto"/>
        <w:ind w:firstLine="709"/>
        <w:jc w:val="both"/>
      </w:pPr>
      <w:r>
        <w:rPr>
          <w:rFonts w:ascii="Times New Roman" w:hAnsi="Times New Roman" w:eastAsia="Times New Roman"/>
          <w:b w:val="0"/>
          <w:i w:val="0"/>
          <w:color w:val="000000"/>
          <w:sz w:val="24"/>
        </w:rPr>
        <w:t>– построение геометрической модели стенки;</w:t>
      </w:r>
    </w:p>
    <w:p>
      <w:pPr>
        <w:keepNext w:val="0"/>
        <w:spacing w:before="0" w:after="0" w:line="240" w:lineRule="auto"/>
        <w:ind w:firstLine="709"/>
        <w:jc w:val="both"/>
      </w:pPr>
      <w:r>
        <w:rPr>
          <w:rFonts w:ascii="Times New Roman" w:hAnsi="Times New Roman" w:eastAsia="Times New Roman"/>
          <w:b w:val="0"/>
          <w:i w:val="0"/>
          <w:color w:val="000000"/>
          <w:sz w:val="24"/>
        </w:rPr>
        <w:t>– задание типа КЭ;</w:t>
      </w:r>
    </w:p>
    <w:p>
      <w:pPr>
        <w:keepNext w:val="0"/>
        <w:spacing w:before="0" w:after="0" w:line="240" w:lineRule="auto"/>
        <w:ind w:firstLine="709"/>
        <w:jc w:val="both"/>
      </w:pPr>
      <w:r>
        <w:rPr>
          <w:rFonts w:ascii="Times New Roman" w:hAnsi="Times New Roman" w:eastAsia="Times New Roman"/>
          <w:b w:val="0"/>
          <w:i w:val="0"/>
          <w:color w:val="000000"/>
          <w:sz w:val="24"/>
        </w:rPr>
        <w:t>– задание модели материала;</w:t>
      </w:r>
    </w:p>
    <w:p>
      <w:pPr>
        <w:keepNext w:val="0"/>
        <w:spacing w:before="0" w:after="0" w:line="240" w:lineRule="auto"/>
        <w:ind w:firstLine="709"/>
        <w:jc w:val="both"/>
      </w:pPr>
      <w:r>
        <w:rPr>
          <w:rFonts w:ascii="Times New Roman" w:hAnsi="Times New Roman" w:eastAsia="Times New Roman"/>
          <w:b w:val="0"/>
          <w:i w:val="0"/>
          <w:color w:val="000000"/>
          <w:sz w:val="24"/>
        </w:rPr>
        <w:t>– построение КЭ сетки;</w:t>
      </w:r>
    </w:p>
    <w:p>
      <w:pPr>
        <w:keepNext w:val="0"/>
        <w:spacing w:before="0" w:after="0" w:line="240" w:lineRule="auto"/>
        <w:ind w:firstLine="709"/>
        <w:jc w:val="both"/>
      </w:pPr>
      <w:r>
        <w:rPr>
          <w:rFonts w:ascii="Times New Roman" w:hAnsi="Times New Roman" w:eastAsia="Times New Roman"/>
          <w:b w:val="0"/>
          <w:i w:val="0"/>
          <w:color w:val="000000"/>
          <w:sz w:val="24"/>
        </w:rPr>
        <w:t>– задание нагрузок и граничных условий в модели стенки;</w:t>
      </w:r>
    </w:p>
    <w:p>
      <w:pPr>
        <w:keepNext w:val="0"/>
        <w:spacing w:before="0" w:after="0" w:line="240" w:lineRule="auto"/>
        <w:ind w:firstLine="567"/>
        <w:jc w:val="both"/>
      </w:pPr>
      <w:r>
        <w:rPr>
          <w:rFonts w:ascii="Times New Roman" w:hAnsi="Times New Roman" w:eastAsia="Times New Roman"/>
          <w:b w:val="0"/>
          <w:i w:val="0"/>
          <w:color w:val="000000"/>
          <w:sz w:val="24"/>
        </w:rPr>
        <w:t>б) расчет НДС стенки МКЭ в геометрически нелинейной упругой постановке на программном комплексе (см. 10.2.5);</w:t>
      </w:r>
    </w:p>
    <w:p>
      <w:pPr>
        <w:keepNext w:val="0"/>
        <w:spacing w:before="0" w:after="0" w:line="240" w:lineRule="auto"/>
        <w:ind w:firstLine="567"/>
        <w:jc w:val="both"/>
      </w:pPr>
      <w:r>
        <w:rPr>
          <w:rFonts w:ascii="Times New Roman" w:hAnsi="Times New Roman" w:eastAsia="Times New Roman"/>
          <w:b w:val="0"/>
          <w:i w:val="0"/>
          <w:color w:val="000000"/>
          <w:sz w:val="24"/>
        </w:rPr>
        <w:t>в) оценка прочности стенки по результатам расчета НДС заполненного продуктом резервуара (см. 10.3.1);</w:t>
      </w:r>
    </w:p>
    <w:p>
      <w:pPr>
        <w:keepNext w:val="0"/>
        <w:spacing w:before="0" w:after="0" w:line="240" w:lineRule="auto"/>
        <w:ind w:firstLine="567"/>
        <w:jc w:val="both"/>
      </w:pPr>
      <w:r>
        <w:rPr>
          <w:rFonts w:ascii="Times New Roman" w:hAnsi="Times New Roman" w:eastAsia="Times New Roman"/>
          <w:b w:val="0"/>
          <w:i w:val="0"/>
          <w:color w:val="000000"/>
          <w:sz w:val="24"/>
        </w:rPr>
        <w:t>г) оценка устойчивости стенки по результатам расчета НДС опорожненного резервуара (см. 10.3.2).</w:t>
      </w:r>
    </w:p>
    <w:p>
      <w:pPr>
        <w:keepNext w:val="0"/>
        <w:spacing w:before="0" w:after="0" w:line="240" w:lineRule="auto"/>
        <w:ind w:firstLine="567"/>
        <w:jc w:val="both"/>
      </w:pPr>
      <w:r>
        <w:rPr>
          <w:rFonts w:ascii="Times New Roman" w:hAnsi="Times New Roman" w:eastAsia="Times New Roman"/>
          <w:b w:val="0"/>
          <w:i w:val="0"/>
          <w:color w:val="000000"/>
          <w:sz w:val="24"/>
        </w:rPr>
        <w:t>10.2.4.4 Задание нагрузок и граничных условий модели</w:t>
      </w:r>
    </w:p>
    <w:p>
      <w:pPr>
        <w:keepNext w:val="0"/>
        <w:spacing w:before="0" w:after="0" w:line="240" w:lineRule="auto"/>
        <w:ind w:firstLine="567"/>
        <w:jc w:val="both"/>
      </w:pPr>
      <w:r>
        <w:rPr>
          <w:rFonts w:ascii="Times New Roman" w:hAnsi="Times New Roman" w:eastAsia="Times New Roman"/>
          <w:b w:val="0"/>
          <w:i w:val="0"/>
          <w:color w:val="000000"/>
          <w:sz w:val="24"/>
        </w:rPr>
        <w:t>Для модели стенки резервуара задают следующие нагрузки и граничные условия:</w:t>
      </w:r>
    </w:p>
    <w:p>
      <w:pPr>
        <w:keepNext w:val="0"/>
        <w:spacing w:before="0" w:after="0" w:line="240" w:lineRule="auto"/>
        <w:ind w:firstLine="709"/>
        <w:jc w:val="both"/>
      </w:pPr>
      <w:r>
        <w:rPr>
          <w:rFonts w:ascii="Times New Roman" w:hAnsi="Times New Roman" w:eastAsia="Times New Roman"/>
          <w:b w:val="0"/>
          <w:i w:val="0"/>
          <w:color w:val="000000"/>
          <w:sz w:val="24"/>
        </w:rPr>
        <w:t>– нагрузка от веса стенки, установленных ребер и колец жесткости, подкладных пластин;</w:t>
      </w:r>
    </w:p>
    <w:p>
      <w:pPr>
        <w:keepNext w:val="0"/>
        <w:spacing w:before="0" w:after="0" w:line="240" w:lineRule="auto"/>
        <w:ind w:firstLine="709"/>
        <w:jc w:val="both"/>
      </w:pPr>
      <w:r>
        <w:rPr>
          <w:rFonts w:ascii="Times New Roman" w:hAnsi="Times New Roman" w:eastAsia="Times New Roman"/>
          <w:b w:val="0"/>
          <w:i w:val="0"/>
          <w:color w:val="000000"/>
          <w:sz w:val="24"/>
        </w:rPr>
        <w:t>– нагрузка от веса крыши, оборудования и площадок обслуживания на крыше;</w:t>
      </w:r>
    </w:p>
    <w:p>
      <w:pPr>
        <w:keepNext w:val="0"/>
        <w:spacing w:before="0" w:after="0" w:line="240" w:lineRule="auto"/>
        <w:ind w:firstLine="709"/>
        <w:jc w:val="both"/>
      </w:pPr>
      <w:r>
        <w:rPr>
          <w:rFonts w:ascii="Times New Roman" w:hAnsi="Times New Roman" w:eastAsia="Times New Roman"/>
          <w:b w:val="0"/>
          <w:i w:val="0"/>
          <w:color w:val="000000"/>
          <w:sz w:val="24"/>
        </w:rPr>
        <w:t>– равномерная снеговая нагрузка;</w:t>
      </w:r>
    </w:p>
    <w:p>
      <w:pPr>
        <w:keepNext w:val="0"/>
        <w:spacing w:before="0" w:after="0" w:line="240" w:lineRule="auto"/>
        <w:ind w:firstLine="709"/>
        <w:jc w:val="both"/>
      </w:pPr>
      <w:r>
        <w:rPr>
          <w:rFonts w:ascii="Times New Roman" w:hAnsi="Times New Roman" w:eastAsia="Times New Roman"/>
          <w:b w:val="0"/>
          <w:i w:val="0"/>
          <w:color w:val="000000"/>
          <w:sz w:val="24"/>
        </w:rPr>
        <w:t>– ветровая нагрузка;</w:t>
      </w:r>
    </w:p>
    <w:p>
      <w:pPr>
        <w:keepNext w:val="0"/>
        <w:spacing w:before="0" w:after="0" w:line="240" w:lineRule="auto"/>
        <w:ind w:firstLine="709"/>
        <w:jc w:val="both"/>
      </w:pPr>
      <w:r>
        <w:rPr>
          <w:rFonts w:ascii="Times New Roman" w:hAnsi="Times New Roman" w:eastAsia="Times New Roman"/>
          <w:b w:val="0"/>
          <w:i w:val="0"/>
          <w:color w:val="000000"/>
          <w:sz w:val="24"/>
        </w:rPr>
        <w:t>– нагрузка от вакуумметрического давления;</w:t>
      </w:r>
    </w:p>
    <w:p>
      <w:pPr>
        <w:keepNext w:val="0"/>
        <w:spacing w:before="0" w:after="0" w:line="240" w:lineRule="auto"/>
        <w:ind w:firstLine="709"/>
        <w:jc w:val="both"/>
      </w:pPr>
      <w:r>
        <w:rPr>
          <w:rFonts w:ascii="Times New Roman" w:hAnsi="Times New Roman" w:eastAsia="Times New Roman"/>
          <w:b w:val="0"/>
          <w:i w:val="0"/>
          <w:color w:val="000000"/>
          <w:sz w:val="24"/>
        </w:rPr>
        <w:t>– нагрузка от избыточного давления;</w:t>
      </w:r>
    </w:p>
    <w:p>
      <w:pPr>
        <w:keepNext w:val="0"/>
        <w:spacing w:before="0" w:after="0" w:line="240" w:lineRule="auto"/>
        <w:ind w:firstLine="709"/>
        <w:jc w:val="both"/>
      </w:pPr>
      <w:r>
        <w:rPr>
          <w:rFonts w:ascii="Times New Roman" w:hAnsi="Times New Roman" w:eastAsia="Times New Roman"/>
          <w:b w:val="0"/>
          <w:i w:val="0"/>
          <w:color w:val="000000"/>
          <w:sz w:val="24"/>
        </w:rPr>
        <w:t>– нагрузка от гидростатического давления;</w:t>
      </w:r>
    </w:p>
    <w:p>
      <w:pPr>
        <w:keepNext w:val="0"/>
        <w:spacing w:before="0" w:after="0" w:line="240" w:lineRule="auto"/>
        <w:ind w:firstLine="709"/>
        <w:jc w:val="both"/>
      </w:pPr>
      <w:r>
        <w:rPr>
          <w:rFonts w:ascii="Times New Roman" w:hAnsi="Times New Roman" w:eastAsia="Times New Roman"/>
          <w:b w:val="0"/>
          <w:i w:val="0"/>
          <w:color w:val="000000"/>
          <w:sz w:val="24"/>
        </w:rPr>
        <w:t>– температурные воздействия;</w:t>
      </w:r>
    </w:p>
    <w:p>
      <w:pPr>
        <w:keepNext w:val="0"/>
        <w:spacing w:before="0" w:after="0" w:line="240" w:lineRule="auto"/>
        <w:ind w:firstLine="709"/>
        <w:jc w:val="both"/>
      </w:pPr>
      <w:r>
        <w:rPr>
          <w:rFonts w:ascii="Times New Roman" w:hAnsi="Times New Roman" w:eastAsia="Times New Roman"/>
          <w:b w:val="0"/>
          <w:i w:val="0"/>
          <w:color w:val="000000"/>
          <w:sz w:val="24"/>
        </w:rPr>
        <w:t>– ограничения на степени свободы (закрепление модели).</w:t>
      </w:r>
    </w:p>
    <w:p>
      <w:pPr>
        <w:keepNext w:val="0"/>
        <w:spacing w:before="0" w:after="0" w:line="240" w:lineRule="auto"/>
        <w:ind w:firstLine="567"/>
        <w:jc w:val="both"/>
      </w:pPr>
      <w:r>
        <w:rPr>
          <w:rFonts w:ascii="Times New Roman" w:hAnsi="Times New Roman" w:eastAsia="Times New Roman"/>
          <w:b w:val="0"/>
          <w:i w:val="0"/>
          <w:color w:val="000000"/>
          <w:sz w:val="24"/>
        </w:rPr>
        <w:t>Для оценки прочности и устойчивости стенки резервуара с ребрами и кольцами жесткости должно использоваться сочетание нагрузок и граничных условий, приведенных в таблице 18.</w:t>
      </w:r>
    </w:p>
    <w:p>
      <w:pPr>
        <w:keepNext/>
        <w:spacing w:before="120" w:after="0" w:line="240" w:lineRule="auto"/>
        <w:jc w:val="center"/>
      </w:pPr>
      <w:r>
        <w:drawing>
          <wp:inline xmlns:a="http://schemas.openxmlformats.org/drawingml/2006/main" xmlns:pic="http://schemas.openxmlformats.org/drawingml/2006/picture">
            <wp:extent cx="6120000" cy="1087049"/>
            <wp:docPr id="5" name="Picture 5"/>
            <wp:cNvGraphicFramePr>
              <a:graphicFrameLocks noChangeAspect="1"/>
            </wp:cNvGraphicFramePr>
            <a:graphic>
              <a:graphicData uri="http://schemas.openxmlformats.org/drawingml/2006/picture">
                <pic:pic>
                  <pic:nvPicPr>
                    <pic:cNvPr id="0" name="gost58622_t18a.png"/>
                    <pic:cNvPicPr/>
                  </pic:nvPicPr>
                  <pic:blipFill>
                    <a:blip r:embed="rId13"/>
                    <a:stretch>
                      <a:fillRect/>
                    </a:stretch>
                  </pic:blipFill>
                  <pic:spPr>
                    <a:xfrm>
                      <a:off x="0" y="0"/>
                      <a:ext cx="6120000" cy="1087049"/>
                    </a:xfrm>
                    <a:prstGeom prst="rect"/>
                  </pic:spPr>
                </pic:pic>
              </a:graphicData>
            </a:graphic>
          </wp:inline>
        </w:drawing>
      </w:r>
    </w:p>
    <w:p>
      <w:pPr>
        <w:keepNext/>
        <w:spacing w:before="120" w:after="0" w:line="240" w:lineRule="auto"/>
        <w:jc w:val="center"/>
      </w:pPr>
      <w:r>
        <w:drawing>
          <wp:inline xmlns:a="http://schemas.openxmlformats.org/drawingml/2006/main" xmlns:pic="http://schemas.openxmlformats.org/drawingml/2006/picture">
            <wp:extent cx="6120000" cy="2565916"/>
            <wp:docPr id="6" name="Picture 6"/>
            <wp:cNvGraphicFramePr>
              <a:graphicFrameLocks noChangeAspect="1"/>
            </wp:cNvGraphicFramePr>
            <a:graphic>
              <a:graphicData uri="http://schemas.openxmlformats.org/drawingml/2006/picture">
                <pic:pic>
                  <pic:nvPicPr>
                    <pic:cNvPr id="0" name="gost58622_t18b.png"/>
                    <pic:cNvPicPr/>
                  </pic:nvPicPr>
                  <pic:blipFill>
                    <a:blip r:embed="rId14"/>
                    <a:stretch>
                      <a:fillRect/>
                    </a:stretch>
                  </pic:blipFill>
                  <pic:spPr>
                    <a:xfrm>
                      <a:off x="0" y="0"/>
                      <a:ext cx="6120000" cy="2565916"/>
                    </a:xfrm>
                    <a:prstGeom prst="rect"/>
                  </pic:spPr>
                </pic:pic>
              </a:graphicData>
            </a:graphic>
          </wp:inline>
        </w:drawing>
      </w:r>
    </w:p>
    <w:p>
      <w:pPr>
        <w:keepNext/>
        <w:spacing w:before="120" w:after="0" w:line="240" w:lineRule="auto"/>
        <w:jc w:val="center"/>
      </w:pPr>
      <w:r>
        <w:drawing>
          <wp:inline xmlns:a="http://schemas.openxmlformats.org/drawingml/2006/main" xmlns:pic="http://schemas.openxmlformats.org/drawingml/2006/picture">
            <wp:extent cx="6120000" cy="4824586"/>
            <wp:docPr id="7" name="Picture 7"/>
            <wp:cNvGraphicFramePr>
              <a:graphicFrameLocks noChangeAspect="1"/>
            </wp:cNvGraphicFramePr>
            <a:graphic>
              <a:graphicData uri="http://schemas.openxmlformats.org/drawingml/2006/picture">
                <pic:pic>
                  <pic:nvPicPr>
                    <pic:cNvPr id="0" name="gost58622_t18c.png"/>
                    <pic:cNvPicPr/>
                  </pic:nvPicPr>
                  <pic:blipFill>
                    <a:blip r:embed="rId15"/>
                    <a:stretch>
                      <a:fillRect/>
                    </a:stretch>
                  </pic:blipFill>
                  <pic:spPr>
                    <a:xfrm>
                      <a:off x="0" y="0"/>
                      <a:ext cx="6120000" cy="4824586"/>
                    </a:xfrm>
                    <a:prstGeom prst="rect"/>
                  </pic:spPr>
                </pic:pic>
              </a:graphicData>
            </a:graphic>
          </wp:inline>
        </w:drawing>
      </w:r>
    </w:p>
    <w:p>
      <w:pPr>
        <w:keepNext w:val="0"/>
        <w:spacing w:before="0" w:after="0" w:line="240" w:lineRule="auto"/>
        <w:ind w:firstLine="567"/>
        <w:jc w:val="both"/>
      </w:pPr>
      <w:r>
        <w:rPr>
          <w:rFonts w:ascii="Times New Roman" w:hAnsi="Times New Roman" w:eastAsia="Times New Roman"/>
          <w:b w:val="0"/>
          <w:i w:val="0"/>
          <w:color w:val="000000"/>
          <w:sz w:val="24"/>
        </w:rPr>
        <w:t>10.2.5 Расчет НДС стенки МКЭ</w:t>
      </w:r>
    </w:p>
    <w:p>
      <w:pPr>
        <w:keepNext w:val="0"/>
        <w:spacing w:before="0" w:after="0" w:line="240" w:lineRule="auto"/>
        <w:ind w:firstLine="567"/>
        <w:jc w:val="both"/>
      </w:pPr>
      <w:r>
        <w:rPr>
          <w:rFonts w:ascii="Times New Roman" w:hAnsi="Times New Roman" w:eastAsia="Times New Roman"/>
          <w:b w:val="0"/>
          <w:i w:val="0"/>
          <w:color w:val="000000"/>
          <w:sz w:val="24"/>
        </w:rPr>
        <w:t>10.2.5.1 Численное решение системы уравнений, описывающих КЭ модель, должно выполняться в нелинейной геометрической (модель конструкций) и линейной физической (модель материала) постановке в порядке, установленном для применяемого программного комплекса.</w:t>
      </w:r>
    </w:p>
    <w:p>
      <w:pPr>
        <w:pStyle w:val="1"/>
        <w:keepNext/>
        <w:pageBreakBefore/>
        <w:spacing w:before="240" w:after="120"/>
        <w:ind w:firstLine="567"/>
        <w:jc w:val="left"/>
      </w:pPr>
      <w:r>
        <w:rPr>
          <w:rFonts w:ascii="Times New Roman" w:hAnsi="Times New Roman" w:eastAsia="Times New Roman"/>
          <w:b/>
          <w:i w:val="0"/>
          <w:color w:val="000000"/>
          <w:sz w:val="24"/>
        </w:rPr>
        <w:t>3 Сетка конструкции</w:t>
      </w:r>
    </w:p>
    <w:p>
      <w:pPr>
        <w:keepNext w:val="0"/>
        <w:spacing w:before="0" w:after="0" w:line="240" w:lineRule="auto"/>
        <w:ind w:firstLine="567"/>
        <w:jc w:val="both"/>
      </w:pPr>
      <w:r>
        <w:rPr>
          <w:rFonts w:ascii="Times New Roman" w:hAnsi="Times New Roman" w:eastAsia="Times New Roman"/>
          <w:b w:val="0"/>
          <w:i w:val="0"/>
          <w:color w:val="000000"/>
          <w:sz w:val="24"/>
        </w:rPr>
        <w:t>Количество узлов сетки после ее разбиения: 79027 шт., количество конечных элементов: 79425 шт. Качество сетки конструктивных элементов конструкции показано на рисунках 2 и 3. Размер элементов составляет 200 мм. Для элементов стенки используется элемент SHELL281.</w:t>
      </w:r>
    </w:p>
    <w:p>
      <w:pPr>
        <w:keepNext/>
        <w:spacing w:before="120" w:after="0" w:line="240" w:lineRule="auto"/>
        <w:jc w:val="center"/>
      </w:pPr>
      <w:r>
        <w:drawing>
          <wp:inline xmlns:a="http://schemas.openxmlformats.org/drawingml/2006/main" xmlns:pic="http://schemas.openxmlformats.org/drawingml/2006/picture">
            <wp:extent cx="5940000" cy="3267000"/>
            <wp:docPr id="8" name="Picture 8"/>
            <wp:cNvGraphicFramePr>
              <a:graphicFrameLocks noChangeAspect="1"/>
            </wp:cNvGraphicFramePr>
            <a:graphic>
              <a:graphicData uri="http://schemas.openxmlformats.org/drawingml/2006/picture">
                <pic:pic>
                  <pic:nvPicPr>
                    <pic:cNvPr id="0" name="fig02_mesh_wall_bottom.png"/>
                    <pic:cNvPicPr/>
                  </pic:nvPicPr>
                  <pic:blipFill>
                    <a:blip r:embed="rId16"/>
                    <a:stretch>
                      <a:fillRect/>
                    </a:stretch>
                  </pic:blipFill>
                  <pic:spPr>
                    <a:xfrm>
                      <a:off x="0" y="0"/>
                      <a:ext cx="5940000" cy="3267000"/>
                    </a:xfrm>
                    <a:prstGeom prst="rect"/>
                  </pic:spPr>
                </pic:pic>
              </a:graphicData>
            </a:graphic>
          </wp:inline>
        </w:drawing>
      </w:r>
    </w:p>
    <w:p>
      <w:pPr>
        <w:keepNext w:val="0"/>
        <w:spacing w:before="60" w:after="180" w:line="240" w:lineRule="auto"/>
        <w:jc w:val="center"/>
      </w:pPr>
      <w:r>
        <w:rPr>
          <w:rFonts w:ascii="Times New Roman" w:hAnsi="Times New Roman" w:eastAsia="Times New Roman"/>
          <w:b w:val="0"/>
          <w:i w:val="0"/>
          <w:color w:val="000000"/>
          <w:sz w:val="24"/>
        </w:rPr>
        <w:t>Рисунок 2. Сетка элементов стенки и днища РВС</w:t>
      </w:r>
    </w:p>
    <w:p>
      <w:pPr>
        <w:keepNext/>
        <w:spacing w:before="120" w:after="0" w:line="240" w:lineRule="auto"/>
        <w:jc w:val="center"/>
      </w:pPr>
      <w:r>
        <w:drawing>
          <wp:inline xmlns:a="http://schemas.openxmlformats.org/drawingml/2006/main" xmlns:pic="http://schemas.openxmlformats.org/drawingml/2006/picture">
            <wp:extent cx="5940000" cy="3742625"/>
            <wp:docPr id="9" name="Picture 9"/>
            <wp:cNvGraphicFramePr>
              <a:graphicFrameLocks noChangeAspect="1"/>
            </wp:cNvGraphicFramePr>
            <a:graphic>
              <a:graphicData uri="http://schemas.openxmlformats.org/drawingml/2006/picture">
                <pic:pic>
                  <pic:nvPicPr>
                    <pic:cNvPr id="0" name="fig03_mesh_wall_roof.png"/>
                    <pic:cNvPicPr/>
                  </pic:nvPicPr>
                  <pic:blipFill>
                    <a:blip r:embed="rId17"/>
                    <a:stretch>
                      <a:fillRect/>
                    </a:stretch>
                  </pic:blipFill>
                  <pic:spPr>
                    <a:xfrm>
                      <a:off x="0" y="0"/>
                      <a:ext cx="5940000" cy="3742625"/>
                    </a:xfrm>
                    <a:prstGeom prst="rect"/>
                  </pic:spPr>
                </pic:pic>
              </a:graphicData>
            </a:graphic>
          </wp:inline>
        </w:drawing>
      </w:r>
    </w:p>
    <w:p>
      <w:pPr>
        <w:keepNext w:val="0"/>
        <w:spacing w:before="60" w:after="180" w:line="240" w:lineRule="auto"/>
        <w:jc w:val="center"/>
      </w:pPr>
      <w:r>
        <w:rPr>
          <w:rFonts w:ascii="Times New Roman" w:hAnsi="Times New Roman" w:eastAsia="Times New Roman"/>
          <w:b w:val="0"/>
          <w:i w:val="0"/>
          <w:color w:val="000000"/>
          <w:sz w:val="24"/>
        </w:rPr>
        <w:t>Рисунок 3. Сетка элементов стенки и кровли РВС</w:t>
      </w:r>
    </w:p>
    <w:p>
      <w:pPr>
        <w:pStyle w:val="1"/>
        <w:keepNext/>
        <w:pageBreakBefore/>
        <w:spacing w:before="240" w:after="120"/>
        <w:ind w:firstLine="567"/>
        <w:jc w:val="left"/>
      </w:pPr>
      <w:r>
        <w:rPr>
          <w:rFonts w:ascii="Times New Roman" w:hAnsi="Times New Roman" w:eastAsia="Times New Roman"/>
          <w:b/>
          <w:i w:val="0"/>
          <w:color w:val="000000"/>
          <w:sz w:val="24"/>
        </w:rPr>
        <w:t>4 Граничные условия и нагрузки</w:t>
      </w:r>
    </w:p>
    <w:p>
      <w:pPr>
        <w:keepNext w:val="0"/>
        <w:spacing w:before="0" w:after="0" w:line="240" w:lineRule="auto"/>
        <w:ind w:firstLine="567"/>
        <w:jc w:val="both"/>
      </w:pPr>
      <w:r>
        <w:rPr>
          <w:rFonts w:ascii="Times New Roman" w:hAnsi="Times New Roman" w:eastAsia="Times New Roman"/>
          <w:b w:val="0"/>
          <w:i w:val="0"/>
          <w:color w:val="000000"/>
          <w:sz w:val="24"/>
        </w:rPr>
        <w:t>На конструкцию действует:</w:t>
      </w:r>
    </w:p>
    <w:p>
      <w:pPr>
        <w:keepNext w:val="0"/>
        <w:spacing w:before="0" w:after="0" w:line="240" w:lineRule="auto"/>
        <w:ind w:firstLine="567"/>
        <w:jc w:val="both"/>
      </w:pPr>
      <w:r>
        <w:rPr>
          <w:rFonts w:ascii="Times New Roman" w:hAnsi="Times New Roman" w:eastAsia="Times New Roman"/>
          <w:b w:val="0"/>
          <w:i w:val="0"/>
          <w:color w:val="000000"/>
          <w:sz w:val="24"/>
        </w:rPr>
        <w:t>- гидростатическое давление продукта плотностью 1000 кг/м3, высота налива продукта 17,2 м.</w:t>
      </w:r>
    </w:p>
    <w:p>
      <w:pPr>
        <w:keepNext w:val="0"/>
        <w:spacing w:before="0" w:after="0" w:line="240" w:lineRule="auto"/>
        <w:ind w:firstLine="567"/>
        <w:jc w:val="both"/>
      </w:pPr>
      <w:r>
        <w:rPr>
          <w:rFonts w:ascii="Times New Roman" w:hAnsi="Times New Roman" w:eastAsia="Times New Roman"/>
          <w:b w:val="0"/>
          <w:i w:val="0"/>
          <w:color w:val="000000"/>
          <w:sz w:val="24"/>
        </w:rPr>
        <w:t>- вес металлоконструкций стенки, задан с помощью приложения ускорения свободного падения,</w:t>
      </w:r>
    </w:p>
    <w:p>
      <w:pPr>
        <w:keepNext w:val="0"/>
        <w:spacing w:before="0" w:after="0" w:line="240" w:lineRule="auto"/>
        <w:ind w:firstLine="567"/>
        <w:jc w:val="both"/>
      </w:pPr>
      <w:r>
        <w:rPr>
          <w:rFonts w:ascii="Times New Roman" w:hAnsi="Times New Roman" w:eastAsia="Times New Roman"/>
          <w:b w:val="0"/>
          <w:i w:val="0"/>
          <w:color w:val="000000"/>
          <w:sz w:val="24"/>
        </w:rPr>
        <w:t>- расчетная снеговая нагрузка 1,8 кПа, приложенная к верхней грани стенки РВС, расчетное значение снеговой нагрузки согласно ГОСТ Р 58622-2019, ф. 87:</w:t>
      </w:r>
    </w:p>
    <w:p>
      <w:pPr>
        <w:keepNext w:val="0"/>
        <w:spacing w:before="60" w:after="60" w:line="240" w:lineRule="auto"/>
        <w:jc w:val="center"/>
      </w:pPr>
      <m:oMathPara>
        <m:oMath>
          <m:r>
            <w:rPr>
              <w:rFonts w:ascii="Cambria Math" w:hAnsi="Cambria Math"/>
              <w:sz w:val="24"/>
            </w:rPr>
            <m:t xml:space="preserve">S = γf∙ce∙Sg = </m:t>
          </m:r>
          <m:r>
            <w:rPr>
              <w:rFonts w:ascii="Cambria Math" w:hAnsi="Cambria Math"/>
              <w:sz w:val="24"/>
            </w:rPr>
            <m:t xml:space="preserve">1,4∙0,85∙1800 = 2142 Па;</m:t>
          </m:r>
        </m:oMath>
      </m:oMathPara>
    </w:p>
    <w:p>
      <w:pPr>
        <w:keepNext w:val="0"/>
        <w:spacing w:before="60" w:after="60" w:line="240" w:lineRule="auto"/>
        <w:jc w:val="center"/>
      </w:pPr>
      <m:oMathPara>
        <m:oMath>
          <m:r>
            <w:rPr>
              <w:rFonts w:ascii="Cambria Math" w:hAnsi="Cambria Math"/>
              <w:sz w:val="24"/>
            </w:rPr>
            <m:t xml:space="preserve">Fсн = </m:t>
          </m:r>
          <m:f>
            <m:num>
              <m:r>
                <w:rPr>
                  <w:rFonts w:ascii="Cambria Math" w:hAnsi="Cambria Math"/>
                  <w:sz w:val="24"/>
                </w:rPr>
                <m:t xml:space="preserve">r∙S</m:t>
              </m:r>
            </m:num>
            <m:den>
              <m:r>
                <w:rPr>
                  <w:rFonts w:ascii="Cambria Math" w:hAnsi="Cambria Math"/>
                  <w:sz w:val="24"/>
                </w:rPr>
                <m:t xml:space="preserve">2</m:t>
              </m:r>
            </m:den>
          </m:f>
          <m:r>
            <w:rPr>
              <w:rFonts w:ascii="Cambria Math" w:hAnsi="Cambria Math"/>
              <w:sz w:val="24"/>
            </w:rPr>
            <m:t xml:space="preserve"> = </m:t>
          </m:r>
          <m:f>
            <m:num>
              <m:r>
                <w:rPr>
                  <w:rFonts w:ascii="Cambria Math" w:hAnsi="Cambria Math"/>
                  <w:sz w:val="24"/>
                </w:rPr>
                <m:t xml:space="preserve">14,245∙2142</m:t>
              </m:r>
            </m:num>
            <m:den>
              <m:r>
                <w:rPr>
                  <w:rFonts w:ascii="Cambria Math" w:hAnsi="Cambria Math"/>
                  <w:sz w:val="24"/>
                </w:rPr>
                <m:t xml:space="preserve">2</m:t>
              </m:r>
            </m:den>
          </m:f>
          <m:r>
            <w:rPr>
              <w:rFonts w:ascii="Cambria Math" w:hAnsi="Cambria Math"/>
              <w:sz w:val="24"/>
            </w:rPr>
            <m:t xml:space="preserve"> = 15256 Н/м.</m:t>
          </m:r>
        </m:oMath>
      </m:oMathPara>
    </w:p>
    <w:p>
      <w:pPr>
        <w:keepNext w:val="0"/>
        <w:spacing w:before="0" w:after="0" w:line="240" w:lineRule="auto"/>
        <w:ind w:firstLine="567"/>
        <w:jc w:val="both"/>
      </w:pPr>
      <w:r>
        <w:rPr>
          <w:rFonts w:ascii="Times New Roman" w:hAnsi="Times New Roman" w:eastAsia="Times New Roman"/>
          <w:b w:val="0"/>
          <w:i w:val="0"/>
          <w:color w:val="000000"/>
          <w:sz w:val="24"/>
        </w:rPr>
        <w:t>- Нагрузка от веса крыши, оборудования и площадок обслуживания:</w:t>
      </w:r>
    </w:p>
    <w:p>
      <w:pPr>
        <w:keepNext w:val="0"/>
        <w:spacing w:before="60" w:after="60" w:line="240" w:lineRule="auto"/>
        <w:jc w:val="center"/>
      </w:pPr>
      <m:oMathPara>
        <m:oMath>
          <m:r>
            <w:rPr>
              <w:rFonts w:ascii="Cambria Math" w:hAnsi="Cambria Math"/>
              <w:sz w:val="24"/>
            </w:rPr>
            <m:t xml:space="preserve">F = γf∙(Mкр + ψ∙Mоб)∙g = 1,05∙(64156+0,95∙(819,5+5151+1571,8))∙9,81 = 734643,9 Н.</m:t>
          </m:r>
        </m:oMath>
      </m:oMathPara>
    </w:p>
    <w:p>
      <w:pPr>
        <w:keepNext w:val="0"/>
        <w:spacing w:before="0" w:after="0" w:line="240" w:lineRule="auto"/>
        <w:ind w:firstLine="567"/>
        <w:jc w:val="both"/>
      </w:pPr>
      <w:r>
        <w:rPr>
          <w:rFonts w:ascii="Times New Roman" w:hAnsi="Times New Roman" w:eastAsia="Times New Roman"/>
          <w:b w:val="0"/>
          <w:i w:val="0"/>
          <w:color w:val="000000"/>
          <w:sz w:val="24"/>
        </w:rPr>
        <w:t>- Расчетное избыточное давление Ри = γизб∙Ризб</w:t>
      </w:r>
    </w:p>
    <w:p>
      <w:pPr>
        <w:keepNext w:val="0"/>
        <w:spacing w:before="60" w:after="60" w:line="240" w:lineRule="auto"/>
        <w:jc w:val="center"/>
      </w:pPr>
      <m:oMathPara>
        <m:oMath>
          <m:r>
            <w:rPr>
              <w:rFonts w:ascii="Cambria Math" w:hAnsi="Cambria Math"/>
              <w:sz w:val="24"/>
            </w:rPr>
            <m:t xml:space="preserve">Ри = 1,2∙0 = 0 Па</m:t>
          </m:r>
        </m:oMath>
      </m:oMathPara>
    </w:p>
    <w:p>
      <w:pPr>
        <w:keepNext w:val="0"/>
        <w:spacing w:before="0" w:after="0" w:line="240" w:lineRule="auto"/>
        <w:ind w:firstLine="567"/>
        <w:jc w:val="both"/>
      </w:pPr>
      <w:r>
        <w:rPr>
          <w:rFonts w:ascii="Times New Roman" w:hAnsi="Times New Roman" w:eastAsia="Times New Roman"/>
          <w:b w:val="0"/>
          <w:i w:val="0"/>
          <w:color w:val="000000"/>
          <w:sz w:val="24"/>
        </w:rPr>
        <w:t>- Вес тепловой изоляции стенки 100 мм, задается путем приложения силы ко всей площади стенки РВС, Fизол ст = 4335∙9,81 = 42526 Н</w:t>
      </w:r>
    </w:p>
    <w:p>
      <w:pPr>
        <w:keepNext w:val="0"/>
        <w:spacing w:before="0" w:after="0" w:line="240" w:lineRule="auto"/>
        <w:ind w:firstLine="567"/>
        <w:jc w:val="both"/>
      </w:pPr>
      <w:r>
        <w:rPr>
          <w:rFonts w:ascii="Times New Roman" w:hAnsi="Times New Roman" w:eastAsia="Times New Roman"/>
          <w:b w:val="0"/>
          <w:i w:val="0"/>
          <w:color w:val="000000"/>
          <w:sz w:val="24"/>
        </w:rPr>
        <w:t>- Вес тепловой изоляции крыши 100 мм, приложенный к верхней грани стенки РВС, Fизол кр = 2080∙9,81 = 20405 Н</w:t>
      </w:r>
    </w:p>
    <w:p>
      <w:pPr>
        <w:keepNext w:val="0"/>
        <w:spacing w:before="0" w:after="0" w:line="240" w:lineRule="auto"/>
        <w:ind w:firstLine="567"/>
        <w:jc w:val="both"/>
      </w:pPr>
      <w:r>
        <w:rPr>
          <w:rFonts w:ascii="Times New Roman" w:hAnsi="Times New Roman" w:eastAsia="Times New Roman"/>
          <w:b w:val="0"/>
          <w:i w:val="0"/>
          <w:color w:val="000000"/>
          <w:sz w:val="24"/>
        </w:rPr>
        <w:t>- ветровая нагрузка (расчет устойчивости пустого резервуара): расчетное ветровое давление w0 = 0,3 кПа, тип местности А, изменение по высоте – по СП 20.13330.2016;</w:t>
      </w:r>
    </w:p>
    <w:p>
      <w:pPr>
        <w:keepNext w:val="0"/>
        <w:spacing w:before="0" w:after="0" w:line="240" w:lineRule="auto"/>
        <w:ind w:firstLine="567"/>
        <w:jc w:val="both"/>
      </w:pPr>
      <w:r>
        <w:rPr>
          <w:rFonts w:ascii="Times New Roman" w:hAnsi="Times New Roman" w:eastAsia="Times New Roman"/>
          <w:b w:val="0"/>
          <w:i w:val="0"/>
          <w:color w:val="000000"/>
          <w:sz w:val="24"/>
        </w:rPr>
        <w:t>- Закрепление модели происходит по днищу путем задания ограничения по всем осям.</w:t>
      </w:r>
    </w:p>
    <w:p>
      <w:pPr>
        <w:keepNext w:val="0"/>
        <w:spacing w:before="0" w:after="0" w:line="240" w:lineRule="auto"/>
        <w:ind w:firstLine="567"/>
        <w:jc w:val="both"/>
      </w:pPr>
      <w:r>
        <w:rPr>
          <w:rFonts w:ascii="Times New Roman" w:hAnsi="Times New Roman" w:eastAsia="Times New Roman"/>
          <w:b w:val="0"/>
          <w:i w:val="0"/>
          <w:color w:val="000000"/>
          <w:sz w:val="24"/>
        </w:rPr>
        <w:t>Допущения, принятые в модели:</w:t>
      </w:r>
    </w:p>
    <w:p>
      <w:pPr>
        <w:keepNext w:val="0"/>
        <w:spacing w:before="0" w:after="0" w:line="240" w:lineRule="auto"/>
        <w:ind w:firstLine="567"/>
        <w:jc w:val="both"/>
      </w:pPr>
      <w:r>
        <w:rPr>
          <w:rFonts w:ascii="Times New Roman" w:hAnsi="Times New Roman" w:eastAsia="Times New Roman"/>
          <w:b w:val="0"/>
          <w:i w:val="0"/>
          <w:color w:val="000000"/>
          <w:sz w:val="24"/>
        </w:rPr>
        <w:t>В ТЗ отсутствует необходимость расчета патрубков, в ТО пренебрегается напряжениями в стыках РВС и патрубков. Изучается НДС стенки РВС с учетом искривленной геометрии.</w:t>
      </w:r>
    </w:p>
    <w:p>
      <w:pPr>
        <w:keepNext w:val="0"/>
        <w:spacing w:before="0" w:after="0" w:line="240" w:lineRule="auto"/>
        <w:ind w:firstLine="567"/>
        <w:jc w:val="both"/>
      </w:pPr>
      <w:r>
        <w:rPr>
          <w:rFonts w:ascii="Times New Roman" w:hAnsi="Times New Roman" w:eastAsia="Times New Roman"/>
          <w:b w:val="0"/>
          <w:i w:val="0"/>
          <w:color w:val="000000"/>
          <w:sz w:val="24"/>
        </w:rPr>
        <w:t>В работе приняты расчетные толщины листов как постоянная для всех листов соответствующего пояса согласно проекту КМД.</w:t>
      </w:r>
    </w:p>
    <w:p>
      <w:pPr>
        <w:keepNext/>
        <w:spacing w:before="120" w:after="0" w:line="240" w:lineRule="auto"/>
        <w:jc w:val="center"/>
      </w:pPr>
      <w:r>
        <w:drawing>
          <wp:inline xmlns:a="http://schemas.openxmlformats.org/drawingml/2006/main" xmlns:pic="http://schemas.openxmlformats.org/drawingml/2006/picture">
            <wp:extent cx="5940000" cy="3267000"/>
            <wp:docPr id="10" name="Picture 10"/>
            <wp:cNvGraphicFramePr>
              <a:graphicFrameLocks noChangeAspect="1"/>
            </wp:cNvGraphicFramePr>
            <a:graphic>
              <a:graphicData uri="http://schemas.openxmlformats.org/drawingml/2006/picture">
                <pic:pic>
                  <pic:nvPicPr>
                    <pic:cNvPr id="0" name="fig04_loads.png"/>
                    <pic:cNvPicPr/>
                  </pic:nvPicPr>
                  <pic:blipFill>
                    <a:blip r:embed="rId18"/>
                    <a:stretch>
                      <a:fillRect/>
                    </a:stretch>
                  </pic:blipFill>
                  <pic:spPr>
                    <a:xfrm>
                      <a:off x="0" y="0"/>
                      <a:ext cx="5940000" cy="3267000"/>
                    </a:xfrm>
                    <a:prstGeom prst="rect"/>
                  </pic:spPr>
                </pic:pic>
              </a:graphicData>
            </a:graphic>
          </wp:inline>
        </w:drawing>
      </w:r>
    </w:p>
    <w:p>
      <w:pPr>
        <w:keepNext w:val="0"/>
        <w:spacing w:before="60" w:after="180" w:line="240" w:lineRule="auto"/>
        <w:jc w:val="center"/>
      </w:pPr>
      <w:r>
        <w:rPr>
          <w:rFonts w:ascii="Times New Roman" w:hAnsi="Times New Roman" w:eastAsia="Times New Roman"/>
          <w:b w:val="0"/>
          <w:i w:val="0"/>
          <w:color w:val="000000"/>
          <w:sz w:val="24"/>
        </w:rPr>
        <w:t>Рисунок 4. Нагрузки</w:t>
      </w:r>
    </w:p>
    <w:p>
      <w:pPr>
        <w:keepNext/>
        <w:spacing w:before="120" w:after="0" w:line="240" w:lineRule="auto"/>
        <w:jc w:val="center"/>
      </w:pPr>
      <w:r>
        <w:drawing>
          <wp:inline xmlns:a="http://schemas.openxmlformats.org/drawingml/2006/main" xmlns:pic="http://schemas.openxmlformats.org/drawingml/2006/picture">
            <wp:extent cx="5940000" cy="3267000"/>
            <wp:docPr id="11" name="Picture 11"/>
            <wp:cNvGraphicFramePr>
              <a:graphicFrameLocks noChangeAspect="1"/>
            </wp:cNvGraphicFramePr>
            <a:graphic>
              <a:graphicData uri="http://schemas.openxmlformats.org/drawingml/2006/picture">
                <pic:pic>
                  <pic:nvPicPr>
                    <pic:cNvPr id="0" name="fig05_hydrostatic.png"/>
                    <pic:cNvPicPr/>
                  </pic:nvPicPr>
                  <pic:blipFill>
                    <a:blip r:embed="rId19"/>
                    <a:stretch>
                      <a:fillRect/>
                    </a:stretch>
                  </pic:blipFill>
                  <pic:spPr>
                    <a:xfrm>
                      <a:off x="0" y="0"/>
                      <a:ext cx="5940000" cy="3267000"/>
                    </a:xfrm>
                    <a:prstGeom prst="rect"/>
                  </pic:spPr>
                </pic:pic>
              </a:graphicData>
            </a:graphic>
          </wp:inline>
        </w:drawing>
      </w:r>
    </w:p>
    <w:p>
      <w:pPr>
        <w:keepNext w:val="0"/>
        <w:spacing w:before="60" w:after="180" w:line="240" w:lineRule="auto"/>
        <w:jc w:val="center"/>
      </w:pPr>
      <w:r>
        <w:rPr>
          <w:rFonts w:ascii="Times New Roman" w:hAnsi="Times New Roman" w:eastAsia="Times New Roman"/>
          <w:b w:val="0"/>
          <w:i w:val="0"/>
          <w:color w:val="000000"/>
          <w:sz w:val="24"/>
        </w:rPr>
        <w:t>Рисунок 5. Гидростатическое давление</w:t>
      </w:r>
    </w:p>
    <w:p>
      <w:pPr>
        <w:pStyle w:val="1"/>
        <w:keepNext/>
        <w:pageBreakBefore/>
        <w:spacing w:before="240" w:after="120"/>
        <w:ind w:firstLine="567"/>
        <w:jc w:val="left"/>
      </w:pPr>
      <w:r>
        <w:rPr>
          <w:rFonts w:ascii="Times New Roman" w:hAnsi="Times New Roman" w:eastAsia="Times New Roman"/>
          <w:b/>
          <w:i w:val="0"/>
          <w:color w:val="000000"/>
          <w:sz w:val="24"/>
        </w:rPr>
        <w:t>5 Результаты расчета на прочность</w:t>
      </w:r>
    </w:p>
    <w:p>
      <w:pPr>
        <w:pStyle w:val="1"/>
        <w:keepNext/>
        <w:pageBreakBefore w:val="0"/>
        <w:spacing w:before="240" w:after="120"/>
        <w:ind w:firstLine="567"/>
        <w:jc w:val="left"/>
      </w:pPr>
      <w:r>
        <w:rPr>
          <w:rFonts w:ascii="Times New Roman" w:hAnsi="Times New Roman" w:eastAsia="Times New Roman"/>
          <w:b/>
          <w:i w:val="0"/>
          <w:color w:val="000000"/>
          <w:sz w:val="24"/>
        </w:rPr>
        <w:t>5.1 Результаты расчета НДС РВС при наливе 17,2 м с отклонениями стенки для заполненного резервуара</w:t>
      </w:r>
    </w:p>
    <w:p>
      <w:pPr>
        <w:keepNext w:val="0"/>
        <w:spacing w:before="0" w:after="0" w:line="240" w:lineRule="auto"/>
        <w:ind w:firstLine="567"/>
        <w:jc w:val="both"/>
      </w:pPr>
      <w:r>
        <w:rPr>
          <w:rFonts w:ascii="Times New Roman" w:hAnsi="Times New Roman" w:eastAsia="Times New Roman"/>
          <w:b w:val="0"/>
          <w:i w:val="0"/>
          <w:color w:val="000000"/>
          <w:sz w:val="24"/>
        </w:rPr>
        <w:t>Обеспечение прочности поясов основной стенки резервуара РВС-9985 в соответствии с ГОСТ 58622-2019 оценивается по выполнению следующих критериев:</w:t>
      </w:r>
    </w:p>
    <w:p>
      <w:pPr>
        <w:keepNext w:val="0"/>
        <w:spacing w:before="0" w:after="0" w:line="240" w:lineRule="auto"/>
        <w:ind w:firstLine="709"/>
        <w:jc w:val="both"/>
      </w:pPr>
      <w:r>
        <w:rPr>
          <w:rFonts w:ascii="Times New Roman" w:hAnsi="Times New Roman" w:eastAsia="Times New Roman"/>
          <w:b w:val="0"/>
          <w:i w:val="0"/>
          <w:color w:val="000000"/>
          <w:sz w:val="24"/>
        </w:rPr>
        <w:t>– Срединные (мембранные) напряжения в кольцевом направлении σm в поясе основной стенки должны удовлетворять условию: σm ≤ [σ], где [σ] = σ02 / 1,5 – номинальное допускаемое напряжение для элементов оболочки резервуара, МПа; σ02 – условный предел текучести стали (σ02 = 325 МПа для стали 09Г2С по ГОСТ 19281-2014).</w:t>
      </w:r>
    </w:p>
    <w:p>
      <w:pPr>
        <w:keepNext w:val="0"/>
        <w:spacing w:before="0" w:after="0" w:line="240" w:lineRule="auto"/>
        <w:ind w:firstLine="709"/>
        <w:jc w:val="both"/>
      </w:pPr>
      <w:r>
        <w:rPr>
          <w:rFonts w:ascii="Times New Roman" w:hAnsi="Times New Roman" w:eastAsia="Times New Roman"/>
          <w:b w:val="0"/>
          <w:i w:val="0"/>
          <w:color w:val="000000"/>
          <w:sz w:val="24"/>
        </w:rPr>
        <w:t>– Поверхностные (фибровые) напряжения в кольцевом направлении σф в поясе основной стенки должны удовлетворять условию: σф ≤ 3[σ].</w:t>
      </w:r>
    </w:p>
    <w:p>
      <w:pPr>
        <w:keepNext w:val="0"/>
        <w:spacing w:before="0" w:after="0" w:line="240" w:lineRule="auto"/>
        <w:ind w:firstLine="709"/>
        <w:jc w:val="both"/>
      </w:pPr>
      <w:r>
        <w:rPr>
          <w:rFonts w:ascii="Times New Roman" w:hAnsi="Times New Roman" w:eastAsia="Times New Roman"/>
          <w:b w:val="0"/>
          <w:i w:val="0"/>
          <w:color w:val="000000"/>
          <w:sz w:val="24"/>
        </w:rPr>
        <w:t>– Эквивалентные по Мизесу поверхностные напряжения σе в поясе основной стенки должны удовлетворять условию: σe ≤ 3[σ].</w:t>
      </w:r>
    </w:p>
    <w:p>
      <w:pPr>
        <w:keepNext w:val="0"/>
        <w:spacing w:before="0" w:after="0" w:line="240" w:lineRule="auto"/>
        <w:ind w:firstLine="567"/>
        <w:jc w:val="both"/>
      </w:pPr>
      <w:r>
        <w:rPr>
          <w:rFonts w:ascii="Times New Roman" w:hAnsi="Times New Roman" w:eastAsia="Times New Roman"/>
          <w:b w:val="0"/>
          <w:i w:val="0"/>
          <w:color w:val="000000"/>
          <w:sz w:val="24"/>
        </w:rPr>
        <w:t>[σ] = 325 / 1,5 = 216,7 МПа; 3[σ] = 650 МПа.</w:t>
      </w:r>
    </w:p>
    <w:p>
      <w:pPr>
        <w:keepNext/>
        <w:spacing w:before="120" w:after="0" w:line="240" w:lineRule="auto"/>
        <w:jc w:val="center"/>
      </w:pPr>
      <w:r>
        <w:drawing>
          <wp:inline xmlns:a="http://schemas.openxmlformats.org/drawingml/2006/main" xmlns:pic="http://schemas.openxmlformats.org/drawingml/2006/picture">
            <wp:extent cx="5940000" cy="3267000"/>
            <wp:docPr id="12" name="Picture 12"/>
            <wp:cNvGraphicFramePr>
              <a:graphicFrameLocks noChangeAspect="1"/>
            </wp:cNvGraphicFramePr>
            <a:graphic>
              <a:graphicData uri="http://schemas.openxmlformats.org/drawingml/2006/picture">
                <pic:pic>
                  <pic:nvPicPr>
                    <pic:cNvPr id="0" name="fig06_eq_stress.png"/>
                    <pic:cNvPicPr/>
                  </pic:nvPicPr>
                  <pic:blipFill>
                    <a:blip r:embed="rId20"/>
                    <a:stretch>
                      <a:fillRect/>
                    </a:stretch>
                  </pic:blipFill>
                  <pic:spPr>
                    <a:xfrm>
                      <a:off x="0" y="0"/>
                      <a:ext cx="5940000" cy="3267000"/>
                    </a:xfrm>
                    <a:prstGeom prst="rect"/>
                  </pic:spPr>
                </pic:pic>
              </a:graphicData>
            </a:graphic>
          </wp:inline>
        </w:drawing>
      </w:r>
    </w:p>
    <w:p>
      <w:pPr>
        <w:keepNext w:val="0"/>
        <w:spacing w:before="60" w:after="180" w:line="240" w:lineRule="auto"/>
        <w:jc w:val="center"/>
      </w:pPr>
      <w:r>
        <w:rPr>
          <w:rFonts w:ascii="Times New Roman" w:hAnsi="Times New Roman" w:eastAsia="Times New Roman"/>
          <w:b w:val="0"/>
          <w:i w:val="0"/>
          <w:color w:val="000000"/>
          <w:sz w:val="24"/>
        </w:rPr>
        <w:t>Рисунок 6. Эквивалентные поверхностные напряжения в стенке РВС</w:t>
      </w:r>
    </w:p>
    <w:p>
      <w:pPr>
        <w:keepNext/>
        <w:spacing w:before="120" w:after="0" w:line="240" w:lineRule="auto"/>
        <w:jc w:val="center"/>
      </w:pPr>
      <w:r>
        <w:drawing>
          <wp:inline xmlns:a="http://schemas.openxmlformats.org/drawingml/2006/main" xmlns:pic="http://schemas.openxmlformats.org/drawingml/2006/picture">
            <wp:extent cx="5940000" cy="3267000"/>
            <wp:docPr id="13" name="Picture 13"/>
            <wp:cNvGraphicFramePr>
              <a:graphicFrameLocks noChangeAspect="1"/>
            </wp:cNvGraphicFramePr>
            <a:graphic>
              <a:graphicData uri="http://schemas.openxmlformats.org/drawingml/2006/picture">
                <pic:pic>
                  <pic:nvPicPr>
                    <pic:cNvPr id="0" name="fig07_membrane.png"/>
                    <pic:cNvPicPr/>
                  </pic:nvPicPr>
                  <pic:blipFill>
                    <a:blip r:embed="rId21"/>
                    <a:stretch>
                      <a:fillRect/>
                    </a:stretch>
                  </pic:blipFill>
                  <pic:spPr>
                    <a:xfrm>
                      <a:off x="0" y="0"/>
                      <a:ext cx="5940000" cy="3267000"/>
                    </a:xfrm>
                    <a:prstGeom prst="rect"/>
                  </pic:spPr>
                </pic:pic>
              </a:graphicData>
            </a:graphic>
          </wp:inline>
        </w:drawing>
      </w:r>
    </w:p>
    <w:p>
      <w:pPr>
        <w:keepNext w:val="0"/>
        <w:spacing w:before="60" w:after="180" w:line="240" w:lineRule="auto"/>
        <w:jc w:val="center"/>
      </w:pPr>
      <w:r>
        <w:rPr>
          <w:rFonts w:ascii="Times New Roman" w:hAnsi="Times New Roman" w:eastAsia="Times New Roman"/>
          <w:b w:val="0"/>
          <w:i w:val="0"/>
          <w:color w:val="000000"/>
          <w:sz w:val="24"/>
        </w:rPr>
        <w:t>Рисунок 7. Срединные (мембранные) напряжения в кольцевом направлении</w:t>
      </w:r>
    </w:p>
    <w:p>
      <w:pPr>
        <w:keepNext/>
        <w:spacing w:before="120" w:after="0" w:line="240" w:lineRule="auto"/>
        <w:jc w:val="center"/>
      </w:pPr>
      <w:r>
        <w:drawing>
          <wp:inline xmlns:a="http://schemas.openxmlformats.org/drawingml/2006/main" xmlns:pic="http://schemas.openxmlformats.org/drawingml/2006/picture">
            <wp:extent cx="5940000" cy="3267000"/>
            <wp:docPr id="14" name="Picture 14"/>
            <wp:cNvGraphicFramePr>
              <a:graphicFrameLocks noChangeAspect="1"/>
            </wp:cNvGraphicFramePr>
            <a:graphic>
              <a:graphicData uri="http://schemas.openxmlformats.org/drawingml/2006/picture">
                <pic:pic>
                  <pic:nvPicPr>
                    <pic:cNvPr id="0" name="fig08_fiber.png"/>
                    <pic:cNvPicPr/>
                  </pic:nvPicPr>
                  <pic:blipFill>
                    <a:blip r:embed="rId22"/>
                    <a:stretch>
                      <a:fillRect/>
                    </a:stretch>
                  </pic:blipFill>
                  <pic:spPr>
                    <a:xfrm>
                      <a:off x="0" y="0"/>
                      <a:ext cx="5940000" cy="3267000"/>
                    </a:xfrm>
                    <a:prstGeom prst="rect"/>
                  </pic:spPr>
                </pic:pic>
              </a:graphicData>
            </a:graphic>
          </wp:inline>
        </w:drawing>
      </w:r>
    </w:p>
    <w:p>
      <w:pPr>
        <w:keepNext w:val="0"/>
        <w:spacing w:before="60" w:after="180" w:line="240" w:lineRule="auto"/>
        <w:jc w:val="center"/>
      </w:pPr>
      <w:r>
        <w:rPr>
          <w:rFonts w:ascii="Times New Roman" w:hAnsi="Times New Roman" w:eastAsia="Times New Roman"/>
          <w:b w:val="0"/>
          <w:i w:val="0"/>
          <w:color w:val="000000"/>
          <w:sz w:val="24"/>
        </w:rPr>
        <w:t>Рисунок 8. Поверхностные (фибровые) напряжения в кольцевом направлении</w:t>
      </w:r>
    </w:p>
    <w:p>
      <w:pPr>
        <w:keepNext/>
        <w:spacing w:before="120" w:after="0" w:line="240" w:lineRule="auto"/>
        <w:jc w:val="center"/>
      </w:pPr>
      <w:r>
        <w:drawing>
          <wp:inline xmlns:a="http://schemas.openxmlformats.org/drawingml/2006/main" xmlns:pic="http://schemas.openxmlformats.org/drawingml/2006/picture">
            <wp:extent cx="5940000" cy="3267000"/>
            <wp:docPr id="15" name="Picture 15"/>
            <wp:cNvGraphicFramePr>
              <a:graphicFrameLocks noChangeAspect="1"/>
            </wp:cNvGraphicFramePr>
            <a:graphic>
              <a:graphicData uri="http://schemas.openxmlformats.org/drawingml/2006/picture">
                <pic:pic>
                  <pic:nvPicPr>
                    <pic:cNvPr id="0" name="fig09_deform.png"/>
                    <pic:cNvPicPr/>
                  </pic:nvPicPr>
                  <pic:blipFill>
                    <a:blip r:embed="rId23"/>
                    <a:stretch>
                      <a:fillRect/>
                    </a:stretch>
                  </pic:blipFill>
                  <pic:spPr>
                    <a:xfrm>
                      <a:off x="0" y="0"/>
                      <a:ext cx="5940000" cy="3267000"/>
                    </a:xfrm>
                    <a:prstGeom prst="rect"/>
                  </pic:spPr>
                </pic:pic>
              </a:graphicData>
            </a:graphic>
          </wp:inline>
        </w:drawing>
      </w:r>
    </w:p>
    <w:p>
      <w:pPr>
        <w:keepNext w:val="0"/>
        <w:spacing w:before="60" w:after="180" w:line="240" w:lineRule="auto"/>
        <w:jc w:val="center"/>
      </w:pPr>
      <w:r>
        <w:rPr>
          <w:rFonts w:ascii="Times New Roman" w:hAnsi="Times New Roman" w:eastAsia="Times New Roman"/>
          <w:b w:val="0"/>
          <w:i w:val="0"/>
          <w:color w:val="000000"/>
          <w:sz w:val="24"/>
        </w:rPr>
        <w:t>Рисунок 9. Деформации стенки РВС</w:t>
      </w:r>
    </w:p>
    <w:tbl>
      <w:tblPr>
        <w:tblStyle w:val="afa"/>
        <w:tblW w:type="auto" w:w="0"/>
        <w:jc w:val="center"/>
        <w:tblLayout w:type="fixed"/>
        <w:tblLook w:firstColumn="1" w:firstRow="1" w:lastColumn="0" w:lastRow="0" w:noHBand="0" w:noVBand="1" w:val="04A0"/>
      </w:tblPr>
      <w:tblGrid>
        <w:gridCol w:w="2013"/>
        <w:gridCol w:w="2013"/>
        <w:gridCol w:w="2013"/>
        <w:gridCol w:w="2013"/>
        <w:gridCol w:w="2013"/>
      </w:tblGrid>
      <w:tr>
        <w:trPr>
          <w:tblHeader w:val="true"/>
        </w:trPr>
        <w:tc>
          <w:tcPr>
            <w:tcW w:type="dxa" w:w="737"/>
            <w:vMerge w:val="restart"/>
          </w:tcPr>
          <w:p>
            <w:pPr>
              <w:spacing w:after="0"/>
              <w:ind w:firstLine="0"/>
              <w:jc w:val="center"/>
            </w:pPr>
            <w:r/>
            <w:r>
              <w:rPr>
                <w:rFonts w:ascii="Times New Roman" w:hAnsi="Times New Roman" w:eastAsia="Times New Roman"/>
                <w:b/>
                <w:i w:val="0"/>
                <w:color w:val="000000"/>
                <w:sz w:val="22"/>
              </w:rPr>
              <w:t>№ п/п</w:t>
            </w:r>
          </w:p>
        </w:tc>
        <w:tc>
          <w:tcPr>
            <w:tcW w:type="dxa" w:w="2268"/>
            <w:vMerge w:val="restart"/>
          </w:tcPr>
          <w:p>
            <w:pPr>
              <w:spacing w:after="0"/>
              <w:ind w:firstLine="0"/>
              <w:jc w:val="center"/>
            </w:pPr>
            <w:r/>
            <w:r>
              <w:rPr>
                <w:rFonts w:ascii="Times New Roman" w:hAnsi="Times New Roman" w:eastAsia="Times New Roman"/>
                <w:b/>
                <w:i w:val="0"/>
                <w:color w:val="000000"/>
                <w:sz w:val="22"/>
              </w:rPr>
              <w:t>Конструктивный элемент резервуара</w:t>
            </w:r>
          </w:p>
        </w:tc>
        <w:tc>
          <w:tcPr>
            <w:tcW w:type="dxa" w:w="2268"/>
            <w:gridSpan w:val="2"/>
          </w:tcPr>
          <w:p>
            <w:pPr>
              <w:spacing w:after="0"/>
              <w:ind w:firstLine="0"/>
              <w:jc w:val="center"/>
            </w:pPr>
            <w:r/>
            <w:r>
              <w:rPr>
                <w:rFonts w:ascii="Times New Roman" w:hAnsi="Times New Roman" w:eastAsia="Times New Roman"/>
                <w:b/>
                <w:i w:val="0"/>
                <w:color w:val="000000"/>
                <w:sz w:val="22"/>
              </w:rPr>
              <w:t>Первые главные поверхностные (фибровые) напряжения σф, МПа</w:t>
            </w:r>
          </w:p>
        </w:tc>
        <w:tc>
          <w:tcPr>
            <w:tcW w:type="dxa" w:w="2041"/>
            <w:vMerge w:val="restart"/>
          </w:tcPr>
          <w:p>
            <w:pPr>
              <w:spacing w:after="0"/>
              <w:ind w:firstLine="0"/>
              <w:jc w:val="center"/>
            </w:pPr>
            <w:r/>
            <w:r>
              <w:rPr>
                <w:rFonts w:ascii="Times New Roman" w:hAnsi="Times New Roman" w:eastAsia="Times New Roman"/>
                <w:b/>
                <w:i w:val="0"/>
                <w:color w:val="000000"/>
                <w:sz w:val="22"/>
              </w:rPr>
              <w:t>Оценка выполнения критерия прочности</w:t>
            </w:r>
          </w:p>
        </w:tc>
      </w:tr>
      <w:tr>
        <w:trPr>
          <w:tblHeader w:val="true"/>
        </w:trPr>
        <w:tc>
          <w:tcPr>
            <w:tcW w:type="dxa" w:w="2013"/>
            <w:vMerge/>
          </w:tcPr>
          <w:p/>
        </w:tc>
        <w:tc>
          <w:tcPr>
            <w:tcW w:type="dxa" w:w="2013"/>
            <w:vMerge/>
          </w:tcPr>
          <w:p/>
        </w:tc>
        <w:tc>
          <w:tcPr>
            <w:tcW w:type="dxa" w:w="2268"/>
          </w:tcPr>
          <w:p>
            <w:pPr>
              <w:spacing w:after="0"/>
              <w:ind w:firstLine="0"/>
              <w:jc w:val="center"/>
            </w:pPr>
            <w:r/>
            <w:r>
              <w:rPr>
                <w:rFonts w:ascii="Times New Roman" w:hAnsi="Times New Roman" w:eastAsia="Times New Roman"/>
                <w:b/>
                <w:i w:val="0"/>
                <w:color w:val="000000"/>
                <w:sz w:val="22"/>
              </w:rPr>
              <w:t>Максимальное расчетное значение напряжений</w:t>
            </w:r>
          </w:p>
        </w:tc>
        <w:tc>
          <w:tcPr>
            <w:tcW w:type="dxa" w:w="2268"/>
          </w:tcPr>
          <w:p>
            <w:pPr>
              <w:spacing w:after="0"/>
              <w:ind w:firstLine="0"/>
              <w:jc w:val="center"/>
            </w:pPr>
            <w:r/>
            <w:r>
              <w:rPr>
                <w:rFonts w:ascii="Times New Roman" w:hAnsi="Times New Roman" w:eastAsia="Times New Roman"/>
                <w:b/>
                <w:i w:val="0"/>
                <w:color w:val="000000"/>
                <w:sz w:val="22"/>
              </w:rPr>
              <w:t>Допустимое значение напряжений, 3[σ]</w:t>
            </w:r>
          </w:p>
        </w:tc>
        <w:tc>
          <w:tcPr>
            <w:tcW w:type="dxa" w:w="2013"/>
            <w:vMerge/>
          </w:tcPr>
          <w:p/>
        </w:tc>
      </w:tr>
      <w:tr>
        <w:trPr>
          <w:tblHeader w:val="true"/>
        </w:trPr>
        <w:tc>
          <w:tcPr>
            <w:tcW w:type="dxa" w:w="737"/>
          </w:tcPr>
          <w:p>
            <w:pPr>
              <w:spacing w:after="0"/>
              <w:ind w:firstLine="0"/>
              <w:jc w:val="center"/>
            </w:pPr>
            <w:r/>
            <w:r>
              <w:rPr>
                <w:rFonts w:ascii="Times New Roman" w:hAnsi="Times New Roman" w:eastAsia="Times New Roman"/>
                <w:b w:val="0"/>
                <w:i w:val="0"/>
                <w:color w:val="000000"/>
                <w:sz w:val="22"/>
              </w:rPr>
              <w:t>1</w:t>
            </w:r>
          </w:p>
        </w:tc>
        <w:tc>
          <w:tcPr>
            <w:tcW w:type="dxa" w:w="2268"/>
          </w:tcPr>
          <w:p>
            <w:pPr>
              <w:spacing w:after="0"/>
              <w:ind w:firstLine="0"/>
              <w:jc w:val="center"/>
            </w:pPr>
            <w:r/>
            <w:r>
              <w:rPr>
                <w:rFonts w:ascii="Times New Roman" w:hAnsi="Times New Roman" w:eastAsia="Times New Roman"/>
                <w:b w:val="0"/>
                <w:i w:val="0"/>
                <w:color w:val="000000"/>
                <w:sz w:val="22"/>
              </w:rPr>
              <w:t>2</w:t>
            </w:r>
          </w:p>
        </w:tc>
        <w:tc>
          <w:tcPr>
            <w:tcW w:type="dxa" w:w="2268"/>
          </w:tcPr>
          <w:p>
            <w:pPr>
              <w:spacing w:after="0"/>
              <w:ind w:firstLine="0"/>
              <w:jc w:val="center"/>
            </w:pPr>
            <w:r/>
            <w:r>
              <w:rPr>
                <w:rFonts w:ascii="Times New Roman" w:hAnsi="Times New Roman" w:eastAsia="Times New Roman"/>
                <w:b w:val="0"/>
                <w:i w:val="0"/>
                <w:color w:val="000000"/>
                <w:sz w:val="22"/>
              </w:rPr>
              <w:t>3</w:t>
            </w:r>
          </w:p>
        </w:tc>
        <w:tc>
          <w:tcPr>
            <w:tcW w:type="dxa" w:w="2268"/>
          </w:tcPr>
          <w:p>
            <w:pPr>
              <w:spacing w:after="0"/>
              <w:ind w:firstLine="0"/>
              <w:jc w:val="center"/>
            </w:pPr>
            <w:r/>
            <w:r>
              <w:rPr>
                <w:rFonts w:ascii="Times New Roman" w:hAnsi="Times New Roman" w:eastAsia="Times New Roman"/>
                <w:b w:val="0"/>
                <w:i w:val="0"/>
                <w:color w:val="000000"/>
                <w:sz w:val="22"/>
              </w:rPr>
              <w:t>4</w:t>
            </w:r>
          </w:p>
        </w:tc>
        <w:tc>
          <w:tcPr>
            <w:tcW w:type="dxa" w:w="2041"/>
          </w:tcPr>
          <w:p>
            <w:pPr>
              <w:spacing w:after="0"/>
              <w:ind w:firstLine="0"/>
              <w:jc w:val="center"/>
            </w:pPr>
            <w:r/>
            <w:r>
              <w:rPr>
                <w:rFonts w:ascii="Times New Roman" w:hAnsi="Times New Roman" w:eastAsia="Times New Roman"/>
                <w:b w:val="0"/>
                <w:i w:val="0"/>
                <w:color w:val="000000"/>
                <w:sz w:val="22"/>
              </w:rPr>
              <w:t>5</w:t>
            </w:r>
          </w:p>
        </w:tc>
      </w:tr>
      <w:tr>
        <w:tc>
          <w:tcPr>
            <w:tcW w:type="dxa" w:w="737"/>
          </w:tcPr>
          <w:p>
            <w:pPr>
              <w:spacing w:after="0"/>
              <w:ind w:firstLine="0"/>
              <w:jc w:val="center"/>
            </w:pPr>
            <w:r/>
            <w:r>
              <w:rPr>
                <w:rFonts w:ascii="Times New Roman" w:hAnsi="Times New Roman" w:eastAsia="Times New Roman"/>
                <w:b w:val="0"/>
                <w:i w:val="0"/>
                <w:color w:val="000000"/>
                <w:sz w:val="22"/>
              </w:rPr>
              <w:t>1</w:t>
            </w:r>
          </w:p>
        </w:tc>
        <w:tc>
          <w:tcPr>
            <w:tcW w:type="dxa" w:w="2268"/>
          </w:tcPr>
          <w:p>
            <w:pPr>
              <w:spacing w:after="0"/>
              <w:ind w:firstLine="0"/>
              <w:jc w:val="center"/>
            </w:pPr>
            <w:r/>
            <w:r>
              <w:rPr>
                <w:rFonts w:ascii="Times New Roman" w:hAnsi="Times New Roman" w:eastAsia="Times New Roman"/>
                <w:b w:val="0"/>
                <w:i w:val="0"/>
                <w:color w:val="000000"/>
                <w:sz w:val="22"/>
              </w:rPr>
              <w:t>1 пояс</w:t>
            </w:r>
          </w:p>
        </w:tc>
        <w:tc>
          <w:tcPr>
            <w:tcW w:type="dxa" w:w="2268"/>
          </w:tcPr>
          <w:p>
            <w:pPr>
              <w:spacing w:after="0"/>
              <w:ind w:firstLine="0"/>
              <w:jc w:val="center"/>
            </w:pPr>
            <w:r/>
            <w:r>
              <w:rPr>
                <w:rFonts w:ascii="Times New Roman" w:hAnsi="Times New Roman" w:eastAsia="Times New Roman"/>
                <w:b w:val="0"/>
                <w:i w:val="0"/>
                <w:color w:val="000000"/>
                <w:sz w:val="22"/>
              </w:rPr>
              <w:t>171,4</w:t>
            </w:r>
          </w:p>
        </w:tc>
        <w:tc>
          <w:tcPr>
            <w:tcW w:type="dxa" w:w="2268"/>
          </w:tcPr>
          <w:p>
            <w:pPr>
              <w:spacing w:after="0"/>
              <w:ind w:firstLine="0"/>
              <w:jc w:val="center"/>
            </w:pPr>
            <w:r/>
            <w:r>
              <w:rPr>
                <w:rFonts w:ascii="Times New Roman" w:hAnsi="Times New Roman" w:eastAsia="Times New Roman"/>
                <w:b w:val="0"/>
                <w:i w:val="0"/>
                <w:color w:val="000000"/>
                <w:sz w:val="22"/>
              </w:rPr>
              <w:t>650</w:t>
            </w:r>
          </w:p>
        </w:tc>
        <w:tc>
          <w:tcPr>
            <w:tcW w:type="dxa" w:w="2041"/>
          </w:tcPr>
          <w:p>
            <w:pPr>
              <w:spacing w:after="0"/>
              <w:ind w:firstLine="0"/>
              <w:jc w:val="center"/>
            </w:pPr>
            <w:r/>
            <w:r>
              <w:rPr>
                <w:rFonts w:ascii="Times New Roman" w:hAnsi="Times New Roman" w:eastAsia="Times New Roman"/>
                <w:b w:val="0"/>
                <w:i w:val="0"/>
                <w:color w:val="000000"/>
                <w:sz w:val="22"/>
              </w:rPr>
              <w:t>Выполнен</w:t>
            </w:r>
          </w:p>
        </w:tc>
      </w:tr>
      <w:tr>
        <w:tc>
          <w:tcPr>
            <w:tcW w:type="dxa" w:w="737"/>
          </w:tcPr>
          <w:p>
            <w:pPr>
              <w:spacing w:after="0"/>
              <w:ind w:firstLine="0"/>
              <w:jc w:val="center"/>
            </w:pPr>
            <w:r/>
            <w:r>
              <w:rPr>
                <w:rFonts w:ascii="Times New Roman" w:hAnsi="Times New Roman" w:eastAsia="Times New Roman"/>
                <w:b w:val="0"/>
                <w:i w:val="0"/>
                <w:color w:val="000000"/>
                <w:sz w:val="22"/>
              </w:rPr>
              <w:t>2</w:t>
            </w:r>
          </w:p>
        </w:tc>
        <w:tc>
          <w:tcPr>
            <w:tcW w:type="dxa" w:w="2268"/>
          </w:tcPr>
          <w:p>
            <w:pPr>
              <w:spacing w:after="0"/>
              <w:ind w:firstLine="0"/>
              <w:jc w:val="center"/>
            </w:pPr>
            <w:r/>
            <w:r>
              <w:rPr>
                <w:rFonts w:ascii="Times New Roman" w:hAnsi="Times New Roman" w:eastAsia="Times New Roman"/>
                <w:b w:val="0"/>
                <w:i w:val="0"/>
                <w:color w:val="000000"/>
                <w:sz w:val="22"/>
              </w:rPr>
              <w:t>2 пояс</w:t>
            </w:r>
          </w:p>
        </w:tc>
        <w:tc>
          <w:tcPr>
            <w:tcW w:type="dxa" w:w="2268"/>
          </w:tcPr>
          <w:p>
            <w:pPr>
              <w:spacing w:after="0"/>
              <w:ind w:firstLine="0"/>
              <w:jc w:val="center"/>
            </w:pPr>
            <w:r/>
            <w:r>
              <w:rPr>
                <w:rFonts w:ascii="Times New Roman" w:hAnsi="Times New Roman" w:eastAsia="Times New Roman"/>
                <w:b w:val="0"/>
                <w:i w:val="0"/>
                <w:color w:val="000000"/>
                <w:sz w:val="22"/>
              </w:rPr>
              <w:t>172,8</w:t>
            </w:r>
          </w:p>
        </w:tc>
        <w:tc>
          <w:tcPr>
            <w:tcW w:type="dxa" w:w="2268"/>
          </w:tcPr>
          <w:p>
            <w:pPr>
              <w:spacing w:after="0"/>
              <w:ind w:firstLine="0"/>
              <w:jc w:val="center"/>
            </w:pPr>
            <w:r/>
            <w:r>
              <w:rPr>
                <w:rFonts w:ascii="Times New Roman" w:hAnsi="Times New Roman" w:eastAsia="Times New Roman"/>
                <w:b w:val="0"/>
                <w:i w:val="0"/>
                <w:color w:val="000000"/>
                <w:sz w:val="22"/>
              </w:rPr>
              <w:t>650</w:t>
            </w:r>
          </w:p>
        </w:tc>
        <w:tc>
          <w:tcPr>
            <w:tcW w:type="dxa" w:w="2041"/>
          </w:tcPr>
          <w:p>
            <w:pPr>
              <w:spacing w:after="0"/>
              <w:ind w:firstLine="0"/>
              <w:jc w:val="center"/>
            </w:pPr>
            <w:r/>
            <w:r>
              <w:rPr>
                <w:rFonts w:ascii="Times New Roman" w:hAnsi="Times New Roman" w:eastAsia="Times New Roman"/>
                <w:b w:val="0"/>
                <w:i w:val="0"/>
                <w:color w:val="000000"/>
                <w:sz w:val="22"/>
              </w:rPr>
              <w:t>Выполнен</w:t>
            </w:r>
          </w:p>
        </w:tc>
      </w:tr>
      <w:tr>
        <w:tc>
          <w:tcPr>
            <w:tcW w:type="dxa" w:w="737"/>
          </w:tcPr>
          <w:p>
            <w:pPr>
              <w:spacing w:after="0"/>
              <w:ind w:firstLine="0"/>
              <w:jc w:val="center"/>
            </w:pPr>
            <w:r/>
            <w:r>
              <w:rPr>
                <w:rFonts w:ascii="Times New Roman" w:hAnsi="Times New Roman" w:eastAsia="Times New Roman"/>
                <w:b w:val="0"/>
                <w:i w:val="0"/>
                <w:color w:val="000000"/>
                <w:sz w:val="22"/>
              </w:rPr>
              <w:t>3</w:t>
            </w:r>
          </w:p>
        </w:tc>
        <w:tc>
          <w:tcPr>
            <w:tcW w:type="dxa" w:w="2268"/>
          </w:tcPr>
          <w:p>
            <w:pPr>
              <w:spacing w:after="0"/>
              <w:ind w:firstLine="0"/>
              <w:jc w:val="center"/>
            </w:pPr>
            <w:r/>
            <w:r>
              <w:rPr>
                <w:rFonts w:ascii="Times New Roman" w:hAnsi="Times New Roman" w:eastAsia="Times New Roman"/>
                <w:b w:val="0"/>
                <w:i w:val="0"/>
                <w:color w:val="000000"/>
                <w:sz w:val="22"/>
              </w:rPr>
              <w:t>3 пояс</w:t>
            </w:r>
          </w:p>
        </w:tc>
        <w:tc>
          <w:tcPr>
            <w:tcW w:type="dxa" w:w="2268"/>
          </w:tcPr>
          <w:p>
            <w:pPr>
              <w:spacing w:after="0"/>
              <w:ind w:firstLine="0"/>
              <w:jc w:val="center"/>
            </w:pPr>
            <w:r/>
            <w:r>
              <w:rPr>
                <w:rFonts w:ascii="Times New Roman" w:hAnsi="Times New Roman" w:eastAsia="Times New Roman"/>
                <w:b w:val="0"/>
                <w:i w:val="0"/>
                <w:color w:val="000000"/>
                <w:sz w:val="22"/>
              </w:rPr>
              <w:t>169,3</w:t>
            </w:r>
          </w:p>
        </w:tc>
        <w:tc>
          <w:tcPr>
            <w:tcW w:type="dxa" w:w="2268"/>
          </w:tcPr>
          <w:p>
            <w:pPr>
              <w:spacing w:after="0"/>
              <w:ind w:firstLine="0"/>
              <w:jc w:val="center"/>
            </w:pPr>
            <w:r/>
            <w:r>
              <w:rPr>
                <w:rFonts w:ascii="Times New Roman" w:hAnsi="Times New Roman" w:eastAsia="Times New Roman"/>
                <w:b w:val="0"/>
                <w:i w:val="0"/>
                <w:color w:val="000000"/>
                <w:sz w:val="22"/>
              </w:rPr>
              <w:t>650</w:t>
            </w:r>
          </w:p>
        </w:tc>
        <w:tc>
          <w:tcPr>
            <w:tcW w:type="dxa" w:w="2041"/>
          </w:tcPr>
          <w:p>
            <w:pPr>
              <w:spacing w:after="0"/>
              <w:ind w:firstLine="0"/>
              <w:jc w:val="center"/>
            </w:pPr>
            <w:r/>
            <w:r>
              <w:rPr>
                <w:rFonts w:ascii="Times New Roman" w:hAnsi="Times New Roman" w:eastAsia="Times New Roman"/>
                <w:b w:val="0"/>
                <w:i w:val="0"/>
                <w:color w:val="000000"/>
                <w:sz w:val="22"/>
              </w:rPr>
              <w:t>Выполнен</w:t>
            </w:r>
          </w:p>
        </w:tc>
      </w:tr>
      <w:tr>
        <w:tc>
          <w:tcPr>
            <w:tcW w:type="dxa" w:w="737"/>
          </w:tcPr>
          <w:p>
            <w:pPr>
              <w:spacing w:after="0"/>
              <w:ind w:firstLine="0"/>
              <w:jc w:val="center"/>
            </w:pPr>
            <w:r/>
            <w:r>
              <w:rPr>
                <w:rFonts w:ascii="Times New Roman" w:hAnsi="Times New Roman" w:eastAsia="Times New Roman"/>
                <w:b w:val="0"/>
                <w:i w:val="0"/>
                <w:color w:val="000000"/>
                <w:sz w:val="22"/>
              </w:rPr>
              <w:t>4</w:t>
            </w:r>
          </w:p>
        </w:tc>
        <w:tc>
          <w:tcPr>
            <w:tcW w:type="dxa" w:w="2268"/>
          </w:tcPr>
          <w:p>
            <w:pPr>
              <w:spacing w:after="0"/>
              <w:ind w:firstLine="0"/>
              <w:jc w:val="center"/>
            </w:pPr>
            <w:r/>
            <w:r>
              <w:rPr>
                <w:rFonts w:ascii="Times New Roman" w:hAnsi="Times New Roman" w:eastAsia="Times New Roman"/>
                <w:b w:val="0"/>
                <w:i w:val="0"/>
                <w:color w:val="000000"/>
                <w:sz w:val="22"/>
              </w:rPr>
              <w:t>4 пояс</w:t>
            </w:r>
          </w:p>
        </w:tc>
        <w:tc>
          <w:tcPr>
            <w:tcW w:type="dxa" w:w="2268"/>
          </w:tcPr>
          <w:p>
            <w:pPr>
              <w:spacing w:after="0"/>
              <w:ind w:firstLine="0"/>
              <w:jc w:val="center"/>
            </w:pPr>
            <w:r/>
            <w:r>
              <w:rPr>
                <w:rFonts w:ascii="Times New Roman" w:hAnsi="Times New Roman" w:eastAsia="Times New Roman"/>
                <w:b w:val="0"/>
                <w:i w:val="0"/>
                <w:color w:val="000000"/>
                <w:sz w:val="22"/>
              </w:rPr>
              <w:t>169,9</w:t>
            </w:r>
          </w:p>
        </w:tc>
        <w:tc>
          <w:tcPr>
            <w:tcW w:type="dxa" w:w="2268"/>
          </w:tcPr>
          <w:p>
            <w:pPr>
              <w:spacing w:after="0"/>
              <w:ind w:firstLine="0"/>
              <w:jc w:val="center"/>
            </w:pPr>
            <w:r/>
            <w:r>
              <w:rPr>
                <w:rFonts w:ascii="Times New Roman" w:hAnsi="Times New Roman" w:eastAsia="Times New Roman"/>
                <w:b w:val="0"/>
                <w:i w:val="0"/>
                <w:color w:val="000000"/>
                <w:sz w:val="22"/>
              </w:rPr>
              <w:t>650</w:t>
            </w:r>
          </w:p>
        </w:tc>
        <w:tc>
          <w:tcPr>
            <w:tcW w:type="dxa" w:w="2041"/>
          </w:tcPr>
          <w:p>
            <w:pPr>
              <w:spacing w:after="0"/>
              <w:ind w:firstLine="0"/>
              <w:jc w:val="center"/>
            </w:pPr>
            <w:r/>
            <w:r>
              <w:rPr>
                <w:rFonts w:ascii="Times New Roman" w:hAnsi="Times New Roman" w:eastAsia="Times New Roman"/>
                <w:b w:val="0"/>
                <w:i w:val="0"/>
                <w:color w:val="000000"/>
                <w:sz w:val="22"/>
              </w:rPr>
              <w:t>Выполнен</w:t>
            </w:r>
          </w:p>
        </w:tc>
      </w:tr>
      <w:tr>
        <w:tc>
          <w:tcPr>
            <w:tcW w:type="dxa" w:w="737"/>
          </w:tcPr>
          <w:p>
            <w:pPr>
              <w:spacing w:after="0"/>
              <w:ind w:firstLine="0"/>
              <w:jc w:val="center"/>
            </w:pPr>
            <w:r/>
            <w:r>
              <w:rPr>
                <w:rFonts w:ascii="Times New Roman" w:hAnsi="Times New Roman" w:eastAsia="Times New Roman"/>
                <w:b w:val="0"/>
                <w:i w:val="0"/>
                <w:color w:val="000000"/>
                <w:sz w:val="22"/>
              </w:rPr>
              <w:t>5</w:t>
            </w:r>
          </w:p>
        </w:tc>
        <w:tc>
          <w:tcPr>
            <w:tcW w:type="dxa" w:w="2268"/>
          </w:tcPr>
          <w:p>
            <w:pPr>
              <w:spacing w:after="0"/>
              <w:ind w:firstLine="0"/>
              <w:jc w:val="center"/>
            </w:pPr>
            <w:r/>
            <w:r>
              <w:rPr>
                <w:rFonts w:ascii="Times New Roman" w:hAnsi="Times New Roman" w:eastAsia="Times New Roman"/>
                <w:b w:val="0"/>
                <w:i w:val="0"/>
                <w:color w:val="000000"/>
                <w:sz w:val="22"/>
              </w:rPr>
              <w:t>5 пояс</w:t>
            </w:r>
          </w:p>
        </w:tc>
        <w:tc>
          <w:tcPr>
            <w:tcW w:type="dxa" w:w="2268"/>
          </w:tcPr>
          <w:p>
            <w:pPr>
              <w:spacing w:after="0"/>
              <w:ind w:firstLine="0"/>
              <w:jc w:val="center"/>
            </w:pPr>
            <w:r/>
            <w:r>
              <w:rPr>
                <w:rFonts w:ascii="Times New Roman" w:hAnsi="Times New Roman" w:eastAsia="Times New Roman"/>
                <w:b w:val="0"/>
                <w:i w:val="0"/>
                <w:color w:val="000000"/>
                <w:sz w:val="22"/>
              </w:rPr>
              <w:t>159,6</w:t>
            </w:r>
          </w:p>
        </w:tc>
        <w:tc>
          <w:tcPr>
            <w:tcW w:type="dxa" w:w="2268"/>
          </w:tcPr>
          <w:p>
            <w:pPr>
              <w:spacing w:after="0"/>
              <w:ind w:firstLine="0"/>
              <w:jc w:val="center"/>
            </w:pPr>
            <w:r/>
            <w:r>
              <w:rPr>
                <w:rFonts w:ascii="Times New Roman" w:hAnsi="Times New Roman" w:eastAsia="Times New Roman"/>
                <w:b w:val="0"/>
                <w:i w:val="0"/>
                <w:color w:val="000000"/>
                <w:sz w:val="22"/>
              </w:rPr>
              <w:t>650</w:t>
            </w:r>
          </w:p>
        </w:tc>
        <w:tc>
          <w:tcPr>
            <w:tcW w:type="dxa" w:w="2041"/>
          </w:tcPr>
          <w:p>
            <w:pPr>
              <w:spacing w:after="0"/>
              <w:ind w:firstLine="0"/>
              <w:jc w:val="center"/>
            </w:pPr>
            <w:r/>
            <w:r>
              <w:rPr>
                <w:rFonts w:ascii="Times New Roman" w:hAnsi="Times New Roman" w:eastAsia="Times New Roman"/>
                <w:b w:val="0"/>
                <w:i w:val="0"/>
                <w:color w:val="000000"/>
                <w:sz w:val="22"/>
              </w:rPr>
              <w:t>Выполнен</w:t>
            </w:r>
          </w:p>
        </w:tc>
      </w:tr>
      <w:tr>
        <w:tc>
          <w:tcPr>
            <w:tcW w:type="dxa" w:w="737"/>
          </w:tcPr>
          <w:p>
            <w:pPr>
              <w:spacing w:after="0"/>
              <w:ind w:firstLine="0"/>
              <w:jc w:val="center"/>
            </w:pPr>
            <w:r/>
            <w:r>
              <w:rPr>
                <w:rFonts w:ascii="Times New Roman" w:hAnsi="Times New Roman" w:eastAsia="Times New Roman"/>
                <w:b w:val="0"/>
                <w:i w:val="0"/>
                <w:color w:val="000000"/>
                <w:sz w:val="22"/>
              </w:rPr>
              <w:t>6</w:t>
            </w:r>
          </w:p>
        </w:tc>
        <w:tc>
          <w:tcPr>
            <w:tcW w:type="dxa" w:w="2268"/>
          </w:tcPr>
          <w:p>
            <w:pPr>
              <w:spacing w:after="0"/>
              <w:ind w:firstLine="0"/>
              <w:jc w:val="center"/>
            </w:pPr>
            <w:r/>
            <w:r>
              <w:rPr>
                <w:rFonts w:ascii="Times New Roman" w:hAnsi="Times New Roman" w:eastAsia="Times New Roman"/>
                <w:b w:val="0"/>
                <w:i w:val="0"/>
                <w:color w:val="000000"/>
                <w:sz w:val="22"/>
              </w:rPr>
              <w:t>6 пояс</w:t>
            </w:r>
          </w:p>
        </w:tc>
        <w:tc>
          <w:tcPr>
            <w:tcW w:type="dxa" w:w="2268"/>
          </w:tcPr>
          <w:p>
            <w:pPr>
              <w:spacing w:after="0"/>
              <w:ind w:firstLine="0"/>
              <w:jc w:val="center"/>
            </w:pPr>
            <w:r/>
            <w:r>
              <w:rPr>
                <w:rFonts w:ascii="Times New Roman" w:hAnsi="Times New Roman" w:eastAsia="Times New Roman"/>
                <w:b w:val="0"/>
                <w:i w:val="0"/>
                <w:color w:val="000000"/>
                <w:sz w:val="22"/>
              </w:rPr>
              <w:t>137,9</w:t>
            </w:r>
          </w:p>
        </w:tc>
        <w:tc>
          <w:tcPr>
            <w:tcW w:type="dxa" w:w="2268"/>
          </w:tcPr>
          <w:p>
            <w:pPr>
              <w:spacing w:after="0"/>
              <w:ind w:firstLine="0"/>
              <w:jc w:val="center"/>
            </w:pPr>
            <w:r/>
            <w:r>
              <w:rPr>
                <w:rFonts w:ascii="Times New Roman" w:hAnsi="Times New Roman" w:eastAsia="Times New Roman"/>
                <w:b w:val="0"/>
                <w:i w:val="0"/>
                <w:color w:val="000000"/>
                <w:sz w:val="22"/>
              </w:rPr>
              <w:t>650</w:t>
            </w:r>
          </w:p>
        </w:tc>
        <w:tc>
          <w:tcPr>
            <w:tcW w:type="dxa" w:w="2041"/>
          </w:tcPr>
          <w:p>
            <w:pPr>
              <w:spacing w:after="0"/>
              <w:ind w:firstLine="0"/>
              <w:jc w:val="center"/>
            </w:pPr>
            <w:r/>
            <w:r>
              <w:rPr>
                <w:rFonts w:ascii="Times New Roman" w:hAnsi="Times New Roman" w:eastAsia="Times New Roman"/>
                <w:b w:val="0"/>
                <w:i w:val="0"/>
                <w:color w:val="000000"/>
                <w:sz w:val="22"/>
              </w:rPr>
              <w:t>Выполнен</w:t>
            </w:r>
          </w:p>
        </w:tc>
      </w:tr>
      <w:tr>
        <w:tc>
          <w:tcPr>
            <w:tcW w:type="dxa" w:w="737"/>
          </w:tcPr>
          <w:p>
            <w:pPr>
              <w:spacing w:after="0"/>
              <w:ind w:firstLine="0"/>
              <w:jc w:val="center"/>
            </w:pPr>
            <w:r/>
            <w:r>
              <w:rPr>
                <w:rFonts w:ascii="Times New Roman" w:hAnsi="Times New Roman" w:eastAsia="Times New Roman"/>
                <w:b w:val="0"/>
                <w:i w:val="0"/>
                <w:color w:val="000000"/>
                <w:sz w:val="22"/>
              </w:rPr>
              <w:t>7</w:t>
            </w:r>
          </w:p>
        </w:tc>
        <w:tc>
          <w:tcPr>
            <w:tcW w:type="dxa" w:w="2268"/>
          </w:tcPr>
          <w:p>
            <w:pPr>
              <w:spacing w:after="0"/>
              <w:ind w:firstLine="0"/>
              <w:jc w:val="center"/>
            </w:pPr>
            <w:r/>
            <w:r>
              <w:rPr>
                <w:rFonts w:ascii="Times New Roman" w:hAnsi="Times New Roman" w:eastAsia="Times New Roman"/>
                <w:b w:val="0"/>
                <w:i w:val="0"/>
                <w:color w:val="000000"/>
                <w:sz w:val="22"/>
              </w:rPr>
              <w:t>7 пояс</w:t>
            </w:r>
          </w:p>
        </w:tc>
        <w:tc>
          <w:tcPr>
            <w:tcW w:type="dxa" w:w="2268"/>
          </w:tcPr>
          <w:p>
            <w:pPr>
              <w:spacing w:after="0"/>
              <w:ind w:firstLine="0"/>
              <w:jc w:val="center"/>
            </w:pPr>
            <w:r/>
            <w:r>
              <w:rPr>
                <w:rFonts w:ascii="Times New Roman" w:hAnsi="Times New Roman" w:eastAsia="Times New Roman"/>
                <w:b w:val="0"/>
                <w:i w:val="0"/>
                <w:color w:val="000000"/>
                <w:sz w:val="22"/>
              </w:rPr>
              <w:t>119,0</w:t>
            </w:r>
          </w:p>
        </w:tc>
        <w:tc>
          <w:tcPr>
            <w:tcW w:type="dxa" w:w="2268"/>
          </w:tcPr>
          <w:p>
            <w:pPr>
              <w:spacing w:after="0"/>
              <w:ind w:firstLine="0"/>
              <w:jc w:val="center"/>
            </w:pPr>
            <w:r/>
            <w:r>
              <w:rPr>
                <w:rFonts w:ascii="Times New Roman" w:hAnsi="Times New Roman" w:eastAsia="Times New Roman"/>
                <w:b w:val="0"/>
                <w:i w:val="0"/>
                <w:color w:val="000000"/>
                <w:sz w:val="22"/>
              </w:rPr>
              <w:t>650</w:t>
            </w:r>
          </w:p>
        </w:tc>
        <w:tc>
          <w:tcPr>
            <w:tcW w:type="dxa" w:w="2041"/>
          </w:tcPr>
          <w:p>
            <w:pPr>
              <w:spacing w:after="0"/>
              <w:ind w:firstLine="0"/>
              <w:jc w:val="center"/>
            </w:pPr>
            <w:r/>
            <w:r>
              <w:rPr>
                <w:rFonts w:ascii="Times New Roman" w:hAnsi="Times New Roman" w:eastAsia="Times New Roman"/>
                <w:b w:val="0"/>
                <w:i w:val="0"/>
                <w:color w:val="000000"/>
                <w:sz w:val="22"/>
              </w:rPr>
              <w:t>Выполнен</w:t>
            </w:r>
          </w:p>
        </w:tc>
      </w:tr>
      <w:tr>
        <w:tc>
          <w:tcPr>
            <w:tcW w:type="dxa" w:w="737"/>
          </w:tcPr>
          <w:p>
            <w:pPr>
              <w:spacing w:after="0"/>
              <w:ind w:firstLine="0"/>
              <w:jc w:val="center"/>
            </w:pPr>
            <w:r/>
            <w:r>
              <w:rPr>
                <w:rFonts w:ascii="Times New Roman" w:hAnsi="Times New Roman" w:eastAsia="Times New Roman"/>
                <w:b w:val="0"/>
                <w:i w:val="0"/>
                <w:color w:val="000000"/>
                <w:sz w:val="22"/>
              </w:rPr>
              <w:t>8</w:t>
            </w:r>
          </w:p>
        </w:tc>
        <w:tc>
          <w:tcPr>
            <w:tcW w:type="dxa" w:w="2268"/>
          </w:tcPr>
          <w:p>
            <w:pPr>
              <w:spacing w:after="0"/>
              <w:ind w:firstLine="0"/>
              <w:jc w:val="center"/>
            </w:pPr>
            <w:r/>
            <w:r>
              <w:rPr>
                <w:rFonts w:ascii="Times New Roman" w:hAnsi="Times New Roman" w:eastAsia="Times New Roman"/>
                <w:b w:val="0"/>
                <w:i w:val="0"/>
                <w:color w:val="000000"/>
                <w:sz w:val="22"/>
              </w:rPr>
              <w:t>8 пояс</w:t>
            </w:r>
          </w:p>
        </w:tc>
        <w:tc>
          <w:tcPr>
            <w:tcW w:type="dxa" w:w="2268"/>
          </w:tcPr>
          <w:p>
            <w:pPr>
              <w:spacing w:after="0"/>
              <w:ind w:firstLine="0"/>
              <w:jc w:val="center"/>
            </w:pPr>
            <w:r/>
            <w:r>
              <w:rPr>
                <w:rFonts w:ascii="Times New Roman" w:hAnsi="Times New Roman" w:eastAsia="Times New Roman"/>
                <w:b w:val="0"/>
                <w:i w:val="0"/>
                <w:color w:val="000000"/>
                <w:sz w:val="22"/>
              </w:rPr>
              <w:t>113,0</w:t>
            </w:r>
          </w:p>
        </w:tc>
        <w:tc>
          <w:tcPr>
            <w:tcW w:type="dxa" w:w="2268"/>
          </w:tcPr>
          <w:p>
            <w:pPr>
              <w:spacing w:after="0"/>
              <w:ind w:firstLine="0"/>
              <w:jc w:val="center"/>
            </w:pPr>
            <w:r/>
            <w:r>
              <w:rPr>
                <w:rFonts w:ascii="Times New Roman" w:hAnsi="Times New Roman" w:eastAsia="Times New Roman"/>
                <w:b w:val="0"/>
                <w:i w:val="0"/>
                <w:color w:val="000000"/>
                <w:sz w:val="22"/>
              </w:rPr>
              <w:t>650</w:t>
            </w:r>
          </w:p>
        </w:tc>
        <w:tc>
          <w:tcPr>
            <w:tcW w:type="dxa" w:w="2041"/>
          </w:tcPr>
          <w:p>
            <w:pPr>
              <w:spacing w:after="0"/>
              <w:ind w:firstLine="0"/>
              <w:jc w:val="center"/>
            </w:pPr>
            <w:r/>
            <w:r>
              <w:rPr>
                <w:rFonts w:ascii="Times New Roman" w:hAnsi="Times New Roman" w:eastAsia="Times New Roman"/>
                <w:b w:val="0"/>
                <w:i w:val="0"/>
                <w:color w:val="000000"/>
                <w:sz w:val="22"/>
              </w:rPr>
              <w:t>Выполнен</w:t>
            </w:r>
          </w:p>
        </w:tc>
      </w:tr>
      <w:tr>
        <w:tc>
          <w:tcPr>
            <w:tcW w:type="dxa" w:w="737"/>
          </w:tcPr>
          <w:p>
            <w:pPr>
              <w:spacing w:after="0"/>
              <w:ind w:firstLine="0"/>
              <w:jc w:val="center"/>
            </w:pPr>
            <w:r/>
            <w:r>
              <w:rPr>
                <w:rFonts w:ascii="Times New Roman" w:hAnsi="Times New Roman" w:eastAsia="Times New Roman"/>
                <w:b w:val="0"/>
                <w:i w:val="0"/>
                <w:color w:val="000000"/>
                <w:sz w:val="22"/>
              </w:rPr>
              <w:t>9</w:t>
            </w:r>
          </w:p>
        </w:tc>
        <w:tc>
          <w:tcPr>
            <w:tcW w:type="dxa" w:w="2268"/>
          </w:tcPr>
          <w:p>
            <w:pPr>
              <w:spacing w:after="0"/>
              <w:ind w:firstLine="0"/>
              <w:jc w:val="center"/>
            </w:pPr>
            <w:r/>
            <w:r>
              <w:rPr>
                <w:rFonts w:ascii="Times New Roman" w:hAnsi="Times New Roman" w:eastAsia="Times New Roman"/>
                <w:b w:val="0"/>
                <w:i w:val="0"/>
                <w:color w:val="000000"/>
                <w:sz w:val="22"/>
              </w:rPr>
              <w:t>9 пояс</w:t>
            </w:r>
          </w:p>
        </w:tc>
        <w:tc>
          <w:tcPr>
            <w:tcW w:type="dxa" w:w="2268"/>
          </w:tcPr>
          <w:p>
            <w:pPr>
              <w:spacing w:after="0"/>
              <w:ind w:firstLine="0"/>
              <w:jc w:val="center"/>
            </w:pPr>
            <w:r/>
            <w:r>
              <w:rPr>
                <w:rFonts w:ascii="Times New Roman" w:hAnsi="Times New Roman" w:eastAsia="Times New Roman"/>
                <w:b w:val="0"/>
                <w:i w:val="0"/>
                <w:color w:val="000000"/>
                <w:sz w:val="22"/>
              </w:rPr>
              <w:t>83,6</w:t>
            </w:r>
          </w:p>
        </w:tc>
        <w:tc>
          <w:tcPr>
            <w:tcW w:type="dxa" w:w="2268"/>
          </w:tcPr>
          <w:p>
            <w:pPr>
              <w:spacing w:after="0"/>
              <w:ind w:firstLine="0"/>
              <w:jc w:val="center"/>
            </w:pPr>
            <w:r/>
            <w:r>
              <w:rPr>
                <w:rFonts w:ascii="Times New Roman" w:hAnsi="Times New Roman" w:eastAsia="Times New Roman"/>
                <w:b w:val="0"/>
                <w:i w:val="0"/>
                <w:color w:val="000000"/>
                <w:sz w:val="22"/>
              </w:rPr>
              <w:t>650</w:t>
            </w:r>
          </w:p>
        </w:tc>
        <w:tc>
          <w:tcPr>
            <w:tcW w:type="dxa" w:w="2041"/>
          </w:tcPr>
          <w:p>
            <w:pPr>
              <w:spacing w:after="0"/>
              <w:ind w:firstLine="0"/>
              <w:jc w:val="center"/>
            </w:pPr>
            <w:r/>
            <w:r>
              <w:rPr>
                <w:rFonts w:ascii="Times New Roman" w:hAnsi="Times New Roman" w:eastAsia="Times New Roman"/>
                <w:b w:val="0"/>
                <w:i w:val="0"/>
                <w:color w:val="000000"/>
                <w:sz w:val="22"/>
              </w:rPr>
              <w:t>Выполнен</w:t>
            </w:r>
          </w:p>
        </w:tc>
      </w:tr>
      <w:tr>
        <w:tc>
          <w:tcPr>
            <w:tcW w:type="dxa" w:w="737"/>
          </w:tcPr>
          <w:p>
            <w:pPr>
              <w:spacing w:after="0"/>
              <w:ind w:firstLine="0"/>
              <w:jc w:val="center"/>
            </w:pPr>
            <w:r/>
            <w:r>
              <w:rPr>
                <w:rFonts w:ascii="Times New Roman" w:hAnsi="Times New Roman" w:eastAsia="Times New Roman"/>
                <w:b w:val="0"/>
                <w:i w:val="0"/>
                <w:color w:val="000000"/>
                <w:sz w:val="22"/>
              </w:rPr>
              <w:t>10</w:t>
            </w:r>
          </w:p>
        </w:tc>
        <w:tc>
          <w:tcPr>
            <w:tcW w:type="dxa" w:w="2268"/>
          </w:tcPr>
          <w:p>
            <w:pPr>
              <w:spacing w:after="0"/>
              <w:ind w:firstLine="0"/>
              <w:jc w:val="center"/>
            </w:pPr>
            <w:r/>
            <w:r>
              <w:rPr>
                <w:rFonts w:ascii="Times New Roman" w:hAnsi="Times New Roman" w:eastAsia="Times New Roman"/>
                <w:b w:val="0"/>
                <w:i w:val="0"/>
                <w:color w:val="000000"/>
                <w:sz w:val="22"/>
              </w:rPr>
              <w:t>10 пояс</w:t>
            </w:r>
          </w:p>
        </w:tc>
        <w:tc>
          <w:tcPr>
            <w:tcW w:type="dxa" w:w="2268"/>
          </w:tcPr>
          <w:p>
            <w:pPr>
              <w:spacing w:after="0"/>
              <w:ind w:firstLine="0"/>
              <w:jc w:val="center"/>
            </w:pPr>
            <w:r/>
            <w:r>
              <w:rPr>
                <w:rFonts w:ascii="Times New Roman" w:hAnsi="Times New Roman" w:eastAsia="Times New Roman"/>
                <w:b w:val="0"/>
                <w:i w:val="0"/>
                <w:color w:val="000000"/>
                <w:sz w:val="22"/>
              </w:rPr>
              <w:t>65,0</w:t>
            </w:r>
          </w:p>
        </w:tc>
        <w:tc>
          <w:tcPr>
            <w:tcW w:type="dxa" w:w="2268"/>
          </w:tcPr>
          <w:p>
            <w:pPr>
              <w:spacing w:after="0"/>
              <w:ind w:firstLine="0"/>
              <w:jc w:val="center"/>
            </w:pPr>
            <w:r/>
            <w:r>
              <w:rPr>
                <w:rFonts w:ascii="Times New Roman" w:hAnsi="Times New Roman" w:eastAsia="Times New Roman"/>
                <w:b w:val="0"/>
                <w:i w:val="0"/>
                <w:color w:val="000000"/>
                <w:sz w:val="22"/>
              </w:rPr>
              <w:t>650</w:t>
            </w:r>
          </w:p>
        </w:tc>
        <w:tc>
          <w:tcPr>
            <w:tcW w:type="dxa" w:w="2041"/>
          </w:tcPr>
          <w:p>
            <w:pPr>
              <w:spacing w:after="0"/>
              <w:ind w:firstLine="0"/>
              <w:jc w:val="center"/>
            </w:pPr>
            <w:r/>
            <w:r>
              <w:rPr>
                <w:rFonts w:ascii="Times New Roman" w:hAnsi="Times New Roman" w:eastAsia="Times New Roman"/>
                <w:b w:val="0"/>
                <w:i w:val="0"/>
                <w:color w:val="000000"/>
                <w:sz w:val="22"/>
              </w:rPr>
              <w:t>Выполнен</w:t>
            </w:r>
          </w:p>
        </w:tc>
      </w:tr>
      <w:tr>
        <w:tc>
          <w:tcPr>
            <w:tcW w:type="dxa" w:w="737"/>
          </w:tcPr>
          <w:p>
            <w:pPr>
              <w:spacing w:after="0"/>
              <w:ind w:firstLine="0"/>
              <w:jc w:val="center"/>
            </w:pPr>
            <w:r/>
            <w:r>
              <w:rPr>
                <w:rFonts w:ascii="Times New Roman" w:hAnsi="Times New Roman" w:eastAsia="Times New Roman"/>
                <w:b w:val="0"/>
                <w:i w:val="0"/>
                <w:color w:val="000000"/>
                <w:sz w:val="22"/>
              </w:rPr>
              <w:t>11</w:t>
            </w:r>
          </w:p>
        </w:tc>
        <w:tc>
          <w:tcPr>
            <w:tcW w:type="dxa" w:w="2268"/>
          </w:tcPr>
          <w:p>
            <w:pPr>
              <w:spacing w:after="0"/>
              <w:ind w:firstLine="0"/>
              <w:jc w:val="center"/>
            </w:pPr>
            <w:r/>
            <w:r>
              <w:rPr>
                <w:rFonts w:ascii="Times New Roman" w:hAnsi="Times New Roman" w:eastAsia="Times New Roman"/>
                <w:b w:val="0"/>
                <w:i w:val="0"/>
                <w:color w:val="000000"/>
                <w:sz w:val="22"/>
              </w:rPr>
              <w:t>11 пояс</w:t>
            </w:r>
          </w:p>
        </w:tc>
        <w:tc>
          <w:tcPr>
            <w:tcW w:type="dxa" w:w="2268"/>
          </w:tcPr>
          <w:p>
            <w:pPr>
              <w:spacing w:after="0"/>
              <w:ind w:firstLine="0"/>
              <w:jc w:val="center"/>
            </w:pPr>
            <w:r/>
            <w:r>
              <w:rPr>
                <w:rFonts w:ascii="Times New Roman" w:hAnsi="Times New Roman" w:eastAsia="Times New Roman"/>
                <w:b w:val="0"/>
                <w:i w:val="0"/>
                <w:color w:val="000000"/>
                <w:sz w:val="22"/>
              </w:rPr>
              <w:t>39,5</w:t>
            </w:r>
          </w:p>
        </w:tc>
        <w:tc>
          <w:tcPr>
            <w:tcW w:type="dxa" w:w="2268"/>
          </w:tcPr>
          <w:p>
            <w:pPr>
              <w:spacing w:after="0"/>
              <w:ind w:firstLine="0"/>
              <w:jc w:val="center"/>
            </w:pPr>
            <w:r/>
            <w:r>
              <w:rPr>
                <w:rFonts w:ascii="Times New Roman" w:hAnsi="Times New Roman" w:eastAsia="Times New Roman"/>
                <w:b w:val="0"/>
                <w:i w:val="0"/>
                <w:color w:val="000000"/>
                <w:sz w:val="22"/>
              </w:rPr>
              <w:t>650</w:t>
            </w:r>
          </w:p>
        </w:tc>
        <w:tc>
          <w:tcPr>
            <w:tcW w:type="dxa" w:w="2041"/>
          </w:tcPr>
          <w:p>
            <w:pPr>
              <w:spacing w:after="0"/>
              <w:ind w:firstLine="0"/>
              <w:jc w:val="center"/>
            </w:pPr>
            <w:r/>
            <w:r>
              <w:rPr>
                <w:rFonts w:ascii="Times New Roman" w:hAnsi="Times New Roman" w:eastAsia="Times New Roman"/>
                <w:b w:val="0"/>
                <w:i w:val="0"/>
                <w:color w:val="000000"/>
                <w:sz w:val="22"/>
              </w:rPr>
              <w:t>Выполнен</w:t>
            </w:r>
          </w:p>
        </w:tc>
      </w:tr>
      <w:tr>
        <w:tc>
          <w:tcPr>
            <w:tcW w:type="dxa" w:w="737"/>
          </w:tcPr>
          <w:p>
            <w:pPr>
              <w:spacing w:after="0"/>
              <w:ind w:firstLine="0"/>
              <w:jc w:val="center"/>
            </w:pPr>
            <w:r/>
            <w:r>
              <w:rPr>
                <w:rFonts w:ascii="Times New Roman" w:hAnsi="Times New Roman" w:eastAsia="Times New Roman"/>
                <w:b w:val="0"/>
                <w:i w:val="0"/>
                <w:color w:val="000000"/>
                <w:sz w:val="22"/>
              </w:rPr>
              <w:t>12</w:t>
            </w:r>
          </w:p>
        </w:tc>
        <w:tc>
          <w:tcPr>
            <w:tcW w:type="dxa" w:w="2268"/>
          </w:tcPr>
          <w:p>
            <w:pPr>
              <w:spacing w:after="0"/>
              <w:ind w:firstLine="0"/>
              <w:jc w:val="center"/>
            </w:pPr>
            <w:r/>
            <w:r>
              <w:rPr>
                <w:rFonts w:ascii="Times New Roman" w:hAnsi="Times New Roman" w:eastAsia="Times New Roman"/>
                <w:b w:val="0"/>
                <w:i w:val="0"/>
                <w:color w:val="000000"/>
                <w:sz w:val="22"/>
              </w:rPr>
              <w:t>12 пояс</w:t>
            </w:r>
          </w:p>
        </w:tc>
        <w:tc>
          <w:tcPr>
            <w:tcW w:type="dxa" w:w="2268"/>
          </w:tcPr>
          <w:p>
            <w:pPr>
              <w:spacing w:after="0"/>
              <w:ind w:firstLine="0"/>
              <w:jc w:val="center"/>
            </w:pPr>
            <w:r/>
            <w:r>
              <w:rPr>
                <w:rFonts w:ascii="Times New Roman" w:hAnsi="Times New Roman" w:eastAsia="Times New Roman"/>
                <w:b w:val="0"/>
                <w:i w:val="0"/>
                <w:color w:val="000000"/>
                <w:sz w:val="22"/>
              </w:rPr>
              <w:t>36,0</w:t>
            </w:r>
          </w:p>
        </w:tc>
        <w:tc>
          <w:tcPr>
            <w:tcW w:type="dxa" w:w="2268"/>
          </w:tcPr>
          <w:p>
            <w:pPr>
              <w:spacing w:after="0"/>
              <w:ind w:firstLine="0"/>
              <w:jc w:val="center"/>
            </w:pPr>
            <w:r/>
            <w:r>
              <w:rPr>
                <w:rFonts w:ascii="Times New Roman" w:hAnsi="Times New Roman" w:eastAsia="Times New Roman"/>
                <w:b w:val="0"/>
                <w:i w:val="0"/>
                <w:color w:val="000000"/>
                <w:sz w:val="22"/>
              </w:rPr>
              <w:t>650</w:t>
            </w:r>
          </w:p>
        </w:tc>
        <w:tc>
          <w:tcPr>
            <w:tcW w:type="dxa" w:w="2041"/>
          </w:tcPr>
          <w:p>
            <w:pPr>
              <w:spacing w:after="0"/>
              <w:ind w:firstLine="0"/>
              <w:jc w:val="center"/>
            </w:pPr>
            <w:r/>
            <w:r>
              <w:rPr>
                <w:rFonts w:ascii="Times New Roman" w:hAnsi="Times New Roman" w:eastAsia="Times New Roman"/>
                <w:b w:val="0"/>
                <w:i w:val="0"/>
                <w:color w:val="000000"/>
                <w:sz w:val="22"/>
              </w:rPr>
              <w:t>Выполнен</w:t>
            </w:r>
          </w:p>
        </w:tc>
      </w:tr>
    </w:tbl>
    <w:p>
      <w:pPr>
        <w:keepNext w:val="0"/>
        <w:spacing w:before="0" w:after="0" w:line="240" w:lineRule="auto"/>
        <w:jc w:val="both"/>
      </w:pPr>
    </w:p>
    <w:tbl>
      <w:tblPr>
        <w:tblStyle w:val="afa"/>
        <w:tblW w:type="auto" w:w="0"/>
        <w:jc w:val="center"/>
        <w:tblLayout w:type="fixed"/>
        <w:tblLook w:firstColumn="1" w:firstRow="1" w:lastColumn="0" w:lastRow="0" w:noHBand="0" w:noVBand="1" w:val="04A0"/>
      </w:tblPr>
      <w:tblGrid>
        <w:gridCol w:w="2013"/>
        <w:gridCol w:w="2013"/>
        <w:gridCol w:w="2013"/>
        <w:gridCol w:w="2013"/>
        <w:gridCol w:w="2013"/>
      </w:tblGrid>
      <w:tr>
        <w:trPr>
          <w:tblHeader w:val="true"/>
        </w:trPr>
        <w:tc>
          <w:tcPr>
            <w:tcW w:type="dxa" w:w="737"/>
            <w:vMerge w:val="restart"/>
          </w:tcPr>
          <w:p>
            <w:pPr>
              <w:spacing w:after="0"/>
              <w:ind w:firstLine="0"/>
              <w:jc w:val="center"/>
            </w:pPr>
            <w:r/>
            <w:r>
              <w:rPr>
                <w:rFonts w:ascii="Times New Roman" w:hAnsi="Times New Roman" w:eastAsia="Times New Roman"/>
                <w:b/>
                <w:i w:val="0"/>
                <w:color w:val="000000"/>
                <w:sz w:val="22"/>
              </w:rPr>
              <w:t>№ п/п</w:t>
            </w:r>
          </w:p>
        </w:tc>
        <w:tc>
          <w:tcPr>
            <w:tcW w:type="dxa" w:w="2268"/>
            <w:vMerge w:val="restart"/>
          </w:tcPr>
          <w:p>
            <w:pPr>
              <w:spacing w:after="0"/>
              <w:ind w:firstLine="0"/>
              <w:jc w:val="center"/>
            </w:pPr>
            <w:r/>
            <w:r>
              <w:rPr>
                <w:rFonts w:ascii="Times New Roman" w:hAnsi="Times New Roman" w:eastAsia="Times New Roman"/>
                <w:b/>
                <w:i w:val="0"/>
                <w:color w:val="000000"/>
                <w:sz w:val="22"/>
              </w:rPr>
              <w:t>Конструктивный элемент резервуара</w:t>
            </w:r>
          </w:p>
        </w:tc>
        <w:tc>
          <w:tcPr>
            <w:tcW w:type="dxa" w:w="2268"/>
            <w:gridSpan w:val="2"/>
          </w:tcPr>
          <w:p>
            <w:pPr>
              <w:spacing w:after="0"/>
              <w:ind w:firstLine="0"/>
              <w:jc w:val="center"/>
            </w:pPr>
            <w:r/>
            <w:r>
              <w:rPr>
                <w:rFonts w:ascii="Times New Roman" w:hAnsi="Times New Roman" w:eastAsia="Times New Roman"/>
                <w:b/>
                <w:i w:val="0"/>
                <w:color w:val="000000"/>
                <w:sz w:val="22"/>
              </w:rPr>
              <w:t>Эквивалентные по Мизесу поверхностные напряжения σе, МПа</w:t>
            </w:r>
          </w:p>
        </w:tc>
        <w:tc>
          <w:tcPr>
            <w:tcW w:type="dxa" w:w="2041"/>
            <w:vMerge w:val="restart"/>
          </w:tcPr>
          <w:p>
            <w:pPr>
              <w:spacing w:after="0"/>
              <w:ind w:firstLine="0"/>
              <w:jc w:val="center"/>
            </w:pPr>
            <w:r/>
            <w:r>
              <w:rPr>
                <w:rFonts w:ascii="Times New Roman" w:hAnsi="Times New Roman" w:eastAsia="Times New Roman"/>
                <w:b/>
                <w:i w:val="0"/>
                <w:color w:val="000000"/>
                <w:sz w:val="22"/>
              </w:rPr>
              <w:t>Оценка выполнения критерия прочности</w:t>
            </w:r>
          </w:p>
        </w:tc>
      </w:tr>
      <w:tr>
        <w:trPr>
          <w:tblHeader w:val="true"/>
        </w:trPr>
        <w:tc>
          <w:tcPr>
            <w:tcW w:type="dxa" w:w="2013"/>
            <w:vMerge/>
          </w:tcPr>
          <w:p/>
        </w:tc>
        <w:tc>
          <w:tcPr>
            <w:tcW w:type="dxa" w:w="2013"/>
            <w:vMerge/>
          </w:tcPr>
          <w:p/>
        </w:tc>
        <w:tc>
          <w:tcPr>
            <w:tcW w:type="dxa" w:w="2268"/>
          </w:tcPr>
          <w:p>
            <w:pPr>
              <w:spacing w:after="0"/>
              <w:ind w:firstLine="0"/>
              <w:jc w:val="center"/>
            </w:pPr>
            <w:r/>
            <w:r>
              <w:rPr>
                <w:rFonts w:ascii="Times New Roman" w:hAnsi="Times New Roman" w:eastAsia="Times New Roman"/>
                <w:b/>
                <w:i w:val="0"/>
                <w:color w:val="000000"/>
                <w:sz w:val="22"/>
              </w:rPr>
              <w:t>Максимальное расчетное значение напряжений</w:t>
            </w:r>
          </w:p>
        </w:tc>
        <w:tc>
          <w:tcPr>
            <w:tcW w:type="dxa" w:w="2268"/>
          </w:tcPr>
          <w:p>
            <w:pPr>
              <w:spacing w:after="0"/>
              <w:ind w:firstLine="0"/>
              <w:jc w:val="center"/>
            </w:pPr>
            <w:r/>
            <w:r>
              <w:rPr>
                <w:rFonts w:ascii="Times New Roman" w:hAnsi="Times New Roman" w:eastAsia="Times New Roman"/>
                <w:b/>
                <w:i w:val="0"/>
                <w:color w:val="000000"/>
                <w:sz w:val="22"/>
              </w:rPr>
              <w:t>Допустимое значение напряжений, 3[σ]</w:t>
            </w:r>
          </w:p>
        </w:tc>
        <w:tc>
          <w:tcPr>
            <w:tcW w:type="dxa" w:w="2013"/>
            <w:vMerge/>
          </w:tcPr>
          <w:p/>
        </w:tc>
      </w:tr>
      <w:tr>
        <w:trPr>
          <w:tblHeader w:val="true"/>
        </w:trPr>
        <w:tc>
          <w:tcPr>
            <w:tcW w:type="dxa" w:w="737"/>
          </w:tcPr>
          <w:p>
            <w:pPr>
              <w:spacing w:after="0"/>
              <w:ind w:firstLine="0"/>
              <w:jc w:val="center"/>
            </w:pPr>
            <w:r/>
            <w:r>
              <w:rPr>
                <w:rFonts w:ascii="Times New Roman" w:hAnsi="Times New Roman" w:eastAsia="Times New Roman"/>
                <w:b w:val="0"/>
                <w:i w:val="0"/>
                <w:color w:val="000000"/>
                <w:sz w:val="22"/>
              </w:rPr>
              <w:t>1</w:t>
            </w:r>
          </w:p>
        </w:tc>
        <w:tc>
          <w:tcPr>
            <w:tcW w:type="dxa" w:w="2268"/>
          </w:tcPr>
          <w:p>
            <w:pPr>
              <w:spacing w:after="0"/>
              <w:ind w:firstLine="0"/>
              <w:jc w:val="center"/>
            </w:pPr>
            <w:r/>
            <w:r>
              <w:rPr>
                <w:rFonts w:ascii="Times New Roman" w:hAnsi="Times New Roman" w:eastAsia="Times New Roman"/>
                <w:b w:val="0"/>
                <w:i w:val="0"/>
                <w:color w:val="000000"/>
                <w:sz w:val="22"/>
              </w:rPr>
              <w:t>2</w:t>
            </w:r>
          </w:p>
        </w:tc>
        <w:tc>
          <w:tcPr>
            <w:tcW w:type="dxa" w:w="2268"/>
          </w:tcPr>
          <w:p>
            <w:pPr>
              <w:spacing w:after="0"/>
              <w:ind w:firstLine="0"/>
              <w:jc w:val="center"/>
            </w:pPr>
            <w:r/>
            <w:r>
              <w:rPr>
                <w:rFonts w:ascii="Times New Roman" w:hAnsi="Times New Roman" w:eastAsia="Times New Roman"/>
                <w:b w:val="0"/>
                <w:i w:val="0"/>
                <w:color w:val="000000"/>
                <w:sz w:val="22"/>
              </w:rPr>
              <w:t>3</w:t>
            </w:r>
          </w:p>
        </w:tc>
        <w:tc>
          <w:tcPr>
            <w:tcW w:type="dxa" w:w="2268"/>
          </w:tcPr>
          <w:p>
            <w:pPr>
              <w:spacing w:after="0"/>
              <w:ind w:firstLine="0"/>
              <w:jc w:val="center"/>
            </w:pPr>
            <w:r/>
            <w:r>
              <w:rPr>
                <w:rFonts w:ascii="Times New Roman" w:hAnsi="Times New Roman" w:eastAsia="Times New Roman"/>
                <w:b w:val="0"/>
                <w:i w:val="0"/>
                <w:color w:val="000000"/>
                <w:sz w:val="22"/>
              </w:rPr>
              <w:t>4</w:t>
            </w:r>
          </w:p>
        </w:tc>
        <w:tc>
          <w:tcPr>
            <w:tcW w:type="dxa" w:w="2041"/>
          </w:tcPr>
          <w:p>
            <w:pPr>
              <w:spacing w:after="0"/>
              <w:ind w:firstLine="0"/>
              <w:jc w:val="center"/>
            </w:pPr>
            <w:r/>
            <w:r>
              <w:rPr>
                <w:rFonts w:ascii="Times New Roman" w:hAnsi="Times New Roman" w:eastAsia="Times New Roman"/>
                <w:b w:val="0"/>
                <w:i w:val="0"/>
                <w:color w:val="000000"/>
                <w:sz w:val="22"/>
              </w:rPr>
              <w:t>5</w:t>
            </w:r>
          </w:p>
        </w:tc>
      </w:tr>
      <w:tr>
        <w:tc>
          <w:tcPr>
            <w:tcW w:type="dxa" w:w="737"/>
          </w:tcPr>
          <w:p>
            <w:pPr>
              <w:spacing w:after="0"/>
              <w:ind w:firstLine="0"/>
              <w:jc w:val="center"/>
            </w:pPr>
            <w:r/>
            <w:r>
              <w:rPr>
                <w:rFonts w:ascii="Times New Roman" w:hAnsi="Times New Roman" w:eastAsia="Times New Roman"/>
                <w:b w:val="0"/>
                <w:i w:val="0"/>
                <w:color w:val="000000"/>
                <w:sz w:val="22"/>
              </w:rPr>
              <w:t>1</w:t>
            </w:r>
          </w:p>
        </w:tc>
        <w:tc>
          <w:tcPr>
            <w:tcW w:type="dxa" w:w="2268"/>
          </w:tcPr>
          <w:p>
            <w:pPr>
              <w:spacing w:after="0"/>
              <w:ind w:firstLine="0"/>
              <w:jc w:val="center"/>
            </w:pPr>
            <w:r/>
            <w:r>
              <w:rPr>
                <w:rFonts w:ascii="Times New Roman" w:hAnsi="Times New Roman" w:eastAsia="Times New Roman"/>
                <w:b w:val="0"/>
                <w:i w:val="0"/>
                <w:color w:val="000000"/>
                <w:sz w:val="22"/>
              </w:rPr>
              <w:t>1 пояс</w:t>
            </w:r>
          </w:p>
        </w:tc>
        <w:tc>
          <w:tcPr>
            <w:tcW w:type="dxa" w:w="2268"/>
          </w:tcPr>
          <w:p>
            <w:pPr>
              <w:spacing w:after="0"/>
              <w:ind w:firstLine="0"/>
              <w:jc w:val="center"/>
            </w:pPr>
            <w:r/>
            <w:r>
              <w:rPr>
                <w:rFonts w:ascii="Times New Roman" w:hAnsi="Times New Roman" w:eastAsia="Times New Roman"/>
                <w:b w:val="0"/>
                <w:i w:val="0"/>
                <w:color w:val="000000"/>
                <w:sz w:val="22"/>
              </w:rPr>
              <w:t>183,7</w:t>
            </w:r>
          </w:p>
        </w:tc>
        <w:tc>
          <w:tcPr>
            <w:tcW w:type="dxa" w:w="2268"/>
          </w:tcPr>
          <w:p>
            <w:pPr>
              <w:spacing w:after="0"/>
              <w:ind w:firstLine="0"/>
              <w:jc w:val="center"/>
            </w:pPr>
            <w:r/>
            <w:r>
              <w:rPr>
                <w:rFonts w:ascii="Times New Roman" w:hAnsi="Times New Roman" w:eastAsia="Times New Roman"/>
                <w:b w:val="0"/>
                <w:i w:val="0"/>
                <w:color w:val="000000"/>
                <w:sz w:val="22"/>
              </w:rPr>
              <w:t>650</w:t>
            </w:r>
          </w:p>
        </w:tc>
        <w:tc>
          <w:tcPr>
            <w:tcW w:type="dxa" w:w="2041"/>
          </w:tcPr>
          <w:p>
            <w:pPr>
              <w:spacing w:after="0"/>
              <w:ind w:firstLine="0"/>
              <w:jc w:val="center"/>
            </w:pPr>
            <w:r/>
            <w:r>
              <w:rPr>
                <w:rFonts w:ascii="Times New Roman" w:hAnsi="Times New Roman" w:eastAsia="Times New Roman"/>
                <w:b w:val="0"/>
                <w:i w:val="0"/>
                <w:color w:val="000000"/>
                <w:sz w:val="22"/>
              </w:rPr>
              <w:t>Выполнен</w:t>
            </w:r>
          </w:p>
        </w:tc>
      </w:tr>
      <w:tr>
        <w:tc>
          <w:tcPr>
            <w:tcW w:type="dxa" w:w="737"/>
          </w:tcPr>
          <w:p>
            <w:pPr>
              <w:spacing w:after="0"/>
              <w:ind w:firstLine="0"/>
              <w:jc w:val="center"/>
            </w:pPr>
            <w:r/>
            <w:r>
              <w:rPr>
                <w:rFonts w:ascii="Times New Roman" w:hAnsi="Times New Roman" w:eastAsia="Times New Roman"/>
                <w:b w:val="0"/>
                <w:i w:val="0"/>
                <w:color w:val="000000"/>
                <w:sz w:val="22"/>
              </w:rPr>
              <w:t>2</w:t>
            </w:r>
          </w:p>
        </w:tc>
        <w:tc>
          <w:tcPr>
            <w:tcW w:type="dxa" w:w="2268"/>
          </w:tcPr>
          <w:p>
            <w:pPr>
              <w:spacing w:after="0"/>
              <w:ind w:firstLine="0"/>
              <w:jc w:val="center"/>
            </w:pPr>
            <w:r/>
            <w:r>
              <w:rPr>
                <w:rFonts w:ascii="Times New Roman" w:hAnsi="Times New Roman" w:eastAsia="Times New Roman"/>
                <w:b w:val="0"/>
                <w:i w:val="0"/>
                <w:color w:val="000000"/>
                <w:sz w:val="22"/>
              </w:rPr>
              <w:t>2 пояс</w:t>
            </w:r>
          </w:p>
        </w:tc>
        <w:tc>
          <w:tcPr>
            <w:tcW w:type="dxa" w:w="2268"/>
          </w:tcPr>
          <w:p>
            <w:pPr>
              <w:spacing w:after="0"/>
              <w:ind w:firstLine="0"/>
              <w:jc w:val="center"/>
            </w:pPr>
            <w:r/>
            <w:r>
              <w:rPr>
                <w:rFonts w:ascii="Times New Roman" w:hAnsi="Times New Roman" w:eastAsia="Times New Roman"/>
                <w:b w:val="0"/>
                <w:i w:val="0"/>
                <w:color w:val="000000"/>
                <w:sz w:val="22"/>
              </w:rPr>
              <w:t>183,7</w:t>
            </w:r>
          </w:p>
        </w:tc>
        <w:tc>
          <w:tcPr>
            <w:tcW w:type="dxa" w:w="2268"/>
          </w:tcPr>
          <w:p>
            <w:pPr>
              <w:spacing w:after="0"/>
              <w:ind w:firstLine="0"/>
              <w:jc w:val="center"/>
            </w:pPr>
            <w:r/>
            <w:r>
              <w:rPr>
                <w:rFonts w:ascii="Times New Roman" w:hAnsi="Times New Roman" w:eastAsia="Times New Roman"/>
                <w:b w:val="0"/>
                <w:i w:val="0"/>
                <w:color w:val="000000"/>
                <w:sz w:val="22"/>
              </w:rPr>
              <w:t>650</w:t>
            </w:r>
          </w:p>
        </w:tc>
        <w:tc>
          <w:tcPr>
            <w:tcW w:type="dxa" w:w="2041"/>
          </w:tcPr>
          <w:p>
            <w:pPr>
              <w:spacing w:after="0"/>
              <w:ind w:firstLine="0"/>
              <w:jc w:val="center"/>
            </w:pPr>
            <w:r/>
            <w:r>
              <w:rPr>
                <w:rFonts w:ascii="Times New Roman" w:hAnsi="Times New Roman" w:eastAsia="Times New Roman"/>
                <w:b w:val="0"/>
                <w:i w:val="0"/>
                <w:color w:val="000000"/>
                <w:sz w:val="22"/>
              </w:rPr>
              <w:t>Выполнен</w:t>
            </w:r>
          </w:p>
        </w:tc>
      </w:tr>
      <w:tr>
        <w:tc>
          <w:tcPr>
            <w:tcW w:type="dxa" w:w="737"/>
          </w:tcPr>
          <w:p>
            <w:pPr>
              <w:spacing w:after="0"/>
              <w:ind w:firstLine="0"/>
              <w:jc w:val="center"/>
            </w:pPr>
            <w:r/>
            <w:r>
              <w:rPr>
                <w:rFonts w:ascii="Times New Roman" w:hAnsi="Times New Roman" w:eastAsia="Times New Roman"/>
                <w:b w:val="0"/>
                <w:i w:val="0"/>
                <w:color w:val="000000"/>
                <w:sz w:val="22"/>
              </w:rPr>
              <w:t>3</w:t>
            </w:r>
          </w:p>
        </w:tc>
        <w:tc>
          <w:tcPr>
            <w:tcW w:type="dxa" w:w="2268"/>
          </w:tcPr>
          <w:p>
            <w:pPr>
              <w:spacing w:after="0"/>
              <w:ind w:firstLine="0"/>
              <w:jc w:val="center"/>
            </w:pPr>
            <w:r/>
            <w:r>
              <w:rPr>
                <w:rFonts w:ascii="Times New Roman" w:hAnsi="Times New Roman" w:eastAsia="Times New Roman"/>
                <w:b w:val="0"/>
                <w:i w:val="0"/>
                <w:color w:val="000000"/>
                <w:sz w:val="22"/>
              </w:rPr>
              <w:t>3 пояс</w:t>
            </w:r>
          </w:p>
        </w:tc>
        <w:tc>
          <w:tcPr>
            <w:tcW w:type="dxa" w:w="2268"/>
          </w:tcPr>
          <w:p>
            <w:pPr>
              <w:spacing w:after="0"/>
              <w:ind w:firstLine="0"/>
              <w:jc w:val="center"/>
            </w:pPr>
            <w:r/>
            <w:r>
              <w:rPr>
                <w:rFonts w:ascii="Times New Roman" w:hAnsi="Times New Roman" w:eastAsia="Times New Roman"/>
                <w:b w:val="0"/>
                <w:i w:val="0"/>
                <w:color w:val="000000"/>
                <w:sz w:val="22"/>
              </w:rPr>
              <w:t>173,1</w:t>
            </w:r>
          </w:p>
        </w:tc>
        <w:tc>
          <w:tcPr>
            <w:tcW w:type="dxa" w:w="2268"/>
          </w:tcPr>
          <w:p>
            <w:pPr>
              <w:spacing w:after="0"/>
              <w:ind w:firstLine="0"/>
              <w:jc w:val="center"/>
            </w:pPr>
            <w:r/>
            <w:r>
              <w:rPr>
                <w:rFonts w:ascii="Times New Roman" w:hAnsi="Times New Roman" w:eastAsia="Times New Roman"/>
                <w:b w:val="0"/>
                <w:i w:val="0"/>
                <w:color w:val="000000"/>
                <w:sz w:val="22"/>
              </w:rPr>
              <w:t>650</w:t>
            </w:r>
          </w:p>
        </w:tc>
        <w:tc>
          <w:tcPr>
            <w:tcW w:type="dxa" w:w="2041"/>
          </w:tcPr>
          <w:p>
            <w:pPr>
              <w:spacing w:after="0"/>
              <w:ind w:firstLine="0"/>
              <w:jc w:val="center"/>
            </w:pPr>
            <w:r/>
            <w:r>
              <w:rPr>
                <w:rFonts w:ascii="Times New Roman" w:hAnsi="Times New Roman" w:eastAsia="Times New Roman"/>
                <w:b w:val="0"/>
                <w:i w:val="0"/>
                <w:color w:val="000000"/>
                <w:sz w:val="22"/>
              </w:rPr>
              <w:t>Выполнен</w:t>
            </w:r>
          </w:p>
        </w:tc>
      </w:tr>
      <w:tr>
        <w:tc>
          <w:tcPr>
            <w:tcW w:type="dxa" w:w="737"/>
          </w:tcPr>
          <w:p>
            <w:pPr>
              <w:spacing w:after="0"/>
              <w:ind w:firstLine="0"/>
              <w:jc w:val="center"/>
            </w:pPr>
            <w:r/>
            <w:r>
              <w:rPr>
                <w:rFonts w:ascii="Times New Roman" w:hAnsi="Times New Roman" w:eastAsia="Times New Roman"/>
                <w:b w:val="0"/>
                <w:i w:val="0"/>
                <w:color w:val="000000"/>
                <w:sz w:val="22"/>
              </w:rPr>
              <w:t>4</w:t>
            </w:r>
          </w:p>
        </w:tc>
        <w:tc>
          <w:tcPr>
            <w:tcW w:type="dxa" w:w="2268"/>
          </w:tcPr>
          <w:p>
            <w:pPr>
              <w:spacing w:after="0"/>
              <w:ind w:firstLine="0"/>
              <w:jc w:val="center"/>
            </w:pPr>
            <w:r/>
            <w:r>
              <w:rPr>
                <w:rFonts w:ascii="Times New Roman" w:hAnsi="Times New Roman" w:eastAsia="Times New Roman"/>
                <w:b w:val="0"/>
                <w:i w:val="0"/>
                <w:color w:val="000000"/>
                <w:sz w:val="22"/>
              </w:rPr>
              <w:t>4 пояс</w:t>
            </w:r>
          </w:p>
        </w:tc>
        <w:tc>
          <w:tcPr>
            <w:tcW w:type="dxa" w:w="2268"/>
          </w:tcPr>
          <w:p>
            <w:pPr>
              <w:spacing w:after="0"/>
              <w:ind w:firstLine="0"/>
              <w:jc w:val="center"/>
            </w:pPr>
            <w:r/>
            <w:r>
              <w:rPr>
                <w:rFonts w:ascii="Times New Roman" w:hAnsi="Times New Roman" w:eastAsia="Times New Roman"/>
                <w:b w:val="0"/>
                <w:i w:val="0"/>
                <w:color w:val="000000"/>
                <w:sz w:val="22"/>
              </w:rPr>
              <w:t>163,1</w:t>
            </w:r>
          </w:p>
        </w:tc>
        <w:tc>
          <w:tcPr>
            <w:tcW w:type="dxa" w:w="2268"/>
          </w:tcPr>
          <w:p>
            <w:pPr>
              <w:spacing w:after="0"/>
              <w:ind w:firstLine="0"/>
              <w:jc w:val="center"/>
            </w:pPr>
            <w:r/>
            <w:r>
              <w:rPr>
                <w:rFonts w:ascii="Times New Roman" w:hAnsi="Times New Roman" w:eastAsia="Times New Roman"/>
                <w:b w:val="0"/>
                <w:i w:val="0"/>
                <w:color w:val="000000"/>
                <w:sz w:val="22"/>
              </w:rPr>
              <w:t>650</w:t>
            </w:r>
          </w:p>
        </w:tc>
        <w:tc>
          <w:tcPr>
            <w:tcW w:type="dxa" w:w="2041"/>
          </w:tcPr>
          <w:p>
            <w:pPr>
              <w:spacing w:after="0"/>
              <w:ind w:firstLine="0"/>
              <w:jc w:val="center"/>
            </w:pPr>
            <w:r/>
            <w:r>
              <w:rPr>
                <w:rFonts w:ascii="Times New Roman" w:hAnsi="Times New Roman" w:eastAsia="Times New Roman"/>
                <w:b w:val="0"/>
                <w:i w:val="0"/>
                <w:color w:val="000000"/>
                <w:sz w:val="22"/>
              </w:rPr>
              <w:t>Выполнен</w:t>
            </w:r>
          </w:p>
        </w:tc>
      </w:tr>
      <w:tr>
        <w:tc>
          <w:tcPr>
            <w:tcW w:type="dxa" w:w="737"/>
          </w:tcPr>
          <w:p>
            <w:pPr>
              <w:spacing w:after="0"/>
              <w:ind w:firstLine="0"/>
              <w:jc w:val="center"/>
            </w:pPr>
            <w:r/>
            <w:r>
              <w:rPr>
                <w:rFonts w:ascii="Times New Roman" w:hAnsi="Times New Roman" w:eastAsia="Times New Roman"/>
                <w:b w:val="0"/>
                <w:i w:val="0"/>
                <w:color w:val="000000"/>
                <w:sz w:val="22"/>
              </w:rPr>
              <w:t>5</w:t>
            </w:r>
          </w:p>
        </w:tc>
        <w:tc>
          <w:tcPr>
            <w:tcW w:type="dxa" w:w="2268"/>
          </w:tcPr>
          <w:p>
            <w:pPr>
              <w:spacing w:after="0"/>
              <w:ind w:firstLine="0"/>
              <w:jc w:val="center"/>
            </w:pPr>
            <w:r/>
            <w:r>
              <w:rPr>
                <w:rFonts w:ascii="Times New Roman" w:hAnsi="Times New Roman" w:eastAsia="Times New Roman"/>
                <w:b w:val="0"/>
                <w:i w:val="0"/>
                <w:color w:val="000000"/>
                <w:sz w:val="22"/>
              </w:rPr>
              <w:t>5 пояс</w:t>
            </w:r>
          </w:p>
        </w:tc>
        <w:tc>
          <w:tcPr>
            <w:tcW w:type="dxa" w:w="2268"/>
          </w:tcPr>
          <w:p>
            <w:pPr>
              <w:spacing w:after="0"/>
              <w:ind w:firstLine="0"/>
              <w:jc w:val="center"/>
            </w:pPr>
            <w:r/>
            <w:r>
              <w:rPr>
                <w:rFonts w:ascii="Times New Roman" w:hAnsi="Times New Roman" w:eastAsia="Times New Roman"/>
                <w:b w:val="0"/>
                <w:i w:val="0"/>
                <w:color w:val="000000"/>
                <w:sz w:val="22"/>
              </w:rPr>
              <w:t>150,2</w:t>
            </w:r>
          </w:p>
        </w:tc>
        <w:tc>
          <w:tcPr>
            <w:tcW w:type="dxa" w:w="2268"/>
          </w:tcPr>
          <w:p>
            <w:pPr>
              <w:spacing w:after="0"/>
              <w:ind w:firstLine="0"/>
              <w:jc w:val="center"/>
            </w:pPr>
            <w:r/>
            <w:r>
              <w:rPr>
                <w:rFonts w:ascii="Times New Roman" w:hAnsi="Times New Roman" w:eastAsia="Times New Roman"/>
                <w:b w:val="0"/>
                <w:i w:val="0"/>
                <w:color w:val="000000"/>
                <w:sz w:val="22"/>
              </w:rPr>
              <w:t>650</w:t>
            </w:r>
          </w:p>
        </w:tc>
        <w:tc>
          <w:tcPr>
            <w:tcW w:type="dxa" w:w="2041"/>
          </w:tcPr>
          <w:p>
            <w:pPr>
              <w:spacing w:after="0"/>
              <w:ind w:firstLine="0"/>
              <w:jc w:val="center"/>
            </w:pPr>
            <w:r/>
            <w:r>
              <w:rPr>
                <w:rFonts w:ascii="Times New Roman" w:hAnsi="Times New Roman" w:eastAsia="Times New Roman"/>
                <w:b w:val="0"/>
                <w:i w:val="0"/>
                <w:color w:val="000000"/>
                <w:sz w:val="22"/>
              </w:rPr>
              <w:t>Выполнен</w:t>
            </w:r>
          </w:p>
        </w:tc>
      </w:tr>
      <w:tr>
        <w:tc>
          <w:tcPr>
            <w:tcW w:type="dxa" w:w="737"/>
          </w:tcPr>
          <w:p>
            <w:pPr>
              <w:spacing w:after="0"/>
              <w:ind w:firstLine="0"/>
              <w:jc w:val="center"/>
            </w:pPr>
            <w:r/>
            <w:r>
              <w:rPr>
                <w:rFonts w:ascii="Times New Roman" w:hAnsi="Times New Roman" w:eastAsia="Times New Roman"/>
                <w:b w:val="0"/>
                <w:i w:val="0"/>
                <w:color w:val="000000"/>
                <w:sz w:val="22"/>
              </w:rPr>
              <w:t>6</w:t>
            </w:r>
          </w:p>
        </w:tc>
        <w:tc>
          <w:tcPr>
            <w:tcW w:type="dxa" w:w="2268"/>
          </w:tcPr>
          <w:p>
            <w:pPr>
              <w:spacing w:after="0"/>
              <w:ind w:firstLine="0"/>
              <w:jc w:val="center"/>
            </w:pPr>
            <w:r/>
            <w:r>
              <w:rPr>
                <w:rFonts w:ascii="Times New Roman" w:hAnsi="Times New Roman" w:eastAsia="Times New Roman"/>
                <w:b w:val="0"/>
                <w:i w:val="0"/>
                <w:color w:val="000000"/>
                <w:sz w:val="22"/>
              </w:rPr>
              <w:t>6 пояс</w:t>
            </w:r>
          </w:p>
        </w:tc>
        <w:tc>
          <w:tcPr>
            <w:tcW w:type="dxa" w:w="2268"/>
          </w:tcPr>
          <w:p>
            <w:pPr>
              <w:spacing w:after="0"/>
              <w:ind w:firstLine="0"/>
              <w:jc w:val="center"/>
            </w:pPr>
            <w:r/>
            <w:r>
              <w:rPr>
                <w:rFonts w:ascii="Times New Roman" w:hAnsi="Times New Roman" w:eastAsia="Times New Roman"/>
                <w:b w:val="0"/>
                <w:i w:val="0"/>
                <w:color w:val="000000"/>
                <w:sz w:val="22"/>
              </w:rPr>
              <w:t>135,1</w:t>
            </w:r>
          </w:p>
        </w:tc>
        <w:tc>
          <w:tcPr>
            <w:tcW w:type="dxa" w:w="2268"/>
          </w:tcPr>
          <w:p>
            <w:pPr>
              <w:spacing w:after="0"/>
              <w:ind w:firstLine="0"/>
              <w:jc w:val="center"/>
            </w:pPr>
            <w:r/>
            <w:r>
              <w:rPr>
                <w:rFonts w:ascii="Times New Roman" w:hAnsi="Times New Roman" w:eastAsia="Times New Roman"/>
                <w:b w:val="0"/>
                <w:i w:val="0"/>
                <w:color w:val="000000"/>
                <w:sz w:val="22"/>
              </w:rPr>
              <w:t>650</w:t>
            </w:r>
          </w:p>
        </w:tc>
        <w:tc>
          <w:tcPr>
            <w:tcW w:type="dxa" w:w="2041"/>
          </w:tcPr>
          <w:p>
            <w:pPr>
              <w:spacing w:after="0"/>
              <w:ind w:firstLine="0"/>
              <w:jc w:val="center"/>
            </w:pPr>
            <w:r/>
            <w:r>
              <w:rPr>
                <w:rFonts w:ascii="Times New Roman" w:hAnsi="Times New Roman" w:eastAsia="Times New Roman"/>
                <w:b w:val="0"/>
                <w:i w:val="0"/>
                <w:color w:val="000000"/>
                <w:sz w:val="22"/>
              </w:rPr>
              <w:t>Выполнен</w:t>
            </w:r>
          </w:p>
        </w:tc>
      </w:tr>
      <w:tr>
        <w:tc>
          <w:tcPr>
            <w:tcW w:type="dxa" w:w="737"/>
          </w:tcPr>
          <w:p>
            <w:pPr>
              <w:spacing w:after="0"/>
              <w:ind w:firstLine="0"/>
              <w:jc w:val="center"/>
            </w:pPr>
            <w:r/>
            <w:r>
              <w:rPr>
                <w:rFonts w:ascii="Times New Roman" w:hAnsi="Times New Roman" w:eastAsia="Times New Roman"/>
                <w:b w:val="0"/>
                <w:i w:val="0"/>
                <w:color w:val="000000"/>
                <w:sz w:val="22"/>
              </w:rPr>
              <w:t>7</w:t>
            </w:r>
          </w:p>
        </w:tc>
        <w:tc>
          <w:tcPr>
            <w:tcW w:type="dxa" w:w="2268"/>
          </w:tcPr>
          <w:p>
            <w:pPr>
              <w:spacing w:after="0"/>
              <w:ind w:firstLine="0"/>
              <w:jc w:val="center"/>
            </w:pPr>
            <w:r/>
            <w:r>
              <w:rPr>
                <w:rFonts w:ascii="Times New Roman" w:hAnsi="Times New Roman" w:eastAsia="Times New Roman"/>
                <w:b w:val="0"/>
                <w:i w:val="0"/>
                <w:color w:val="000000"/>
                <w:sz w:val="22"/>
              </w:rPr>
              <w:t>7 пояс</w:t>
            </w:r>
          </w:p>
        </w:tc>
        <w:tc>
          <w:tcPr>
            <w:tcW w:type="dxa" w:w="2268"/>
          </w:tcPr>
          <w:p>
            <w:pPr>
              <w:spacing w:after="0"/>
              <w:ind w:firstLine="0"/>
              <w:jc w:val="center"/>
            </w:pPr>
            <w:r/>
            <w:r>
              <w:rPr>
                <w:rFonts w:ascii="Times New Roman" w:hAnsi="Times New Roman" w:eastAsia="Times New Roman"/>
                <w:b w:val="0"/>
                <w:i w:val="0"/>
                <w:color w:val="000000"/>
                <w:sz w:val="22"/>
              </w:rPr>
              <w:t>115,4</w:t>
            </w:r>
          </w:p>
        </w:tc>
        <w:tc>
          <w:tcPr>
            <w:tcW w:type="dxa" w:w="2268"/>
          </w:tcPr>
          <w:p>
            <w:pPr>
              <w:spacing w:after="0"/>
              <w:ind w:firstLine="0"/>
              <w:jc w:val="center"/>
            </w:pPr>
            <w:r/>
            <w:r>
              <w:rPr>
                <w:rFonts w:ascii="Times New Roman" w:hAnsi="Times New Roman" w:eastAsia="Times New Roman"/>
                <w:b w:val="0"/>
                <w:i w:val="0"/>
                <w:color w:val="000000"/>
                <w:sz w:val="22"/>
              </w:rPr>
              <w:t>650</w:t>
            </w:r>
          </w:p>
        </w:tc>
        <w:tc>
          <w:tcPr>
            <w:tcW w:type="dxa" w:w="2041"/>
          </w:tcPr>
          <w:p>
            <w:pPr>
              <w:spacing w:after="0"/>
              <w:ind w:firstLine="0"/>
              <w:jc w:val="center"/>
            </w:pPr>
            <w:r/>
            <w:r>
              <w:rPr>
                <w:rFonts w:ascii="Times New Roman" w:hAnsi="Times New Roman" w:eastAsia="Times New Roman"/>
                <w:b w:val="0"/>
                <w:i w:val="0"/>
                <w:color w:val="000000"/>
                <w:sz w:val="22"/>
              </w:rPr>
              <w:t>Выполнен</w:t>
            </w:r>
          </w:p>
        </w:tc>
      </w:tr>
      <w:tr>
        <w:tc>
          <w:tcPr>
            <w:tcW w:type="dxa" w:w="737"/>
          </w:tcPr>
          <w:p>
            <w:pPr>
              <w:spacing w:after="0"/>
              <w:ind w:firstLine="0"/>
              <w:jc w:val="center"/>
            </w:pPr>
            <w:r/>
            <w:r>
              <w:rPr>
                <w:rFonts w:ascii="Times New Roman" w:hAnsi="Times New Roman" w:eastAsia="Times New Roman"/>
                <w:b w:val="0"/>
                <w:i w:val="0"/>
                <w:color w:val="000000"/>
                <w:sz w:val="22"/>
              </w:rPr>
              <w:t>8</w:t>
            </w:r>
          </w:p>
        </w:tc>
        <w:tc>
          <w:tcPr>
            <w:tcW w:type="dxa" w:w="2268"/>
          </w:tcPr>
          <w:p>
            <w:pPr>
              <w:spacing w:after="0"/>
              <w:ind w:firstLine="0"/>
              <w:jc w:val="center"/>
            </w:pPr>
            <w:r/>
            <w:r>
              <w:rPr>
                <w:rFonts w:ascii="Times New Roman" w:hAnsi="Times New Roman" w:eastAsia="Times New Roman"/>
                <w:b w:val="0"/>
                <w:i w:val="0"/>
                <w:color w:val="000000"/>
                <w:sz w:val="22"/>
              </w:rPr>
              <w:t>8 пояс</w:t>
            </w:r>
          </w:p>
        </w:tc>
        <w:tc>
          <w:tcPr>
            <w:tcW w:type="dxa" w:w="2268"/>
          </w:tcPr>
          <w:p>
            <w:pPr>
              <w:spacing w:after="0"/>
              <w:ind w:firstLine="0"/>
              <w:jc w:val="center"/>
            </w:pPr>
            <w:r/>
            <w:r>
              <w:rPr>
                <w:rFonts w:ascii="Times New Roman" w:hAnsi="Times New Roman" w:eastAsia="Times New Roman"/>
                <w:b w:val="0"/>
                <w:i w:val="0"/>
                <w:color w:val="000000"/>
                <w:sz w:val="22"/>
              </w:rPr>
              <w:t>100,0</w:t>
            </w:r>
          </w:p>
        </w:tc>
        <w:tc>
          <w:tcPr>
            <w:tcW w:type="dxa" w:w="2268"/>
          </w:tcPr>
          <w:p>
            <w:pPr>
              <w:spacing w:after="0"/>
              <w:ind w:firstLine="0"/>
              <w:jc w:val="center"/>
            </w:pPr>
            <w:r/>
            <w:r>
              <w:rPr>
                <w:rFonts w:ascii="Times New Roman" w:hAnsi="Times New Roman" w:eastAsia="Times New Roman"/>
                <w:b w:val="0"/>
                <w:i w:val="0"/>
                <w:color w:val="000000"/>
                <w:sz w:val="22"/>
              </w:rPr>
              <w:t>650</w:t>
            </w:r>
          </w:p>
        </w:tc>
        <w:tc>
          <w:tcPr>
            <w:tcW w:type="dxa" w:w="2041"/>
          </w:tcPr>
          <w:p>
            <w:pPr>
              <w:spacing w:after="0"/>
              <w:ind w:firstLine="0"/>
              <w:jc w:val="center"/>
            </w:pPr>
            <w:r/>
            <w:r>
              <w:rPr>
                <w:rFonts w:ascii="Times New Roman" w:hAnsi="Times New Roman" w:eastAsia="Times New Roman"/>
                <w:b w:val="0"/>
                <w:i w:val="0"/>
                <w:color w:val="000000"/>
                <w:sz w:val="22"/>
              </w:rPr>
              <w:t>Выполнен</w:t>
            </w:r>
          </w:p>
        </w:tc>
      </w:tr>
      <w:tr>
        <w:tc>
          <w:tcPr>
            <w:tcW w:type="dxa" w:w="737"/>
          </w:tcPr>
          <w:p>
            <w:pPr>
              <w:spacing w:after="0"/>
              <w:ind w:firstLine="0"/>
              <w:jc w:val="center"/>
            </w:pPr>
            <w:r/>
            <w:r>
              <w:rPr>
                <w:rFonts w:ascii="Times New Roman" w:hAnsi="Times New Roman" w:eastAsia="Times New Roman"/>
                <w:b w:val="0"/>
                <w:i w:val="0"/>
                <w:color w:val="000000"/>
                <w:sz w:val="22"/>
              </w:rPr>
              <w:t>9</w:t>
            </w:r>
          </w:p>
        </w:tc>
        <w:tc>
          <w:tcPr>
            <w:tcW w:type="dxa" w:w="2268"/>
          </w:tcPr>
          <w:p>
            <w:pPr>
              <w:spacing w:after="0"/>
              <w:ind w:firstLine="0"/>
              <w:jc w:val="center"/>
            </w:pPr>
            <w:r/>
            <w:r>
              <w:rPr>
                <w:rFonts w:ascii="Times New Roman" w:hAnsi="Times New Roman" w:eastAsia="Times New Roman"/>
                <w:b w:val="0"/>
                <w:i w:val="0"/>
                <w:color w:val="000000"/>
                <w:sz w:val="22"/>
              </w:rPr>
              <w:t>9 пояс</w:t>
            </w:r>
          </w:p>
        </w:tc>
        <w:tc>
          <w:tcPr>
            <w:tcW w:type="dxa" w:w="2268"/>
          </w:tcPr>
          <w:p>
            <w:pPr>
              <w:spacing w:after="0"/>
              <w:ind w:firstLine="0"/>
              <w:jc w:val="center"/>
            </w:pPr>
            <w:r/>
            <w:r>
              <w:rPr>
                <w:rFonts w:ascii="Times New Roman" w:hAnsi="Times New Roman" w:eastAsia="Times New Roman"/>
                <w:b w:val="0"/>
                <w:i w:val="0"/>
                <w:color w:val="000000"/>
                <w:sz w:val="22"/>
              </w:rPr>
              <w:t>82,2</w:t>
            </w:r>
          </w:p>
        </w:tc>
        <w:tc>
          <w:tcPr>
            <w:tcW w:type="dxa" w:w="2268"/>
          </w:tcPr>
          <w:p>
            <w:pPr>
              <w:spacing w:after="0"/>
              <w:ind w:firstLine="0"/>
              <w:jc w:val="center"/>
            </w:pPr>
            <w:r/>
            <w:r>
              <w:rPr>
                <w:rFonts w:ascii="Times New Roman" w:hAnsi="Times New Roman" w:eastAsia="Times New Roman"/>
                <w:b w:val="0"/>
                <w:i w:val="0"/>
                <w:color w:val="000000"/>
                <w:sz w:val="22"/>
              </w:rPr>
              <w:t>650</w:t>
            </w:r>
          </w:p>
        </w:tc>
        <w:tc>
          <w:tcPr>
            <w:tcW w:type="dxa" w:w="2041"/>
          </w:tcPr>
          <w:p>
            <w:pPr>
              <w:spacing w:after="0"/>
              <w:ind w:firstLine="0"/>
              <w:jc w:val="center"/>
            </w:pPr>
            <w:r/>
            <w:r>
              <w:rPr>
                <w:rFonts w:ascii="Times New Roman" w:hAnsi="Times New Roman" w:eastAsia="Times New Roman"/>
                <w:b w:val="0"/>
                <w:i w:val="0"/>
                <w:color w:val="000000"/>
                <w:sz w:val="22"/>
              </w:rPr>
              <w:t>Выполнен</w:t>
            </w:r>
          </w:p>
        </w:tc>
      </w:tr>
      <w:tr>
        <w:tc>
          <w:tcPr>
            <w:tcW w:type="dxa" w:w="737"/>
          </w:tcPr>
          <w:p>
            <w:pPr>
              <w:spacing w:after="0"/>
              <w:ind w:firstLine="0"/>
              <w:jc w:val="center"/>
            </w:pPr>
            <w:r/>
            <w:r>
              <w:rPr>
                <w:rFonts w:ascii="Times New Roman" w:hAnsi="Times New Roman" w:eastAsia="Times New Roman"/>
                <w:b w:val="0"/>
                <w:i w:val="0"/>
                <w:color w:val="000000"/>
                <w:sz w:val="22"/>
              </w:rPr>
              <w:t>10</w:t>
            </w:r>
          </w:p>
        </w:tc>
        <w:tc>
          <w:tcPr>
            <w:tcW w:type="dxa" w:w="2268"/>
          </w:tcPr>
          <w:p>
            <w:pPr>
              <w:spacing w:after="0"/>
              <w:ind w:firstLine="0"/>
              <w:jc w:val="center"/>
            </w:pPr>
            <w:r/>
            <w:r>
              <w:rPr>
                <w:rFonts w:ascii="Times New Roman" w:hAnsi="Times New Roman" w:eastAsia="Times New Roman"/>
                <w:b w:val="0"/>
                <w:i w:val="0"/>
                <w:color w:val="000000"/>
                <w:sz w:val="22"/>
              </w:rPr>
              <w:t>10 пояс</w:t>
            </w:r>
          </w:p>
        </w:tc>
        <w:tc>
          <w:tcPr>
            <w:tcW w:type="dxa" w:w="2268"/>
          </w:tcPr>
          <w:p>
            <w:pPr>
              <w:spacing w:after="0"/>
              <w:ind w:firstLine="0"/>
              <w:jc w:val="center"/>
            </w:pPr>
            <w:r/>
            <w:r>
              <w:rPr>
                <w:rFonts w:ascii="Times New Roman" w:hAnsi="Times New Roman" w:eastAsia="Times New Roman"/>
                <w:b w:val="0"/>
                <w:i w:val="0"/>
                <w:color w:val="000000"/>
                <w:sz w:val="22"/>
              </w:rPr>
              <w:t>63,8</w:t>
            </w:r>
          </w:p>
        </w:tc>
        <w:tc>
          <w:tcPr>
            <w:tcW w:type="dxa" w:w="2268"/>
          </w:tcPr>
          <w:p>
            <w:pPr>
              <w:spacing w:after="0"/>
              <w:ind w:firstLine="0"/>
              <w:jc w:val="center"/>
            </w:pPr>
            <w:r/>
            <w:r>
              <w:rPr>
                <w:rFonts w:ascii="Times New Roman" w:hAnsi="Times New Roman" w:eastAsia="Times New Roman"/>
                <w:b w:val="0"/>
                <w:i w:val="0"/>
                <w:color w:val="000000"/>
                <w:sz w:val="22"/>
              </w:rPr>
              <w:t>650</w:t>
            </w:r>
          </w:p>
        </w:tc>
        <w:tc>
          <w:tcPr>
            <w:tcW w:type="dxa" w:w="2041"/>
          </w:tcPr>
          <w:p>
            <w:pPr>
              <w:spacing w:after="0"/>
              <w:ind w:firstLine="0"/>
              <w:jc w:val="center"/>
            </w:pPr>
            <w:r/>
            <w:r>
              <w:rPr>
                <w:rFonts w:ascii="Times New Roman" w:hAnsi="Times New Roman" w:eastAsia="Times New Roman"/>
                <w:b w:val="0"/>
                <w:i w:val="0"/>
                <w:color w:val="000000"/>
                <w:sz w:val="22"/>
              </w:rPr>
              <w:t>Выполнен</w:t>
            </w:r>
          </w:p>
        </w:tc>
      </w:tr>
      <w:tr>
        <w:tc>
          <w:tcPr>
            <w:tcW w:type="dxa" w:w="737"/>
          </w:tcPr>
          <w:p>
            <w:pPr>
              <w:spacing w:after="0"/>
              <w:ind w:firstLine="0"/>
              <w:jc w:val="center"/>
            </w:pPr>
            <w:r/>
            <w:r>
              <w:rPr>
                <w:rFonts w:ascii="Times New Roman" w:hAnsi="Times New Roman" w:eastAsia="Times New Roman"/>
                <w:b w:val="0"/>
                <w:i w:val="0"/>
                <w:color w:val="000000"/>
                <w:sz w:val="22"/>
              </w:rPr>
              <w:t>11</w:t>
            </w:r>
          </w:p>
        </w:tc>
        <w:tc>
          <w:tcPr>
            <w:tcW w:type="dxa" w:w="2268"/>
          </w:tcPr>
          <w:p>
            <w:pPr>
              <w:spacing w:after="0"/>
              <w:ind w:firstLine="0"/>
              <w:jc w:val="center"/>
            </w:pPr>
            <w:r/>
            <w:r>
              <w:rPr>
                <w:rFonts w:ascii="Times New Roman" w:hAnsi="Times New Roman" w:eastAsia="Times New Roman"/>
                <w:b w:val="0"/>
                <w:i w:val="0"/>
                <w:color w:val="000000"/>
                <w:sz w:val="22"/>
              </w:rPr>
              <w:t>11 пояс</w:t>
            </w:r>
          </w:p>
        </w:tc>
        <w:tc>
          <w:tcPr>
            <w:tcW w:type="dxa" w:w="2268"/>
          </w:tcPr>
          <w:p>
            <w:pPr>
              <w:spacing w:after="0"/>
              <w:ind w:firstLine="0"/>
              <w:jc w:val="center"/>
            </w:pPr>
            <w:r/>
            <w:r>
              <w:rPr>
                <w:rFonts w:ascii="Times New Roman" w:hAnsi="Times New Roman" w:eastAsia="Times New Roman"/>
                <w:b w:val="0"/>
                <w:i w:val="0"/>
                <w:color w:val="000000"/>
                <w:sz w:val="22"/>
              </w:rPr>
              <w:t>39,4</w:t>
            </w:r>
          </w:p>
        </w:tc>
        <w:tc>
          <w:tcPr>
            <w:tcW w:type="dxa" w:w="2268"/>
          </w:tcPr>
          <w:p>
            <w:pPr>
              <w:spacing w:after="0"/>
              <w:ind w:firstLine="0"/>
              <w:jc w:val="center"/>
            </w:pPr>
            <w:r/>
            <w:r>
              <w:rPr>
                <w:rFonts w:ascii="Times New Roman" w:hAnsi="Times New Roman" w:eastAsia="Times New Roman"/>
                <w:b w:val="0"/>
                <w:i w:val="0"/>
                <w:color w:val="000000"/>
                <w:sz w:val="22"/>
              </w:rPr>
              <w:t>650</w:t>
            </w:r>
          </w:p>
        </w:tc>
        <w:tc>
          <w:tcPr>
            <w:tcW w:type="dxa" w:w="2041"/>
          </w:tcPr>
          <w:p>
            <w:pPr>
              <w:spacing w:after="0"/>
              <w:ind w:firstLine="0"/>
              <w:jc w:val="center"/>
            </w:pPr>
            <w:r/>
            <w:r>
              <w:rPr>
                <w:rFonts w:ascii="Times New Roman" w:hAnsi="Times New Roman" w:eastAsia="Times New Roman"/>
                <w:b w:val="0"/>
                <w:i w:val="0"/>
                <w:color w:val="000000"/>
                <w:sz w:val="22"/>
              </w:rPr>
              <w:t>Выполнен</w:t>
            </w:r>
          </w:p>
        </w:tc>
      </w:tr>
      <w:tr>
        <w:tc>
          <w:tcPr>
            <w:tcW w:type="dxa" w:w="737"/>
          </w:tcPr>
          <w:p>
            <w:pPr>
              <w:spacing w:after="0"/>
              <w:ind w:firstLine="0"/>
              <w:jc w:val="center"/>
            </w:pPr>
            <w:r/>
            <w:r>
              <w:rPr>
                <w:rFonts w:ascii="Times New Roman" w:hAnsi="Times New Roman" w:eastAsia="Times New Roman"/>
                <w:b w:val="0"/>
                <w:i w:val="0"/>
                <w:color w:val="000000"/>
                <w:sz w:val="22"/>
              </w:rPr>
              <w:t>12</w:t>
            </w:r>
          </w:p>
        </w:tc>
        <w:tc>
          <w:tcPr>
            <w:tcW w:type="dxa" w:w="2268"/>
          </w:tcPr>
          <w:p>
            <w:pPr>
              <w:spacing w:after="0"/>
              <w:ind w:firstLine="0"/>
              <w:jc w:val="center"/>
            </w:pPr>
            <w:r/>
            <w:r>
              <w:rPr>
                <w:rFonts w:ascii="Times New Roman" w:hAnsi="Times New Roman" w:eastAsia="Times New Roman"/>
                <w:b w:val="0"/>
                <w:i w:val="0"/>
                <w:color w:val="000000"/>
                <w:sz w:val="22"/>
              </w:rPr>
              <w:t>12 пояс</w:t>
            </w:r>
          </w:p>
        </w:tc>
        <w:tc>
          <w:tcPr>
            <w:tcW w:type="dxa" w:w="2268"/>
          </w:tcPr>
          <w:p>
            <w:pPr>
              <w:spacing w:after="0"/>
              <w:ind w:firstLine="0"/>
              <w:jc w:val="center"/>
            </w:pPr>
            <w:r/>
            <w:r>
              <w:rPr>
                <w:rFonts w:ascii="Times New Roman" w:hAnsi="Times New Roman" w:eastAsia="Times New Roman"/>
                <w:b w:val="0"/>
                <w:i w:val="0"/>
                <w:color w:val="000000"/>
                <w:sz w:val="22"/>
              </w:rPr>
              <w:t>38,9</w:t>
            </w:r>
          </w:p>
        </w:tc>
        <w:tc>
          <w:tcPr>
            <w:tcW w:type="dxa" w:w="2268"/>
          </w:tcPr>
          <w:p>
            <w:pPr>
              <w:spacing w:after="0"/>
              <w:ind w:firstLine="0"/>
              <w:jc w:val="center"/>
            </w:pPr>
            <w:r/>
            <w:r>
              <w:rPr>
                <w:rFonts w:ascii="Times New Roman" w:hAnsi="Times New Roman" w:eastAsia="Times New Roman"/>
                <w:b w:val="0"/>
                <w:i w:val="0"/>
                <w:color w:val="000000"/>
                <w:sz w:val="22"/>
              </w:rPr>
              <w:t>650</w:t>
            </w:r>
          </w:p>
        </w:tc>
        <w:tc>
          <w:tcPr>
            <w:tcW w:type="dxa" w:w="2041"/>
          </w:tcPr>
          <w:p>
            <w:pPr>
              <w:spacing w:after="0"/>
              <w:ind w:firstLine="0"/>
              <w:jc w:val="center"/>
            </w:pPr>
            <w:r/>
            <w:r>
              <w:rPr>
                <w:rFonts w:ascii="Times New Roman" w:hAnsi="Times New Roman" w:eastAsia="Times New Roman"/>
                <w:b w:val="0"/>
                <w:i w:val="0"/>
                <w:color w:val="000000"/>
                <w:sz w:val="22"/>
              </w:rPr>
              <w:t>Выполнен</w:t>
            </w:r>
          </w:p>
        </w:tc>
      </w:tr>
    </w:tbl>
    <w:p>
      <w:pPr>
        <w:keepNext w:val="0"/>
        <w:spacing w:before="0" w:after="0" w:line="240" w:lineRule="auto"/>
        <w:jc w:val="both"/>
      </w:pPr>
    </w:p>
    <w:tbl>
      <w:tblPr>
        <w:tblStyle w:val="afa"/>
        <w:tblW w:type="auto" w:w="0"/>
        <w:jc w:val="center"/>
        <w:tblLayout w:type="fixed"/>
        <w:tblLook w:firstColumn="1" w:firstRow="1" w:lastColumn="0" w:lastRow="0" w:noHBand="0" w:noVBand="1" w:val="04A0"/>
      </w:tblPr>
      <w:tblGrid>
        <w:gridCol w:w="2013"/>
        <w:gridCol w:w="2013"/>
        <w:gridCol w:w="2013"/>
        <w:gridCol w:w="2013"/>
        <w:gridCol w:w="2013"/>
      </w:tblGrid>
      <w:tr>
        <w:trPr>
          <w:tblHeader w:val="true"/>
        </w:trPr>
        <w:tc>
          <w:tcPr>
            <w:tcW w:type="dxa" w:w="737"/>
            <w:vMerge w:val="restart"/>
          </w:tcPr>
          <w:p>
            <w:pPr>
              <w:spacing w:after="0"/>
              <w:ind w:firstLine="0"/>
              <w:jc w:val="center"/>
            </w:pPr>
            <w:r/>
            <w:r>
              <w:rPr>
                <w:rFonts w:ascii="Times New Roman" w:hAnsi="Times New Roman" w:eastAsia="Times New Roman"/>
                <w:b/>
                <w:i w:val="0"/>
                <w:color w:val="000000"/>
                <w:sz w:val="22"/>
              </w:rPr>
              <w:t>№ п/п</w:t>
            </w:r>
          </w:p>
        </w:tc>
        <w:tc>
          <w:tcPr>
            <w:tcW w:type="dxa" w:w="2268"/>
            <w:vMerge w:val="restart"/>
          </w:tcPr>
          <w:p>
            <w:pPr>
              <w:spacing w:after="0"/>
              <w:ind w:firstLine="0"/>
              <w:jc w:val="center"/>
            </w:pPr>
            <w:r/>
            <w:r>
              <w:rPr>
                <w:rFonts w:ascii="Times New Roman" w:hAnsi="Times New Roman" w:eastAsia="Times New Roman"/>
                <w:b/>
                <w:i w:val="0"/>
                <w:color w:val="000000"/>
                <w:sz w:val="22"/>
              </w:rPr>
              <w:t>Конструктивный элемент резервуара</w:t>
            </w:r>
          </w:p>
        </w:tc>
        <w:tc>
          <w:tcPr>
            <w:tcW w:type="dxa" w:w="2268"/>
            <w:gridSpan w:val="2"/>
          </w:tcPr>
          <w:p>
            <w:pPr>
              <w:spacing w:after="0"/>
              <w:ind w:firstLine="0"/>
              <w:jc w:val="center"/>
            </w:pPr>
            <w:r/>
            <w:r>
              <w:rPr>
                <w:rFonts w:ascii="Times New Roman" w:hAnsi="Times New Roman" w:eastAsia="Times New Roman"/>
                <w:b/>
                <w:i w:val="0"/>
                <w:color w:val="000000"/>
                <w:sz w:val="22"/>
              </w:rPr>
              <w:t>Первые главные срединные (мембранные) напряжения σм, МПа</w:t>
            </w:r>
          </w:p>
        </w:tc>
        <w:tc>
          <w:tcPr>
            <w:tcW w:type="dxa" w:w="2041"/>
            <w:vMerge w:val="restart"/>
          </w:tcPr>
          <w:p>
            <w:pPr>
              <w:spacing w:after="0"/>
              <w:ind w:firstLine="0"/>
              <w:jc w:val="center"/>
            </w:pPr>
            <w:r/>
            <w:r>
              <w:rPr>
                <w:rFonts w:ascii="Times New Roman" w:hAnsi="Times New Roman" w:eastAsia="Times New Roman"/>
                <w:b/>
                <w:i w:val="0"/>
                <w:color w:val="000000"/>
                <w:sz w:val="22"/>
              </w:rPr>
              <w:t>Оценка выполнения критерия прочности</w:t>
            </w:r>
          </w:p>
        </w:tc>
      </w:tr>
      <w:tr>
        <w:trPr>
          <w:tblHeader w:val="true"/>
        </w:trPr>
        <w:tc>
          <w:tcPr>
            <w:tcW w:type="dxa" w:w="2013"/>
            <w:vMerge/>
          </w:tcPr>
          <w:p/>
        </w:tc>
        <w:tc>
          <w:tcPr>
            <w:tcW w:type="dxa" w:w="2013"/>
            <w:vMerge/>
          </w:tcPr>
          <w:p/>
        </w:tc>
        <w:tc>
          <w:tcPr>
            <w:tcW w:type="dxa" w:w="2268"/>
          </w:tcPr>
          <w:p>
            <w:pPr>
              <w:spacing w:after="0"/>
              <w:ind w:firstLine="0"/>
              <w:jc w:val="center"/>
            </w:pPr>
            <w:r/>
            <w:r>
              <w:rPr>
                <w:rFonts w:ascii="Times New Roman" w:hAnsi="Times New Roman" w:eastAsia="Times New Roman"/>
                <w:b/>
                <w:i w:val="0"/>
                <w:color w:val="000000"/>
                <w:sz w:val="22"/>
              </w:rPr>
              <w:t>Максимальное расчетное значение напряжений</w:t>
            </w:r>
          </w:p>
        </w:tc>
        <w:tc>
          <w:tcPr>
            <w:tcW w:type="dxa" w:w="2268"/>
          </w:tcPr>
          <w:p>
            <w:pPr>
              <w:spacing w:after="0"/>
              <w:ind w:firstLine="0"/>
              <w:jc w:val="center"/>
            </w:pPr>
            <w:r/>
            <w:r>
              <w:rPr>
                <w:rFonts w:ascii="Times New Roman" w:hAnsi="Times New Roman" w:eastAsia="Times New Roman"/>
                <w:b/>
                <w:i w:val="0"/>
                <w:color w:val="000000"/>
                <w:sz w:val="22"/>
              </w:rPr>
              <w:t>Допустимое значение напряжений, [σ]</w:t>
            </w:r>
          </w:p>
        </w:tc>
        <w:tc>
          <w:tcPr>
            <w:tcW w:type="dxa" w:w="2013"/>
            <w:vMerge/>
          </w:tcPr>
          <w:p/>
        </w:tc>
      </w:tr>
      <w:tr>
        <w:trPr>
          <w:tblHeader w:val="true"/>
        </w:trPr>
        <w:tc>
          <w:tcPr>
            <w:tcW w:type="dxa" w:w="737"/>
          </w:tcPr>
          <w:p>
            <w:pPr>
              <w:spacing w:after="0"/>
              <w:ind w:firstLine="0"/>
              <w:jc w:val="center"/>
            </w:pPr>
            <w:r/>
            <w:r>
              <w:rPr>
                <w:rFonts w:ascii="Times New Roman" w:hAnsi="Times New Roman" w:eastAsia="Times New Roman"/>
                <w:b w:val="0"/>
                <w:i w:val="0"/>
                <w:color w:val="000000"/>
                <w:sz w:val="22"/>
              </w:rPr>
              <w:t>1</w:t>
            </w:r>
          </w:p>
        </w:tc>
        <w:tc>
          <w:tcPr>
            <w:tcW w:type="dxa" w:w="2268"/>
          </w:tcPr>
          <w:p>
            <w:pPr>
              <w:spacing w:after="0"/>
              <w:ind w:firstLine="0"/>
              <w:jc w:val="center"/>
            </w:pPr>
            <w:r/>
            <w:r>
              <w:rPr>
                <w:rFonts w:ascii="Times New Roman" w:hAnsi="Times New Roman" w:eastAsia="Times New Roman"/>
                <w:b w:val="0"/>
                <w:i w:val="0"/>
                <w:color w:val="000000"/>
                <w:sz w:val="22"/>
              </w:rPr>
              <w:t>2</w:t>
            </w:r>
          </w:p>
        </w:tc>
        <w:tc>
          <w:tcPr>
            <w:tcW w:type="dxa" w:w="2268"/>
          </w:tcPr>
          <w:p>
            <w:pPr>
              <w:spacing w:after="0"/>
              <w:ind w:firstLine="0"/>
              <w:jc w:val="center"/>
            </w:pPr>
            <w:r/>
            <w:r>
              <w:rPr>
                <w:rFonts w:ascii="Times New Roman" w:hAnsi="Times New Roman" w:eastAsia="Times New Roman"/>
                <w:b w:val="0"/>
                <w:i w:val="0"/>
                <w:color w:val="000000"/>
                <w:sz w:val="22"/>
              </w:rPr>
              <w:t>3</w:t>
            </w:r>
          </w:p>
        </w:tc>
        <w:tc>
          <w:tcPr>
            <w:tcW w:type="dxa" w:w="2268"/>
          </w:tcPr>
          <w:p>
            <w:pPr>
              <w:spacing w:after="0"/>
              <w:ind w:firstLine="0"/>
              <w:jc w:val="center"/>
            </w:pPr>
            <w:r/>
            <w:r>
              <w:rPr>
                <w:rFonts w:ascii="Times New Roman" w:hAnsi="Times New Roman" w:eastAsia="Times New Roman"/>
                <w:b w:val="0"/>
                <w:i w:val="0"/>
                <w:color w:val="000000"/>
                <w:sz w:val="22"/>
              </w:rPr>
              <w:t>4</w:t>
            </w:r>
          </w:p>
        </w:tc>
        <w:tc>
          <w:tcPr>
            <w:tcW w:type="dxa" w:w="2041"/>
          </w:tcPr>
          <w:p>
            <w:pPr>
              <w:spacing w:after="0"/>
              <w:ind w:firstLine="0"/>
              <w:jc w:val="center"/>
            </w:pPr>
            <w:r/>
            <w:r>
              <w:rPr>
                <w:rFonts w:ascii="Times New Roman" w:hAnsi="Times New Roman" w:eastAsia="Times New Roman"/>
                <w:b w:val="0"/>
                <w:i w:val="0"/>
                <w:color w:val="000000"/>
                <w:sz w:val="22"/>
              </w:rPr>
              <w:t>5</w:t>
            </w:r>
          </w:p>
        </w:tc>
      </w:tr>
      <w:tr>
        <w:tc>
          <w:tcPr>
            <w:tcW w:type="dxa" w:w="737"/>
          </w:tcPr>
          <w:p>
            <w:pPr>
              <w:spacing w:after="0"/>
              <w:ind w:firstLine="0"/>
              <w:jc w:val="center"/>
            </w:pPr>
            <w:r/>
            <w:r>
              <w:rPr>
                <w:rFonts w:ascii="Times New Roman" w:hAnsi="Times New Roman" w:eastAsia="Times New Roman"/>
                <w:b w:val="0"/>
                <w:i w:val="0"/>
                <w:color w:val="000000"/>
                <w:sz w:val="22"/>
              </w:rPr>
              <w:t>1</w:t>
            </w:r>
          </w:p>
        </w:tc>
        <w:tc>
          <w:tcPr>
            <w:tcW w:type="dxa" w:w="2268"/>
          </w:tcPr>
          <w:p>
            <w:pPr>
              <w:spacing w:after="0"/>
              <w:ind w:firstLine="0"/>
              <w:jc w:val="center"/>
            </w:pPr>
            <w:r/>
            <w:r>
              <w:rPr>
                <w:rFonts w:ascii="Times New Roman" w:hAnsi="Times New Roman" w:eastAsia="Times New Roman"/>
                <w:b w:val="0"/>
                <w:i w:val="0"/>
                <w:color w:val="000000"/>
                <w:sz w:val="22"/>
              </w:rPr>
              <w:t>1 пояс</w:t>
            </w:r>
          </w:p>
        </w:tc>
        <w:tc>
          <w:tcPr>
            <w:tcW w:type="dxa" w:w="2268"/>
          </w:tcPr>
          <w:p>
            <w:pPr>
              <w:spacing w:after="0"/>
              <w:ind w:firstLine="0"/>
              <w:jc w:val="center"/>
            </w:pPr>
            <w:r/>
            <w:r>
              <w:rPr>
                <w:rFonts w:ascii="Times New Roman" w:hAnsi="Times New Roman" w:eastAsia="Times New Roman"/>
                <w:b w:val="0"/>
                <w:i w:val="0"/>
                <w:color w:val="000000"/>
                <w:sz w:val="22"/>
              </w:rPr>
              <w:t>164,3</w:t>
            </w:r>
          </w:p>
        </w:tc>
        <w:tc>
          <w:tcPr>
            <w:tcW w:type="dxa" w:w="2268"/>
          </w:tcPr>
          <w:p>
            <w:pPr>
              <w:spacing w:after="0"/>
              <w:ind w:firstLine="0"/>
              <w:jc w:val="center"/>
            </w:pPr>
            <w:r/>
            <w:r>
              <w:rPr>
                <w:rFonts w:ascii="Times New Roman" w:hAnsi="Times New Roman" w:eastAsia="Times New Roman"/>
                <w:b w:val="0"/>
                <w:i w:val="0"/>
                <w:color w:val="000000"/>
                <w:sz w:val="22"/>
              </w:rPr>
              <w:t>216,7</w:t>
            </w:r>
          </w:p>
        </w:tc>
        <w:tc>
          <w:tcPr>
            <w:tcW w:type="dxa" w:w="2041"/>
          </w:tcPr>
          <w:p>
            <w:pPr>
              <w:spacing w:after="0"/>
              <w:ind w:firstLine="0"/>
              <w:jc w:val="center"/>
            </w:pPr>
            <w:r/>
            <w:r>
              <w:rPr>
                <w:rFonts w:ascii="Times New Roman" w:hAnsi="Times New Roman" w:eastAsia="Times New Roman"/>
                <w:b w:val="0"/>
                <w:i w:val="0"/>
                <w:color w:val="000000"/>
                <w:sz w:val="22"/>
              </w:rPr>
              <w:t>Выполнен</w:t>
            </w:r>
          </w:p>
        </w:tc>
      </w:tr>
      <w:tr>
        <w:tc>
          <w:tcPr>
            <w:tcW w:type="dxa" w:w="737"/>
          </w:tcPr>
          <w:p>
            <w:pPr>
              <w:spacing w:after="0"/>
              <w:ind w:firstLine="0"/>
              <w:jc w:val="center"/>
            </w:pPr>
            <w:r/>
            <w:r>
              <w:rPr>
                <w:rFonts w:ascii="Times New Roman" w:hAnsi="Times New Roman" w:eastAsia="Times New Roman"/>
                <w:b w:val="0"/>
                <w:i w:val="0"/>
                <w:color w:val="000000"/>
                <w:sz w:val="22"/>
              </w:rPr>
              <w:t>2</w:t>
            </w:r>
          </w:p>
        </w:tc>
        <w:tc>
          <w:tcPr>
            <w:tcW w:type="dxa" w:w="2268"/>
          </w:tcPr>
          <w:p>
            <w:pPr>
              <w:spacing w:after="0"/>
              <w:ind w:firstLine="0"/>
              <w:jc w:val="center"/>
            </w:pPr>
            <w:r/>
            <w:r>
              <w:rPr>
                <w:rFonts w:ascii="Times New Roman" w:hAnsi="Times New Roman" w:eastAsia="Times New Roman"/>
                <w:b w:val="0"/>
                <w:i w:val="0"/>
                <w:color w:val="000000"/>
                <w:sz w:val="22"/>
              </w:rPr>
              <w:t>2 пояс</w:t>
            </w:r>
          </w:p>
        </w:tc>
        <w:tc>
          <w:tcPr>
            <w:tcW w:type="dxa" w:w="2268"/>
          </w:tcPr>
          <w:p>
            <w:pPr>
              <w:spacing w:after="0"/>
              <w:ind w:firstLine="0"/>
              <w:jc w:val="center"/>
            </w:pPr>
            <w:r/>
            <w:r>
              <w:rPr>
                <w:rFonts w:ascii="Times New Roman" w:hAnsi="Times New Roman" w:eastAsia="Times New Roman"/>
                <w:b w:val="0"/>
                <w:i w:val="0"/>
                <w:color w:val="000000"/>
                <w:sz w:val="22"/>
              </w:rPr>
              <w:t>164,3</w:t>
            </w:r>
          </w:p>
        </w:tc>
        <w:tc>
          <w:tcPr>
            <w:tcW w:type="dxa" w:w="2268"/>
          </w:tcPr>
          <w:p>
            <w:pPr>
              <w:spacing w:after="0"/>
              <w:ind w:firstLine="0"/>
              <w:jc w:val="center"/>
            </w:pPr>
            <w:r/>
            <w:r>
              <w:rPr>
                <w:rFonts w:ascii="Times New Roman" w:hAnsi="Times New Roman" w:eastAsia="Times New Roman"/>
                <w:b w:val="0"/>
                <w:i w:val="0"/>
                <w:color w:val="000000"/>
                <w:sz w:val="22"/>
              </w:rPr>
              <w:t>216,7</w:t>
            </w:r>
          </w:p>
        </w:tc>
        <w:tc>
          <w:tcPr>
            <w:tcW w:type="dxa" w:w="2041"/>
          </w:tcPr>
          <w:p>
            <w:pPr>
              <w:spacing w:after="0"/>
              <w:ind w:firstLine="0"/>
              <w:jc w:val="center"/>
            </w:pPr>
            <w:r/>
            <w:r>
              <w:rPr>
                <w:rFonts w:ascii="Times New Roman" w:hAnsi="Times New Roman" w:eastAsia="Times New Roman"/>
                <w:b w:val="0"/>
                <w:i w:val="0"/>
                <w:color w:val="000000"/>
                <w:sz w:val="22"/>
              </w:rPr>
              <w:t>Выполнен</w:t>
            </w:r>
          </w:p>
        </w:tc>
      </w:tr>
      <w:tr>
        <w:tc>
          <w:tcPr>
            <w:tcW w:type="dxa" w:w="737"/>
          </w:tcPr>
          <w:p>
            <w:pPr>
              <w:spacing w:after="0"/>
              <w:ind w:firstLine="0"/>
              <w:jc w:val="center"/>
            </w:pPr>
            <w:r/>
            <w:r>
              <w:rPr>
                <w:rFonts w:ascii="Times New Roman" w:hAnsi="Times New Roman" w:eastAsia="Times New Roman"/>
                <w:b w:val="0"/>
                <w:i w:val="0"/>
                <w:color w:val="000000"/>
                <w:sz w:val="22"/>
              </w:rPr>
              <w:t>3</w:t>
            </w:r>
          </w:p>
        </w:tc>
        <w:tc>
          <w:tcPr>
            <w:tcW w:type="dxa" w:w="2268"/>
          </w:tcPr>
          <w:p>
            <w:pPr>
              <w:spacing w:after="0"/>
              <w:ind w:firstLine="0"/>
              <w:jc w:val="center"/>
            </w:pPr>
            <w:r/>
            <w:r>
              <w:rPr>
                <w:rFonts w:ascii="Times New Roman" w:hAnsi="Times New Roman" w:eastAsia="Times New Roman"/>
                <w:b w:val="0"/>
                <w:i w:val="0"/>
                <w:color w:val="000000"/>
                <w:sz w:val="22"/>
              </w:rPr>
              <w:t>3 пояс</w:t>
            </w:r>
          </w:p>
        </w:tc>
        <w:tc>
          <w:tcPr>
            <w:tcW w:type="dxa" w:w="2268"/>
          </w:tcPr>
          <w:p>
            <w:pPr>
              <w:spacing w:after="0"/>
              <w:ind w:firstLine="0"/>
              <w:jc w:val="center"/>
            </w:pPr>
            <w:r/>
            <w:r>
              <w:rPr>
                <w:rFonts w:ascii="Times New Roman" w:hAnsi="Times New Roman" w:eastAsia="Times New Roman"/>
                <w:b w:val="0"/>
                <w:i w:val="0"/>
                <w:color w:val="000000"/>
                <w:sz w:val="22"/>
              </w:rPr>
              <w:t>157,4</w:t>
            </w:r>
          </w:p>
        </w:tc>
        <w:tc>
          <w:tcPr>
            <w:tcW w:type="dxa" w:w="2268"/>
          </w:tcPr>
          <w:p>
            <w:pPr>
              <w:spacing w:after="0"/>
              <w:ind w:firstLine="0"/>
              <w:jc w:val="center"/>
            </w:pPr>
            <w:r/>
            <w:r>
              <w:rPr>
                <w:rFonts w:ascii="Times New Roman" w:hAnsi="Times New Roman" w:eastAsia="Times New Roman"/>
                <w:b w:val="0"/>
                <w:i w:val="0"/>
                <w:color w:val="000000"/>
                <w:sz w:val="22"/>
              </w:rPr>
              <w:t>216,7</w:t>
            </w:r>
          </w:p>
        </w:tc>
        <w:tc>
          <w:tcPr>
            <w:tcW w:type="dxa" w:w="2041"/>
          </w:tcPr>
          <w:p>
            <w:pPr>
              <w:spacing w:after="0"/>
              <w:ind w:firstLine="0"/>
              <w:jc w:val="center"/>
            </w:pPr>
            <w:r/>
            <w:r>
              <w:rPr>
                <w:rFonts w:ascii="Times New Roman" w:hAnsi="Times New Roman" w:eastAsia="Times New Roman"/>
                <w:b w:val="0"/>
                <w:i w:val="0"/>
                <w:color w:val="000000"/>
                <w:sz w:val="22"/>
              </w:rPr>
              <w:t>Выполнен</w:t>
            </w:r>
          </w:p>
        </w:tc>
      </w:tr>
      <w:tr>
        <w:tc>
          <w:tcPr>
            <w:tcW w:type="dxa" w:w="737"/>
          </w:tcPr>
          <w:p>
            <w:pPr>
              <w:spacing w:after="0"/>
              <w:ind w:firstLine="0"/>
              <w:jc w:val="center"/>
            </w:pPr>
            <w:r/>
            <w:r>
              <w:rPr>
                <w:rFonts w:ascii="Times New Roman" w:hAnsi="Times New Roman" w:eastAsia="Times New Roman"/>
                <w:b w:val="0"/>
                <w:i w:val="0"/>
                <w:color w:val="000000"/>
                <w:sz w:val="22"/>
              </w:rPr>
              <w:t>4</w:t>
            </w:r>
          </w:p>
        </w:tc>
        <w:tc>
          <w:tcPr>
            <w:tcW w:type="dxa" w:w="2268"/>
          </w:tcPr>
          <w:p>
            <w:pPr>
              <w:spacing w:after="0"/>
              <w:ind w:firstLine="0"/>
              <w:jc w:val="center"/>
            </w:pPr>
            <w:r/>
            <w:r>
              <w:rPr>
                <w:rFonts w:ascii="Times New Roman" w:hAnsi="Times New Roman" w:eastAsia="Times New Roman"/>
                <w:b w:val="0"/>
                <w:i w:val="0"/>
                <w:color w:val="000000"/>
                <w:sz w:val="22"/>
              </w:rPr>
              <w:t>4 пояс</w:t>
            </w:r>
          </w:p>
        </w:tc>
        <w:tc>
          <w:tcPr>
            <w:tcW w:type="dxa" w:w="2268"/>
          </w:tcPr>
          <w:p>
            <w:pPr>
              <w:spacing w:after="0"/>
              <w:ind w:firstLine="0"/>
              <w:jc w:val="center"/>
            </w:pPr>
            <w:r/>
            <w:r>
              <w:rPr>
                <w:rFonts w:ascii="Times New Roman" w:hAnsi="Times New Roman" w:eastAsia="Times New Roman"/>
                <w:b w:val="0"/>
                <w:i w:val="0"/>
                <w:color w:val="000000"/>
                <w:sz w:val="22"/>
              </w:rPr>
              <w:t>151,0</w:t>
            </w:r>
          </w:p>
        </w:tc>
        <w:tc>
          <w:tcPr>
            <w:tcW w:type="dxa" w:w="2268"/>
          </w:tcPr>
          <w:p>
            <w:pPr>
              <w:spacing w:after="0"/>
              <w:ind w:firstLine="0"/>
              <w:jc w:val="center"/>
            </w:pPr>
            <w:r/>
            <w:r>
              <w:rPr>
                <w:rFonts w:ascii="Times New Roman" w:hAnsi="Times New Roman" w:eastAsia="Times New Roman"/>
                <w:b w:val="0"/>
                <w:i w:val="0"/>
                <w:color w:val="000000"/>
                <w:sz w:val="22"/>
              </w:rPr>
              <w:t>216,7</w:t>
            </w:r>
          </w:p>
        </w:tc>
        <w:tc>
          <w:tcPr>
            <w:tcW w:type="dxa" w:w="2041"/>
          </w:tcPr>
          <w:p>
            <w:pPr>
              <w:spacing w:after="0"/>
              <w:ind w:firstLine="0"/>
              <w:jc w:val="center"/>
            </w:pPr>
            <w:r/>
            <w:r>
              <w:rPr>
                <w:rFonts w:ascii="Times New Roman" w:hAnsi="Times New Roman" w:eastAsia="Times New Roman"/>
                <w:b w:val="0"/>
                <w:i w:val="0"/>
                <w:color w:val="000000"/>
                <w:sz w:val="22"/>
              </w:rPr>
              <w:t>Выполнен</w:t>
            </w:r>
          </w:p>
        </w:tc>
      </w:tr>
      <w:tr>
        <w:tc>
          <w:tcPr>
            <w:tcW w:type="dxa" w:w="737"/>
          </w:tcPr>
          <w:p>
            <w:pPr>
              <w:spacing w:after="0"/>
              <w:ind w:firstLine="0"/>
              <w:jc w:val="center"/>
            </w:pPr>
            <w:r/>
            <w:r>
              <w:rPr>
                <w:rFonts w:ascii="Times New Roman" w:hAnsi="Times New Roman" w:eastAsia="Times New Roman"/>
                <w:b w:val="0"/>
                <w:i w:val="0"/>
                <w:color w:val="000000"/>
                <w:sz w:val="22"/>
              </w:rPr>
              <w:t>5</w:t>
            </w:r>
          </w:p>
        </w:tc>
        <w:tc>
          <w:tcPr>
            <w:tcW w:type="dxa" w:w="2268"/>
          </w:tcPr>
          <w:p>
            <w:pPr>
              <w:spacing w:after="0"/>
              <w:ind w:firstLine="0"/>
              <w:jc w:val="center"/>
            </w:pPr>
            <w:r/>
            <w:r>
              <w:rPr>
                <w:rFonts w:ascii="Times New Roman" w:hAnsi="Times New Roman" w:eastAsia="Times New Roman"/>
                <w:b w:val="0"/>
                <w:i w:val="0"/>
                <w:color w:val="000000"/>
                <w:sz w:val="22"/>
              </w:rPr>
              <w:t>5 пояс</w:t>
            </w:r>
          </w:p>
        </w:tc>
        <w:tc>
          <w:tcPr>
            <w:tcW w:type="dxa" w:w="2268"/>
          </w:tcPr>
          <w:p>
            <w:pPr>
              <w:spacing w:after="0"/>
              <w:ind w:firstLine="0"/>
              <w:jc w:val="center"/>
            </w:pPr>
            <w:r/>
            <w:r>
              <w:rPr>
                <w:rFonts w:ascii="Times New Roman" w:hAnsi="Times New Roman" w:eastAsia="Times New Roman"/>
                <w:b w:val="0"/>
                <w:i w:val="0"/>
                <w:color w:val="000000"/>
                <w:sz w:val="22"/>
              </w:rPr>
              <w:t>139,1</w:t>
            </w:r>
          </w:p>
        </w:tc>
        <w:tc>
          <w:tcPr>
            <w:tcW w:type="dxa" w:w="2268"/>
          </w:tcPr>
          <w:p>
            <w:pPr>
              <w:spacing w:after="0"/>
              <w:ind w:firstLine="0"/>
              <w:jc w:val="center"/>
            </w:pPr>
            <w:r/>
            <w:r>
              <w:rPr>
                <w:rFonts w:ascii="Times New Roman" w:hAnsi="Times New Roman" w:eastAsia="Times New Roman"/>
                <w:b w:val="0"/>
                <w:i w:val="0"/>
                <w:color w:val="000000"/>
                <w:sz w:val="22"/>
              </w:rPr>
              <w:t>216,7</w:t>
            </w:r>
          </w:p>
        </w:tc>
        <w:tc>
          <w:tcPr>
            <w:tcW w:type="dxa" w:w="2041"/>
          </w:tcPr>
          <w:p>
            <w:pPr>
              <w:spacing w:after="0"/>
              <w:ind w:firstLine="0"/>
              <w:jc w:val="center"/>
            </w:pPr>
            <w:r/>
            <w:r>
              <w:rPr>
                <w:rFonts w:ascii="Times New Roman" w:hAnsi="Times New Roman" w:eastAsia="Times New Roman"/>
                <w:b w:val="0"/>
                <w:i w:val="0"/>
                <w:color w:val="000000"/>
                <w:sz w:val="22"/>
              </w:rPr>
              <w:t>Выполнен</w:t>
            </w:r>
          </w:p>
        </w:tc>
      </w:tr>
      <w:tr>
        <w:tc>
          <w:tcPr>
            <w:tcW w:type="dxa" w:w="737"/>
          </w:tcPr>
          <w:p>
            <w:pPr>
              <w:spacing w:after="0"/>
              <w:ind w:firstLine="0"/>
              <w:jc w:val="center"/>
            </w:pPr>
            <w:r/>
            <w:r>
              <w:rPr>
                <w:rFonts w:ascii="Times New Roman" w:hAnsi="Times New Roman" w:eastAsia="Times New Roman"/>
                <w:b w:val="0"/>
                <w:i w:val="0"/>
                <w:color w:val="000000"/>
                <w:sz w:val="22"/>
              </w:rPr>
              <w:t>6</w:t>
            </w:r>
          </w:p>
        </w:tc>
        <w:tc>
          <w:tcPr>
            <w:tcW w:type="dxa" w:w="2268"/>
          </w:tcPr>
          <w:p>
            <w:pPr>
              <w:spacing w:after="0"/>
              <w:ind w:firstLine="0"/>
              <w:jc w:val="center"/>
            </w:pPr>
            <w:r/>
            <w:r>
              <w:rPr>
                <w:rFonts w:ascii="Times New Roman" w:hAnsi="Times New Roman" w:eastAsia="Times New Roman"/>
                <w:b w:val="0"/>
                <w:i w:val="0"/>
                <w:color w:val="000000"/>
                <w:sz w:val="22"/>
              </w:rPr>
              <w:t>6 пояс</w:t>
            </w:r>
          </w:p>
        </w:tc>
        <w:tc>
          <w:tcPr>
            <w:tcW w:type="dxa" w:w="2268"/>
          </w:tcPr>
          <w:p>
            <w:pPr>
              <w:spacing w:after="0"/>
              <w:ind w:firstLine="0"/>
              <w:jc w:val="center"/>
            </w:pPr>
            <w:r/>
            <w:r>
              <w:rPr>
                <w:rFonts w:ascii="Times New Roman" w:hAnsi="Times New Roman" w:eastAsia="Times New Roman"/>
                <w:b w:val="0"/>
                <w:i w:val="0"/>
                <w:color w:val="000000"/>
                <w:sz w:val="22"/>
              </w:rPr>
              <w:t>119,0</w:t>
            </w:r>
          </w:p>
        </w:tc>
        <w:tc>
          <w:tcPr>
            <w:tcW w:type="dxa" w:w="2268"/>
          </w:tcPr>
          <w:p>
            <w:pPr>
              <w:spacing w:after="0"/>
              <w:ind w:firstLine="0"/>
              <w:jc w:val="center"/>
            </w:pPr>
            <w:r/>
            <w:r>
              <w:rPr>
                <w:rFonts w:ascii="Times New Roman" w:hAnsi="Times New Roman" w:eastAsia="Times New Roman"/>
                <w:b w:val="0"/>
                <w:i w:val="0"/>
                <w:color w:val="000000"/>
                <w:sz w:val="22"/>
              </w:rPr>
              <w:t>216,7</w:t>
            </w:r>
          </w:p>
        </w:tc>
        <w:tc>
          <w:tcPr>
            <w:tcW w:type="dxa" w:w="2041"/>
          </w:tcPr>
          <w:p>
            <w:pPr>
              <w:spacing w:after="0"/>
              <w:ind w:firstLine="0"/>
              <w:jc w:val="center"/>
            </w:pPr>
            <w:r/>
            <w:r>
              <w:rPr>
                <w:rFonts w:ascii="Times New Roman" w:hAnsi="Times New Roman" w:eastAsia="Times New Roman"/>
                <w:b w:val="0"/>
                <w:i w:val="0"/>
                <w:color w:val="000000"/>
                <w:sz w:val="22"/>
              </w:rPr>
              <w:t>Выполнен</w:t>
            </w:r>
          </w:p>
        </w:tc>
      </w:tr>
      <w:tr>
        <w:tc>
          <w:tcPr>
            <w:tcW w:type="dxa" w:w="737"/>
          </w:tcPr>
          <w:p>
            <w:pPr>
              <w:spacing w:after="0"/>
              <w:ind w:firstLine="0"/>
              <w:jc w:val="center"/>
            </w:pPr>
            <w:r/>
            <w:r>
              <w:rPr>
                <w:rFonts w:ascii="Times New Roman" w:hAnsi="Times New Roman" w:eastAsia="Times New Roman"/>
                <w:b w:val="0"/>
                <w:i w:val="0"/>
                <w:color w:val="000000"/>
                <w:sz w:val="22"/>
              </w:rPr>
              <w:t>7</w:t>
            </w:r>
          </w:p>
        </w:tc>
        <w:tc>
          <w:tcPr>
            <w:tcW w:type="dxa" w:w="2268"/>
          </w:tcPr>
          <w:p>
            <w:pPr>
              <w:spacing w:after="0"/>
              <w:ind w:firstLine="0"/>
              <w:jc w:val="center"/>
            </w:pPr>
            <w:r/>
            <w:r>
              <w:rPr>
                <w:rFonts w:ascii="Times New Roman" w:hAnsi="Times New Roman" w:eastAsia="Times New Roman"/>
                <w:b w:val="0"/>
                <w:i w:val="0"/>
                <w:color w:val="000000"/>
                <w:sz w:val="22"/>
              </w:rPr>
              <w:t>7 пояс</w:t>
            </w:r>
          </w:p>
        </w:tc>
        <w:tc>
          <w:tcPr>
            <w:tcW w:type="dxa" w:w="2268"/>
          </w:tcPr>
          <w:p>
            <w:pPr>
              <w:spacing w:after="0"/>
              <w:ind w:firstLine="0"/>
              <w:jc w:val="center"/>
            </w:pPr>
            <w:r/>
            <w:r>
              <w:rPr>
                <w:rFonts w:ascii="Times New Roman" w:hAnsi="Times New Roman" w:eastAsia="Times New Roman"/>
                <w:b w:val="0"/>
                <w:i w:val="0"/>
                <w:color w:val="000000"/>
                <w:sz w:val="22"/>
              </w:rPr>
              <w:t>101,5</w:t>
            </w:r>
          </w:p>
        </w:tc>
        <w:tc>
          <w:tcPr>
            <w:tcW w:type="dxa" w:w="2268"/>
          </w:tcPr>
          <w:p>
            <w:pPr>
              <w:spacing w:after="0"/>
              <w:ind w:firstLine="0"/>
              <w:jc w:val="center"/>
            </w:pPr>
            <w:r/>
            <w:r>
              <w:rPr>
                <w:rFonts w:ascii="Times New Roman" w:hAnsi="Times New Roman" w:eastAsia="Times New Roman"/>
                <w:b w:val="0"/>
                <w:i w:val="0"/>
                <w:color w:val="000000"/>
                <w:sz w:val="22"/>
              </w:rPr>
              <w:t>216,7</w:t>
            </w:r>
          </w:p>
        </w:tc>
        <w:tc>
          <w:tcPr>
            <w:tcW w:type="dxa" w:w="2041"/>
          </w:tcPr>
          <w:p>
            <w:pPr>
              <w:spacing w:after="0"/>
              <w:ind w:firstLine="0"/>
              <w:jc w:val="center"/>
            </w:pPr>
            <w:r/>
            <w:r>
              <w:rPr>
                <w:rFonts w:ascii="Times New Roman" w:hAnsi="Times New Roman" w:eastAsia="Times New Roman"/>
                <w:b w:val="0"/>
                <w:i w:val="0"/>
                <w:color w:val="000000"/>
                <w:sz w:val="22"/>
              </w:rPr>
              <w:t>Выполнен</w:t>
            </w:r>
          </w:p>
        </w:tc>
      </w:tr>
      <w:tr>
        <w:tc>
          <w:tcPr>
            <w:tcW w:type="dxa" w:w="737"/>
          </w:tcPr>
          <w:p>
            <w:pPr>
              <w:spacing w:after="0"/>
              <w:ind w:firstLine="0"/>
              <w:jc w:val="center"/>
            </w:pPr>
            <w:r/>
            <w:r>
              <w:rPr>
                <w:rFonts w:ascii="Times New Roman" w:hAnsi="Times New Roman" w:eastAsia="Times New Roman"/>
                <w:b w:val="0"/>
                <w:i w:val="0"/>
                <w:color w:val="000000"/>
                <w:sz w:val="22"/>
              </w:rPr>
              <w:t>8</w:t>
            </w:r>
          </w:p>
        </w:tc>
        <w:tc>
          <w:tcPr>
            <w:tcW w:type="dxa" w:w="2268"/>
          </w:tcPr>
          <w:p>
            <w:pPr>
              <w:spacing w:after="0"/>
              <w:ind w:firstLine="0"/>
              <w:jc w:val="center"/>
            </w:pPr>
            <w:r/>
            <w:r>
              <w:rPr>
                <w:rFonts w:ascii="Times New Roman" w:hAnsi="Times New Roman" w:eastAsia="Times New Roman"/>
                <w:b w:val="0"/>
                <w:i w:val="0"/>
                <w:color w:val="000000"/>
                <w:sz w:val="22"/>
              </w:rPr>
              <w:t>8 пояс</w:t>
            </w:r>
          </w:p>
        </w:tc>
        <w:tc>
          <w:tcPr>
            <w:tcW w:type="dxa" w:w="2268"/>
          </w:tcPr>
          <w:p>
            <w:pPr>
              <w:spacing w:after="0"/>
              <w:ind w:firstLine="0"/>
              <w:jc w:val="center"/>
            </w:pPr>
            <w:r/>
            <w:r>
              <w:rPr>
                <w:rFonts w:ascii="Times New Roman" w:hAnsi="Times New Roman" w:eastAsia="Times New Roman"/>
                <w:b w:val="0"/>
                <w:i w:val="0"/>
                <w:color w:val="000000"/>
                <w:sz w:val="22"/>
              </w:rPr>
              <w:t>87,9</w:t>
            </w:r>
          </w:p>
        </w:tc>
        <w:tc>
          <w:tcPr>
            <w:tcW w:type="dxa" w:w="2268"/>
          </w:tcPr>
          <w:p>
            <w:pPr>
              <w:spacing w:after="0"/>
              <w:ind w:firstLine="0"/>
              <w:jc w:val="center"/>
            </w:pPr>
            <w:r/>
            <w:r>
              <w:rPr>
                <w:rFonts w:ascii="Times New Roman" w:hAnsi="Times New Roman" w:eastAsia="Times New Roman"/>
                <w:b w:val="0"/>
                <w:i w:val="0"/>
                <w:color w:val="000000"/>
                <w:sz w:val="22"/>
              </w:rPr>
              <w:t>216,7</w:t>
            </w:r>
          </w:p>
        </w:tc>
        <w:tc>
          <w:tcPr>
            <w:tcW w:type="dxa" w:w="2041"/>
          </w:tcPr>
          <w:p>
            <w:pPr>
              <w:spacing w:after="0"/>
              <w:ind w:firstLine="0"/>
              <w:jc w:val="center"/>
            </w:pPr>
            <w:r/>
            <w:r>
              <w:rPr>
                <w:rFonts w:ascii="Times New Roman" w:hAnsi="Times New Roman" w:eastAsia="Times New Roman"/>
                <w:b w:val="0"/>
                <w:i w:val="0"/>
                <w:color w:val="000000"/>
                <w:sz w:val="22"/>
              </w:rPr>
              <w:t>Выполнен</w:t>
            </w:r>
          </w:p>
        </w:tc>
      </w:tr>
      <w:tr>
        <w:tc>
          <w:tcPr>
            <w:tcW w:type="dxa" w:w="737"/>
          </w:tcPr>
          <w:p>
            <w:pPr>
              <w:spacing w:after="0"/>
              <w:ind w:firstLine="0"/>
              <w:jc w:val="center"/>
            </w:pPr>
            <w:r/>
            <w:r>
              <w:rPr>
                <w:rFonts w:ascii="Times New Roman" w:hAnsi="Times New Roman" w:eastAsia="Times New Roman"/>
                <w:b w:val="0"/>
                <w:i w:val="0"/>
                <w:color w:val="000000"/>
                <w:sz w:val="22"/>
              </w:rPr>
              <w:t>9</w:t>
            </w:r>
          </w:p>
        </w:tc>
        <w:tc>
          <w:tcPr>
            <w:tcW w:type="dxa" w:w="2268"/>
          </w:tcPr>
          <w:p>
            <w:pPr>
              <w:spacing w:after="0"/>
              <w:ind w:firstLine="0"/>
              <w:jc w:val="center"/>
            </w:pPr>
            <w:r/>
            <w:r>
              <w:rPr>
                <w:rFonts w:ascii="Times New Roman" w:hAnsi="Times New Roman" w:eastAsia="Times New Roman"/>
                <w:b w:val="0"/>
                <w:i w:val="0"/>
                <w:color w:val="000000"/>
                <w:sz w:val="22"/>
              </w:rPr>
              <w:t>9 пояс</w:t>
            </w:r>
          </w:p>
        </w:tc>
        <w:tc>
          <w:tcPr>
            <w:tcW w:type="dxa" w:w="2268"/>
          </w:tcPr>
          <w:p>
            <w:pPr>
              <w:spacing w:after="0"/>
              <w:ind w:firstLine="0"/>
              <w:jc w:val="center"/>
            </w:pPr>
            <w:r/>
            <w:r>
              <w:rPr>
                <w:rFonts w:ascii="Times New Roman" w:hAnsi="Times New Roman" w:eastAsia="Times New Roman"/>
                <w:b w:val="0"/>
                <w:i w:val="0"/>
                <w:color w:val="000000"/>
                <w:sz w:val="22"/>
              </w:rPr>
              <w:t>68,5</w:t>
            </w:r>
          </w:p>
        </w:tc>
        <w:tc>
          <w:tcPr>
            <w:tcW w:type="dxa" w:w="2268"/>
          </w:tcPr>
          <w:p>
            <w:pPr>
              <w:spacing w:after="0"/>
              <w:ind w:firstLine="0"/>
              <w:jc w:val="center"/>
            </w:pPr>
            <w:r/>
            <w:r>
              <w:rPr>
                <w:rFonts w:ascii="Times New Roman" w:hAnsi="Times New Roman" w:eastAsia="Times New Roman"/>
                <w:b w:val="0"/>
                <w:i w:val="0"/>
                <w:color w:val="000000"/>
                <w:sz w:val="22"/>
              </w:rPr>
              <w:t>216,7</w:t>
            </w:r>
          </w:p>
        </w:tc>
        <w:tc>
          <w:tcPr>
            <w:tcW w:type="dxa" w:w="2041"/>
          </w:tcPr>
          <w:p>
            <w:pPr>
              <w:spacing w:after="0"/>
              <w:ind w:firstLine="0"/>
              <w:jc w:val="center"/>
            </w:pPr>
            <w:r/>
            <w:r>
              <w:rPr>
                <w:rFonts w:ascii="Times New Roman" w:hAnsi="Times New Roman" w:eastAsia="Times New Roman"/>
                <w:b w:val="0"/>
                <w:i w:val="0"/>
                <w:color w:val="000000"/>
                <w:sz w:val="22"/>
              </w:rPr>
              <w:t>Выполнен</w:t>
            </w:r>
          </w:p>
        </w:tc>
      </w:tr>
      <w:tr>
        <w:tc>
          <w:tcPr>
            <w:tcW w:type="dxa" w:w="737"/>
          </w:tcPr>
          <w:p>
            <w:pPr>
              <w:spacing w:after="0"/>
              <w:ind w:firstLine="0"/>
              <w:jc w:val="center"/>
            </w:pPr>
            <w:r/>
            <w:r>
              <w:rPr>
                <w:rFonts w:ascii="Times New Roman" w:hAnsi="Times New Roman" w:eastAsia="Times New Roman"/>
                <w:b w:val="0"/>
                <w:i w:val="0"/>
                <w:color w:val="000000"/>
                <w:sz w:val="22"/>
              </w:rPr>
              <w:t>10</w:t>
            </w:r>
          </w:p>
        </w:tc>
        <w:tc>
          <w:tcPr>
            <w:tcW w:type="dxa" w:w="2268"/>
          </w:tcPr>
          <w:p>
            <w:pPr>
              <w:spacing w:after="0"/>
              <w:ind w:firstLine="0"/>
              <w:jc w:val="center"/>
            </w:pPr>
            <w:r/>
            <w:r>
              <w:rPr>
                <w:rFonts w:ascii="Times New Roman" w:hAnsi="Times New Roman" w:eastAsia="Times New Roman"/>
                <w:b w:val="0"/>
                <w:i w:val="0"/>
                <w:color w:val="000000"/>
                <w:sz w:val="22"/>
              </w:rPr>
              <w:t>10 пояс</w:t>
            </w:r>
          </w:p>
        </w:tc>
        <w:tc>
          <w:tcPr>
            <w:tcW w:type="dxa" w:w="2268"/>
          </w:tcPr>
          <w:p>
            <w:pPr>
              <w:spacing w:after="0"/>
              <w:ind w:firstLine="0"/>
              <w:jc w:val="center"/>
            </w:pPr>
            <w:r/>
            <w:r>
              <w:rPr>
                <w:rFonts w:ascii="Times New Roman" w:hAnsi="Times New Roman" w:eastAsia="Times New Roman"/>
                <w:b w:val="0"/>
                <w:i w:val="0"/>
                <w:color w:val="000000"/>
                <w:sz w:val="22"/>
              </w:rPr>
              <w:t>51,7</w:t>
            </w:r>
          </w:p>
        </w:tc>
        <w:tc>
          <w:tcPr>
            <w:tcW w:type="dxa" w:w="2268"/>
          </w:tcPr>
          <w:p>
            <w:pPr>
              <w:spacing w:after="0"/>
              <w:ind w:firstLine="0"/>
              <w:jc w:val="center"/>
            </w:pPr>
            <w:r/>
            <w:r>
              <w:rPr>
                <w:rFonts w:ascii="Times New Roman" w:hAnsi="Times New Roman" w:eastAsia="Times New Roman"/>
                <w:b w:val="0"/>
                <w:i w:val="0"/>
                <w:color w:val="000000"/>
                <w:sz w:val="22"/>
              </w:rPr>
              <w:t>216,7</w:t>
            </w:r>
          </w:p>
        </w:tc>
        <w:tc>
          <w:tcPr>
            <w:tcW w:type="dxa" w:w="2041"/>
          </w:tcPr>
          <w:p>
            <w:pPr>
              <w:spacing w:after="0"/>
              <w:ind w:firstLine="0"/>
              <w:jc w:val="center"/>
            </w:pPr>
            <w:r/>
            <w:r>
              <w:rPr>
                <w:rFonts w:ascii="Times New Roman" w:hAnsi="Times New Roman" w:eastAsia="Times New Roman"/>
                <w:b w:val="0"/>
                <w:i w:val="0"/>
                <w:color w:val="000000"/>
                <w:sz w:val="22"/>
              </w:rPr>
              <w:t>Выполнен</w:t>
            </w:r>
          </w:p>
        </w:tc>
      </w:tr>
      <w:tr>
        <w:tc>
          <w:tcPr>
            <w:tcW w:type="dxa" w:w="737"/>
          </w:tcPr>
          <w:p>
            <w:pPr>
              <w:spacing w:after="0"/>
              <w:ind w:firstLine="0"/>
              <w:jc w:val="center"/>
            </w:pPr>
            <w:r/>
            <w:r>
              <w:rPr>
                <w:rFonts w:ascii="Times New Roman" w:hAnsi="Times New Roman" w:eastAsia="Times New Roman"/>
                <w:b w:val="0"/>
                <w:i w:val="0"/>
                <w:color w:val="000000"/>
                <w:sz w:val="22"/>
              </w:rPr>
              <w:t>11</w:t>
            </w:r>
          </w:p>
        </w:tc>
        <w:tc>
          <w:tcPr>
            <w:tcW w:type="dxa" w:w="2268"/>
          </w:tcPr>
          <w:p>
            <w:pPr>
              <w:spacing w:after="0"/>
              <w:ind w:firstLine="0"/>
              <w:jc w:val="center"/>
            </w:pPr>
            <w:r/>
            <w:r>
              <w:rPr>
                <w:rFonts w:ascii="Times New Roman" w:hAnsi="Times New Roman" w:eastAsia="Times New Roman"/>
                <w:b w:val="0"/>
                <w:i w:val="0"/>
                <w:color w:val="000000"/>
                <w:sz w:val="22"/>
              </w:rPr>
              <w:t>11 пояс</w:t>
            </w:r>
          </w:p>
        </w:tc>
        <w:tc>
          <w:tcPr>
            <w:tcW w:type="dxa" w:w="2268"/>
          </w:tcPr>
          <w:p>
            <w:pPr>
              <w:spacing w:after="0"/>
              <w:ind w:firstLine="0"/>
              <w:jc w:val="center"/>
            </w:pPr>
            <w:r/>
            <w:r>
              <w:rPr>
                <w:rFonts w:ascii="Times New Roman" w:hAnsi="Times New Roman" w:eastAsia="Times New Roman"/>
                <w:b w:val="0"/>
                <w:i w:val="0"/>
                <w:color w:val="000000"/>
                <w:sz w:val="22"/>
              </w:rPr>
              <w:t>31,8</w:t>
            </w:r>
          </w:p>
        </w:tc>
        <w:tc>
          <w:tcPr>
            <w:tcW w:type="dxa" w:w="2268"/>
          </w:tcPr>
          <w:p>
            <w:pPr>
              <w:spacing w:after="0"/>
              <w:ind w:firstLine="0"/>
              <w:jc w:val="center"/>
            </w:pPr>
            <w:r/>
            <w:r>
              <w:rPr>
                <w:rFonts w:ascii="Times New Roman" w:hAnsi="Times New Roman" w:eastAsia="Times New Roman"/>
                <w:b w:val="0"/>
                <w:i w:val="0"/>
                <w:color w:val="000000"/>
                <w:sz w:val="22"/>
              </w:rPr>
              <w:t>216,7</w:t>
            </w:r>
          </w:p>
        </w:tc>
        <w:tc>
          <w:tcPr>
            <w:tcW w:type="dxa" w:w="2041"/>
          </w:tcPr>
          <w:p>
            <w:pPr>
              <w:spacing w:after="0"/>
              <w:ind w:firstLine="0"/>
              <w:jc w:val="center"/>
            </w:pPr>
            <w:r/>
            <w:r>
              <w:rPr>
                <w:rFonts w:ascii="Times New Roman" w:hAnsi="Times New Roman" w:eastAsia="Times New Roman"/>
                <w:b w:val="0"/>
                <w:i w:val="0"/>
                <w:color w:val="000000"/>
                <w:sz w:val="22"/>
              </w:rPr>
              <w:t>Выполнен</w:t>
            </w:r>
          </w:p>
        </w:tc>
      </w:tr>
      <w:tr>
        <w:tc>
          <w:tcPr>
            <w:tcW w:type="dxa" w:w="737"/>
          </w:tcPr>
          <w:p>
            <w:pPr>
              <w:spacing w:after="0"/>
              <w:ind w:firstLine="0"/>
              <w:jc w:val="center"/>
            </w:pPr>
            <w:r/>
            <w:r>
              <w:rPr>
                <w:rFonts w:ascii="Times New Roman" w:hAnsi="Times New Roman" w:eastAsia="Times New Roman"/>
                <w:b w:val="0"/>
                <w:i w:val="0"/>
                <w:color w:val="000000"/>
                <w:sz w:val="22"/>
              </w:rPr>
              <w:t>12</w:t>
            </w:r>
          </w:p>
        </w:tc>
        <w:tc>
          <w:tcPr>
            <w:tcW w:type="dxa" w:w="2268"/>
          </w:tcPr>
          <w:p>
            <w:pPr>
              <w:spacing w:after="0"/>
              <w:ind w:firstLine="0"/>
              <w:jc w:val="center"/>
            </w:pPr>
            <w:r/>
            <w:r>
              <w:rPr>
                <w:rFonts w:ascii="Times New Roman" w:hAnsi="Times New Roman" w:eastAsia="Times New Roman"/>
                <w:b w:val="0"/>
                <w:i w:val="0"/>
                <w:color w:val="000000"/>
                <w:sz w:val="22"/>
              </w:rPr>
              <w:t>12 пояс</w:t>
            </w:r>
          </w:p>
        </w:tc>
        <w:tc>
          <w:tcPr>
            <w:tcW w:type="dxa" w:w="2268"/>
          </w:tcPr>
          <w:p>
            <w:pPr>
              <w:spacing w:after="0"/>
              <w:ind w:firstLine="0"/>
              <w:jc w:val="center"/>
            </w:pPr>
            <w:r/>
            <w:r>
              <w:rPr>
                <w:rFonts w:ascii="Times New Roman" w:hAnsi="Times New Roman" w:eastAsia="Times New Roman"/>
                <w:b w:val="0"/>
                <w:i w:val="0"/>
                <w:color w:val="000000"/>
                <w:sz w:val="22"/>
              </w:rPr>
              <w:t>24,4</w:t>
            </w:r>
          </w:p>
        </w:tc>
        <w:tc>
          <w:tcPr>
            <w:tcW w:type="dxa" w:w="2268"/>
          </w:tcPr>
          <w:p>
            <w:pPr>
              <w:spacing w:after="0"/>
              <w:ind w:firstLine="0"/>
              <w:jc w:val="center"/>
            </w:pPr>
            <w:r/>
            <w:r>
              <w:rPr>
                <w:rFonts w:ascii="Times New Roman" w:hAnsi="Times New Roman" w:eastAsia="Times New Roman"/>
                <w:b w:val="0"/>
                <w:i w:val="0"/>
                <w:color w:val="000000"/>
                <w:sz w:val="22"/>
              </w:rPr>
              <w:t>216,7</w:t>
            </w:r>
          </w:p>
        </w:tc>
        <w:tc>
          <w:tcPr>
            <w:tcW w:type="dxa" w:w="2041"/>
          </w:tcPr>
          <w:p>
            <w:pPr>
              <w:spacing w:after="0"/>
              <w:ind w:firstLine="0"/>
              <w:jc w:val="center"/>
            </w:pPr>
            <w:r/>
            <w:r>
              <w:rPr>
                <w:rFonts w:ascii="Times New Roman" w:hAnsi="Times New Roman" w:eastAsia="Times New Roman"/>
                <w:b w:val="0"/>
                <w:i w:val="0"/>
                <w:color w:val="000000"/>
                <w:sz w:val="22"/>
              </w:rPr>
              <w:t>Выполнен</w:t>
            </w:r>
          </w:p>
        </w:tc>
      </w:tr>
    </w:tbl>
    <w:p>
      <w:pPr>
        <w:keepNext w:val="0"/>
        <w:spacing w:before="0" w:after="0" w:line="240" w:lineRule="auto"/>
        <w:jc w:val="both"/>
      </w:pPr>
    </w:p>
    <w:p>
      <w:pPr>
        <w:pStyle w:val="1"/>
        <w:keepNext/>
        <w:pageBreakBefore/>
        <w:spacing w:before="240" w:after="120"/>
        <w:ind w:firstLine="567"/>
        <w:jc w:val="left"/>
      </w:pPr>
      <w:r>
        <w:rPr>
          <w:rFonts w:ascii="Times New Roman" w:hAnsi="Times New Roman" w:eastAsia="Times New Roman"/>
          <w:b/>
          <w:i w:val="0"/>
          <w:color w:val="000000"/>
          <w:sz w:val="24"/>
        </w:rPr>
        <w:t>5.2 Результаты расчета НДС РВС при наливе 17,2 м с отклонениями стенки для пустого резервуара</w:t>
      </w:r>
    </w:p>
    <w:p>
      <w:pPr>
        <w:keepNext/>
        <w:spacing w:before="120" w:after="0" w:line="240" w:lineRule="auto"/>
        <w:jc w:val="center"/>
      </w:pPr>
      <w:r>
        <w:drawing>
          <wp:inline xmlns:a="http://schemas.openxmlformats.org/drawingml/2006/main" xmlns:pic="http://schemas.openxmlformats.org/drawingml/2006/picture">
            <wp:extent cx="5940000" cy="3267000"/>
            <wp:docPr id="16" name="Picture 16"/>
            <wp:cNvGraphicFramePr>
              <a:graphicFrameLocks noChangeAspect="1"/>
            </wp:cNvGraphicFramePr>
            <a:graphic>
              <a:graphicData uri="http://schemas.openxmlformats.org/drawingml/2006/picture">
                <pic:pic>
                  <pic:nvPicPr>
                    <pic:cNvPr id="0" name="fig10_empty_eq.png"/>
                    <pic:cNvPicPr/>
                  </pic:nvPicPr>
                  <pic:blipFill>
                    <a:blip r:embed="rId24"/>
                    <a:stretch>
                      <a:fillRect/>
                    </a:stretch>
                  </pic:blipFill>
                  <pic:spPr>
                    <a:xfrm>
                      <a:off x="0" y="0"/>
                      <a:ext cx="5940000" cy="3267000"/>
                    </a:xfrm>
                    <a:prstGeom prst="rect"/>
                  </pic:spPr>
                </pic:pic>
              </a:graphicData>
            </a:graphic>
          </wp:inline>
        </w:drawing>
      </w:r>
    </w:p>
    <w:p>
      <w:pPr>
        <w:keepNext w:val="0"/>
        <w:spacing w:before="60" w:after="180" w:line="240" w:lineRule="auto"/>
        <w:jc w:val="center"/>
      </w:pPr>
      <w:r>
        <w:rPr>
          <w:rFonts w:ascii="Times New Roman" w:hAnsi="Times New Roman" w:eastAsia="Times New Roman"/>
          <w:b w:val="0"/>
          <w:i w:val="0"/>
          <w:color w:val="000000"/>
          <w:sz w:val="24"/>
        </w:rPr>
        <w:t>Рисунок 10. Эквивалентные напряжения в стенке РВС</w:t>
      </w:r>
    </w:p>
    <w:p>
      <w:pPr>
        <w:keepNext/>
        <w:spacing w:before="120" w:after="0" w:line="240" w:lineRule="auto"/>
        <w:jc w:val="center"/>
      </w:pPr>
      <w:r>
        <w:drawing>
          <wp:inline xmlns:a="http://schemas.openxmlformats.org/drawingml/2006/main" xmlns:pic="http://schemas.openxmlformats.org/drawingml/2006/picture">
            <wp:extent cx="5940000" cy="3267000"/>
            <wp:docPr id="17" name="Picture 17"/>
            <wp:cNvGraphicFramePr>
              <a:graphicFrameLocks noChangeAspect="1"/>
            </wp:cNvGraphicFramePr>
            <a:graphic>
              <a:graphicData uri="http://schemas.openxmlformats.org/drawingml/2006/picture">
                <pic:pic>
                  <pic:nvPicPr>
                    <pic:cNvPr id="0" name="fig11_empty_mem.png"/>
                    <pic:cNvPicPr/>
                  </pic:nvPicPr>
                  <pic:blipFill>
                    <a:blip r:embed="rId25"/>
                    <a:stretch>
                      <a:fillRect/>
                    </a:stretch>
                  </pic:blipFill>
                  <pic:spPr>
                    <a:xfrm>
                      <a:off x="0" y="0"/>
                      <a:ext cx="5940000" cy="3267000"/>
                    </a:xfrm>
                    <a:prstGeom prst="rect"/>
                  </pic:spPr>
                </pic:pic>
              </a:graphicData>
            </a:graphic>
          </wp:inline>
        </w:drawing>
      </w:r>
    </w:p>
    <w:p>
      <w:pPr>
        <w:keepNext w:val="0"/>
        <w:spacing w:before="60" w:after="180" w:line="240" w:lineRule="auto"/>
        <w:jc w:val="center"/>
      </w:pPr>
      <w:r>
        <w:rPr>
          <w:rFonts w:ascii="Times New Roman" w:hAnsi="Times New Roman" w:eastAsia="Times New Roman"/>
          <w:b w:val="0"/>
          <w:i w:val="0"/>
          <w:color w:val="000000"/>
          <w:sz w:val="24"/>
        </w:rPr>
        <w:t>Рисунок 11. Мембранные (срединные) напряжения в стенке РВС</w:t>
      </w:r>
    </w:p>
    <w:p>
      <w:pPr>
        <w:keepNext/>
        <w:spacing w:before="120" w:after="0" w:line="240" w:lineRule="auto"/>
        <w:jc w:val="center"/>
      </w:pPr>
      <w:r>
        <w:drawing>
          <wp:inline xmlns:a="http://schemas.openxmlformats.org/drawingml/2006/main" xmlns:pic="http://schemas.openxmlformats.org/drawingml/2006/picture">
            <wp:extent cx="5940000" cy="3267000"/>
            <wp:docPr id="18" name="Picture 18"/>
            <wp:cNvGraphicFramePr>
              <a:graphicFrameLocks noChangeAspect="1"/>
            </wp:cNvGraphicFramePr>
            <a:graphic>
              <a:graphicData uri="http://schemas.openxmlformats.org/drawingml/2006/picture">
                <pic:pic>
                  <pic:nvPicPr>
                    <pic:cNvPr id="0" name="fig12_empty_fiber.png"/>
                    <pic:cNvPicPr/>
                  </pic:nvPicPr>
                  <pic:blipFill>
                    <a:blip r:embed="rId26"/>
                    <a:stretch>
                      <a:fillRect/>
                    </a:stretch>
                  </pic:blipFill>
                  <pic:spPr>
                    <a:xfrm>
                      <a:off x="0" y="0"/>
                      <a:ext cx="5940000" cy="3267000"/>
                    </a:xfrm>
                    <a:prstGeom prst="rect"/>
                  </pic:spPr>
                </pic:pic>
              </a:graphicData>
            </a:graphic>
          </wp:inline>
        </w:drawing>
      </w:r>
    </w:p>
    <w:p>
      <w:pPr>
        <w:keepNext w:val="0"/>
        <w:spacing w:before="60" w:after="180" w:line="240" w:lineRule="auto"/>
        <w:jc w:val="center"/>
      </w:pPr>
      <w:r>
        <w:rPr>
          <w:rFonts w:ascii="Times New Roman" w:hAnsi="Times New Roman" w:eastAsia="Times New Roman"/>
          <w:b w:val="0"/>
          <w:i w:val="0"/>
          <w:color w:val="000000"/>
          <w:sz w:val="24"/>
        </w:rPr>
        <w:t>Рисунок 12. Фибровые (поверхностные) напряжения в стенке РВС, максимальное и минимальное главное напряжение</w:t>
      </w:r>
    </w:p>
    <w:p>
      <w:pPr>
        <w:keepNext/>
        <w:spacing w:before="120" w:after="0" w:line="240" w:lineRule="auto"/>
        <w:jc w:val="center"/>
      </w:pPr>
      <w:r>
        <w:drawing>
          <wp:inline xmlns:a="http://schemas.openxmlformats.org/drawingml/2006/main" xmlns:pic="http://schemas.openxmlformats.org/drawingml/2006/picture">
            <wp:extent cx="5940000" cy="3267000"/>
            <wp:docPr id="19" name="Picture 19"/>
            <wp:cNvGraphicFramePr>
              <a:graphicFrameLocks noChangeAspect="1"/>
            </wp:cNvGraphicFramePr>
            <a:graphic>
              <a:graphicData uri="http://schemas.openxmlformats.org/drawingml/2006/picture">
                <pic:pic>
                  <pic:nvPicPr>
                    <pic:cNvPr id="0" name="fig13_empty_deform.png"/>
                    <pic:cNvPicPr/>
                  </pic:nvPicPr>
                  <pic:blipFill>
                    <a:blip r:embed="rId27"/>
                    <a:stretch>
                      <a:fillRect/>
                    </a:stretch>
                  </pic:blipFill>
                  <pic:spPr>
                    <a:xfrm>
                      <a:off x="0" y="0"/>
                      <a:ext cx="5940000" cy="3267000"/>
                    </a:xfrm>
                    <a:prstGeom prst="rect"/>
                  </pic:spPr>
                </pic:pic>
              </a:graphicData>
            </a:graphic>
          </wp:inline>
        </w:drawing>
      </w:r>
    </w:p>
    <w:p>
      <w:pPr>
        <w:keepNext w:val="0"/>
        <w:spacing w:before="60" w:after="180" w:line="240" w:lineRule="auto"/>
        <w:jc w:val="center"/>
      </w:pPr>
      <w:r>
        <w:rPr>
          <w:rFonts w:ascii="Times New Roman" w:hAnsi="Times New Roman" w:eastAsia="Times New Roman"/>
          <w:b w:val="0"/>
          <w:i w:val="0"/>
          <w:color w:val="000000"/>
          <w:sz w:val="24"/>
        </w:rPr>
        <w:t>Рисунок 13. Деформации стенки РВС</w:t>
      </w:r>
    </w:p>
    <w:p>
      <w:pPr>
        <w:pStyle w:val="1"/>
        <w:keepNext/>
        <w:pageBreakBefore/>
        <w:spacing w:before="240" w:after="120"/>
        <w:ind w:firstLine="567"/>
        <w:jc w:val="left"/>
      </w:pPr>
      <w:r>
        <w:rPr>
          <w:rFonts w:ascii="Times New Roman" w:hAnsi="Times New Roman" w:eastAsia="Times New Roman"/>
          <w:b/>
          <w:i w:val="0"/>
          <w:color w:val="000000"/>
          <w:sz w:val="24"/>
        </w:rPr>
        <w:t>6 Результаты расчета РВС на устойчивость</w:t>
      </w:r>
    </w:p>
    <w:p>
      <w:pPr>
        <w:pStyle w:val="1"/>
        <w:keepNext/>
        <w:pageBreakBefore w:val="0"/>
        <w:spacing w:before="240" w:after="120"/>
        <w:ind w:firstLine="567"/>
        <w:jc w:val="left"/>
      </w:pPr>
      <w:r>
        <w:rPr>
          <w:rFonts w:ascii="Times New Roman" w:hAnsi="Times New Roman" w:eastAsia="Times New Roman"/>
          <w:b/>
          <w:i w:val="0"/>
          <w:color w:val="000000"/>
          <w:sz w:val="24"/>
        </w:rPr>
        <w:t>6.1 Результаты расчета РВС на устойчивость искривленного резервуара без гидростатического давления и с ветровой нагрузкой</w:t>
      </w:r>
    </w:p>
    <w:p>
      <w:pPr>
        <w:keepNext/>
        <w:spacing w:before="120" w:after="0" w:line="240" w:lineRule="auto"/>
        <w:jc w:val="center"/>
      </w:pPr>
      <w:r>
        <w:drawing>
          <wp:inline xmlns:a="http://schemas.openxmlformats.org/drawingml/2006/main" xmlns:pic="http://schemas.openxmlformats.org/drawingml/2006/picture">
            <wp:extent cx="5760000" cy="3168000"/>
            <wp:docPr id="20" name="Picture 20"/>
            <wp:cNvGraphicFramePr>
              <a:graphicFrameLocks noChangeAspect="1"/>
            </wp:cNvGraphicFramePr>
            <a:graphic>
              <a:graphicData uri="http://schemas.openxmlformats.org/drawingml/2006/picture">
                <pic:pic>
                  <pic:nvPicPr>
                    <pic:cNvPr id="0" name="fig_stab1.png"/>
                    <pic:cNvPicPr/>
                  </pic:nvPicPr>
                  <pic:blipFill>
                    <a:blip r:embed="rId28"/>
                    <a:stretch>
                      <a:fillRect/>
                    </a:stretch>
                  </pic:blipFill>
                  <pic:spPr>
                    <a:xfrm>
                      <a:off x="0" y="0"/>
                      <a:ext cx="5760000" cy="3168000"/>
                    </a:xfrm>
                    <a:prstGeom prst="rect"/>
                  </pic:spPr>
                </pic:pic>
              </a:graphicData>
            </a:graphic>
          </wp:inline>
        </w:drawing>
      </w:r>
    </w:p>
    <w:p>
      <w:pPr>
        <w:keepNext w:val="0"/>
        <w:spacing w:before="60" w:after="180" w:line="240" w:lineRule="auto"/>
        <w:jc w:val="center"/>
      </w:pPr>
      <w:r>
        <w:rPr>
          <w:rFonts w:ascii="Times New Roman" w:hAnsi="Times New Roman" w:eastAsia="Times New Roman"/>
          <w:b w:val="0"/>
          <w:i w:val="0"/>
          <w:color w:val="000000"/>
          <w:sz w:val="24"/>
        </w:rPr>
        <w:t>Рисунок 14. Коэффициент запаса устойчивости Fкр/F = k = 8,9, направление ветра Y, мода 1</w:t>
      </w:r>
    </w:p>
    <w:p>
      <w:pPr>
        <w:keepNext/>
        <w:spacing w:before="120" w:after="0" w:line="240" w:lineRule="auto"/>
        <w:jc w:val="center"/>
      </w:pPr>
      <w:r>
        <w:drawing>
          <wp:inline xmlns:a="http://schemas.openxmlformats.org/drawingml/2006/main" xmlns:pic="http://schemas.openxmlformats.org/drawingml/2006/picture">
            <wp:extent cx="5760000" cy="3168000"/>
            <wp:docPr id="21" name="Picture 21"/>
            <wp:cNvGraphicFramePr>
              <a:graphicFrameLocks noChangeAspect="1"/>
            </wp:cNvGraphicFramePr>
            <a:graphic>
              <a:graphicData uri="http://schemas.openxmlformats.org/drawingml/2006/picture">
                <pic:pic>
                  <pic:nvPicPr>
                    <pic:cNvPr id="0" name="fig_stab2.png"/>
                    <pic:cNvPicPr/>
                  </pic:nvPicPr>
                  <pic:blipFill>
                    <a:blip r:embed="rId29"/>
                    <a:stretch>
                      <a:fillRect/>
                    </a:stretch>
                  </pic:blipFill>
                  <pic:spPr>
                    <a:xfrm>
                      <a:off x="0" y="0"/>
                      <a:ext cx="5760000" cy="3168000"/>
                    </a:xfrm>
                    <a:prstGeom prst="rect"/>
                  </pic:spPr>
                </pic:pic>
              </a:graphicData>
            </a:graphic>
          </wp:inline>
        </w:drawing>
      </w:r>
    </w:p>
    <w:p>
      <w:pPr>
        <w:keepNext w:val="0"/>
        <w:spacing w:before="60" w:after="180" w:line="240" w:lineRule="auto"/>
        <w:jc w:val="center"/>
      </w:pPr>
      <w:r>
        <w:rPr>
          <w:rFonts w:ascii="Times New Roman" w:hAnsi="Times New Roman" w:eastAsia="Times New Roman"/>
          <w:b w:val="0"/>
          <w:i w:val="0"/>
          <w:color w:val="000000"/>
          <w:sz w:val="24"/>
        </w:rPr>
        <w:t>Рисунок 15. Коэффициент запаса устойчивости Fкр/F = k = 9, направление ветра Y, мода 2</w:t>
      </w:r>
    </w:p>
    <w:p>
      <w:pPr>
        <w:keepNext/>
        <w:spacing w:before="120" w:after="0" w:line="240" w:lineRule="auto"/>
        <w:jc w:val="center"/>
      </w:pPr>
      <w:r>
        <w:drawing>
          <wp:inline xmlns:a="http://schemas.openxmlformats.org/drawingml/2006/main" xmlns:pic="http://schemas.openxmlformats.org/drawingml/2006/picture">
            <wp:extent cx="5760000" cy="3168000"/>
            <wp:docPr id="22" name="Picture 22"/>
            <wp:cNvGraphicFramePr>
              <a:graphicFrameLocks noChangeAspect="1"/>
            </wp:cNvGraphicFramePr>
            <a:graphic>
              <a:graphicData uri="http://schemas.openxmlformats.org/drawingml/2006/picture">
                <pic:pic>
                  <pic:nvPicPr>
                    <pic:cNvPr id="0" name="fig_stab3.png"/>
                    <pic:cNvPicPr/>
                  </pic:nvPicPr>
                  <pic:blipFill>
                    <a:blip r:embed="rId30"/>
                    <a:stretch>
                      <a:fillRect/>
                    </a:stretch>
                  </pic:blipFill>
                  <pic:spPr>
                    <a:xfrm>
                      <a:off x="0" y="0"/>
                      <a:ext cx="5760000" cy="3168000"/>
                    </a:xfrm>
                    <a:prstGeom prst="rect"/>
                  </pic:spPr>
                </pic:pic>
              </a:graphicData>
            </a:graphic>
          </wp:inline>
        </w:drawing>
      </w:r>
    </w:p>
    <w:p>
      <w:pPr>
        <w:keepNext w:val="0"/>
        <w:spacing w:before="60" w:after="180" w:line="240" w:lineRule="auto"/>
        <w:jc w:val="center"/>
      </w:pPr>
      <w:r>
        <w:rPr>
          <w:rFonts w:ascii="Times New Roman" w:hAnsi="Times New Roman" w:eastAsia="Times New Roman"/>
          <w:b w:val="0"/>
          <w:i w:val="0"/>
          <w:color w:val="000000"/>
          <w:sz w:val="24"/>
        </w:rPr>
        <w:t>Рисунок 16. Коэффициент запаса устойчивости Fкр/F = k = 8,9, направление ветра Z, мода 1</w:t>
      </w:r>
    </w:p>
    <w:p>
      <w:pPr>
        <w:keepNext/>
        <w:spacing w:before="120" w:after="0" w:line="240" w:lineRule="auto"/>
        <w:jc w:val="center"/>
      </w:pPr>
      <w:r>
        <w:drawing>
          <wp:inline xmlns:a="http://schemas.openxmlformats.org/drawingml/2006/main" xmlns:pic="http://schemas.openxmlformats.org/drawingml/2006/picture">
            <wp:extent cx="5760000" cy="3168000"/>
            <wp:docPr id="23" name="Picture 23"/>
            <wp:cNvGraphicFramePr>
              <a:graphicFrameLocks noChangeAspect="1"/>
            </wp:cNvGraphicFramePr>
            <a:graphic>
              <a:graphicData uri="http://schemas.openxmlformats.org/drawingml/2006/picture">
                <pic:pic>
                  <pic:nvPicPr>
                    <pic:cNvPr id="0" name="fig_stab4.png"/>
                    <pic:cNvPicPr/>
                  </pic:nvPicPr>
                  <pic:blipFill>
                    <a:blip r:embed="rId31"/>
                    <a:stretch>
                      <a:fillRect/>
                    </a:stretch>
                  </pic:blipFill>
                  <pic:spPr>
                    <a:xfrm>
                      <a:off x="0" y="0"/>
                      <a:ext cx="5760000" cy="3168000"/>
                    </a:xfrm>
                    <a:prstGeom prst="rect"/>
                  </pic:spPr>
                </pic:pic>
              </a:graphicData>
            </a:graphic>
          </wp:inline>
        </w:drawing>
      </w:r>
    </w:p>
    <w:p>
      <w:pPr>
        <w:keepNext w:val="0"/>
        <w:spacing w:before="60" w:after="180" w:line="240" w:lineRule="auto"/>
        <w:jc w:val="center"/>
      </w:pPr>
      <w:r>
        <w:rPr>
          <w:rFonts w:ascii="Times New Roman" w:hAnsi="Times New Roman" w:eastAsia="Times New Roman"/>
          <w:b w:val="0"/>
          <w:i w:val="0"/>
          <w:color w:val="000000"/>
          <w:sz w:val="24"/>
        </w:rPr>
        <w:t>Рисунок 17. Коэффициент запаса устойчивости Fкр/F = k = 9,2, направление ветра Z, мода 2</w:t>
      </w:r>
    </w:p>
    <w:p>
      <w:pPr>
        <w:pStyle w:val="1"/>
        <w:keepNext/>
        <w:pageBreakBefore/>
        <w:spacing w:before="240" w:after="120"/>
        <w:ind w:firstLine="567"/>
        <w:jc w:val="left"/>
      </w:pPr>
      <w:r>
        <w:rPr>
          <w:rFonts w:ascii="Times New Roman" w:hAnsi="Times New Roman" w:eastAsia="Times New Roman"/>
          <w:b/>
          <w:i w:val="0"/>
          <w:color w:val="000000"/>
          <w:sz w:val="24"/>
        </w:rPr>
        <w:t>7 Выводы и рекомендации</w:t>
      </w:r>
    </w:p>
    <w:p>
      <w:pPr>
        <w:keepNext w:val="0"/>
        <w:keepLines/>
        <w:spacing w:before="0" w:after="0" w:line="240" w:lineRule="auto"/>
        <w:ind w:firstLine="567"/>
        <w:jc w:val="both"/>
      </w:pPr>
      <w:r>
        <w:rPr>
          <w:rFonts w:ascii="Times New Roman" w:hAnsi="Times New Roman" w:eastAsia="Times New Roman"/>
          <w:b w:val="0"/>
          <w:i w:val="0"/>
          <w:color w:val="000000"/>
          <w:sz w:val="24"/>
        </w:rPr>
        <w:t>1. Расчеты прочности стенки РВС-9985 при наливе продукта с плотностью 1000 кг/м3 до расчетной высоты налива 17,2 м, с учетом фактической формы стенки показали, что прочность стенки резервуара с учетом имеющихся отклонений при действии расчетных нагрузок и отклонениях от вертикали образующих стенки на высоте каждого пояса заполненного резервуара обеспечена.</w:t>
      </w:r>
    </w:p>
    <w:p>
      <w:pPr>
        <w:keepNext w:val="0"/>
        <w:keepLines/>
        <w:spacing w:before="0" w:after="0" w:line="240" w:lineRule="auto"/>
        <w:ind w:firstLine="567"/>
        <w:jc w:val="both"/>
      </w:pPr>
      <w:r>
        <w:rPr>
          <w:rFonts w:ascii="Times New Roman" w:hAnsi="Times New Roman" w:eastAsia="Times New Roman"/>
          <w:b w:val="0"/>
          <w:i w:val="0"/>
          <w:color w:val="000000"/>
          <w:sz w:val="24"/>
        </w:rPr>
        <w:t>2. Максимальные эквивалентные напряжения в стенке идеального РВС составили 156,2 МПа, мембранные напряжения 151,3 МПа, фибровые напряжения 155,3 МПа, максимальные перемещения 10,5 мм. Допустимые расчетные сопротивления согласно ГОСТ 31385-2023 для 1го пояса составили 206 МПа, 2-12 го пояса составили 235,8 МПа. Прочность идеализированного РВС без отклонений обеспечена, коэффициент запаса устойчивости k = 8,1.</w:t>
      </w:r>
    </w:p>
    <w:p>
      <w:pPr>
        <w:keepNext w:val="0"/>
        <w:keepLines/>
        <w:spacing w:before="0" w:after="0" w:line="240" w:lineRule="auto"/>
        <w:ind w:firstLine="567"/>
        <w:jc w:val="both"/>
      </w:pPr>
      <w:r>
        <w:rPr>
          <w:rFonts w:ascii="Times New Roman" w:hAnsi="Times New Roman" w:eastAsia="Times New Roman"/>
          <w:b w:val="0"/>
          <w:i w:val="0"/>
          <w:color w:val="000000"/>
          <w:sz w:val="24"/>
        </w:rPr>
        <w:t>3. Максимальные эквивалентные напряжения в стенке РВС с отклонениями от идеальной формы составили 183,7 МПа, мембранные напряжения 164,3 МПа, фибровые напряжения 172,8 МПа, максимальные перемещения 33,8 мм. Прочность РВС обеспечена.</w:t>
      </w:r>
    </w:p>
    <w:p>
      <w:pPr>
        <w:keepNext w:val="0"/>
        <w:keepLines/>
        <w:spacing w:before="0" w:after="0" w:line="240" w:lineRule="auto"/>
        <w:ind w:firstLine="567"/>
        <w:jc w:val="both"/>
      </w:pPr>
      <w:r>
        <w:rPr>
          <w:rFonts w:ascii="Times New Roman" w:hAnsi="Times New Roman" w:eastAsia="Times New Roman"/>
          <w:b w:val="0"/>
          <w:i w:val="0"/>
          <w:color w:val="000000"/>
          <w:sz w:val="24"/>
        </w:rPr>
        <w:t>4. Запас устойчивости стенки составил k = 8,9 для резервуара с отклонениями пустого РВС, направление ветра Y, мода 1, что является НЕДОСТАТОЧНЫМ запасом устойчивости (требуется k ≥ 10). Данный результат не зависит от высоты налива, поскольку считается пустой РВС под ветровой нагрузкой.</w:t>
      </w:r>
    </w:p>
    <w:p>
      <w:pPr>
        <w:keepNext w:val="0"/>
        <w:keepLines/>
        <w:spacing w:before="0" w:after="0" w:line="240" w:lineRule="auto"/>
        <w:ind w:firstLine="567"/>
        <w:jc w:val="both"/>
      </w:pPr>
      <w:r>
        <w:rPr>
          <w:rFonts w:ascii="Times New Roman" w:hAnsi="Times New Roman" w:eastAsia="Times New Roman"/>
          <w:b w:val="0"/>
          <w:i w:val="0"/>
          <w:color w:val="000000"/>
          <w:sz w:val="24"/>
        </w:rPr>
        <w:t>5. Допустимый уровень налива продукта по условию прочности составил не менее 17,2 м.</w:t>
      </w:r>
    </w:p>
    <w:p>
      <w:pPr>
        <w:pStyle w:val="1"/>
        <w:keepNext/>
        <w:pageBreakBefore/>
        <w:spacing w:before="240" w:after="120"/>
        <w:ind w:firstLine="567"/>
        <w:jc w:val="left"/>
      </w:pPr>
      <w:r>
        <w:rPr>
          <w:rFonts w:ascii="Times New Roman" w:hAnsi="Times New Roman" w:eastAsia="Times New Roman"/>
          <w:b/>
          <w:i w:val="0"/>
          <w:color w:val="000000"/>
          <w:sz w:val="24"/>
        </w:rPr>
        <w:t>Приложение 1 – Перечень использованной при техническом диагностировании нормативной технической и методической документации</w:t>
      </w:r>
    </w:p>
    <w:p>
      <w:pPr>
        <w:keepNext w:val="0"/>
        <w:spacing w:before="0" w:after="0" w:line="240" w:lineRule="auto"/>
        <w:ind w:firstLine="567"/>
        <w:jc w:val="both"/>
      </w:pPr>
      <w:r>
        <w:rPr>
          <w:rFonts w:ascii="Times New Roman" w:hAnsi="Times New Roman" w:eastAsia="Times New Roman"/>
          <w:b w:val="0"/>
          <w:i w:val="0"/>
          <w:color w:val="000000"/>
          <w:sz w:val="24"/>
        </w:rPr>
        <w:t>1. ГОСТ Р 57700.1 – 2017 Численное моделирование для разработки и сдачи в эксплуатацию высокотехнологичных промышленных изделий. Сертификация программного обеспечения</w:t>
      </w:r>
    </w:p>
    <w:p>
      <w:pPr>
        <w:keepNext w:val="0"/>
        <w:spacing w:before="0" w:after="0" w:line="240" w:lineRule="auto"/>
        <w:ind w:firstLine="567"/>
        <w:jc w:val="both"/>
      </w:pPr>
      <w:r>
        <w:rPr>
          <w:rFonts w:ascii="Times New Roman" w:hAnsi="Times New Roman" w:eastAsia="Times New Roman"/>
          <w:b w:val="0"/>
          <w:i w:val="0"/>
          <w:color w:val="000000"/>
          <w:sz w:val="24"/>
        </w:rPr>
        <w:t>2. ГОСТ Р 57700.10 – 2018 Численное моделирование физических процессов определение напряженно-деформированного состояния. Верификация и валидация численных моделей сложных элементов конструкций в упругой области</w:t>
      </w:r>
    </w:p>
    <w:p>
      <w:pPr>
        <w:keepNext w:val="0"/>
        <w:spacing w:before="0" w:after="0" w:line="240" w:lineRule="auto"/>
        <w:ind w:firstLine="567"/>
        <w:jc w:val="both"/>
      </w:pPr>
      <w:r>
        <w:rPr>
          <w:rFonts w:ascii="Times New Roman" w:hAnsi="Times New Roman" w:eastAsia="Times New Roman"/>
          <w:b w:val="0"/>
          <w:i w:val="0"/>
          <w:color w:val="000000"/>
          <w:sz w:val="24"/>
        </w:rPr>
        <w:t>3. ГОСТ Р 57700.14 – 2018 Численное моделирование физических процессов верификация получаемых сеточными методами численных решений задач механики сплошной среды</w:t>
      </w:r>
    </w:p>
    <w:p>
      <w:pPr>
        <w:keepNext w:val="0"/>
        <w:spacing w:before="0" w:after="0" w:line="240" w:lineRule="auto"/>
        <w:ind w:firstLine="567"/>
        <w:jc w:val="both"/>
      </w:pPr>
      <w:r>
        <w:rPr>
          <w:rFonts w:ascii="Times New Roman" w:hAnsi="Times New Roman" w:eastAsia="Times New Roman"/>
          <w:b w:val="0"/>
          <w:i w:val="0"/>
          <w:color w:val="000000"/>
          <w:sz w:val="24"/>
        </w:rPr>
        <w:t>4. ГОСТ Р 57700.17 – 2018 Численное моделирование физических процессов численное моделирование дозвуковых течений вязких жидкостей и газов. Валидация по</w:t>
      </w:r>
    </w:p>
    <w:p>
      <w:pPr>
        <w:keepNext w:val="0"/>
        <w:spacing w:before="0" w:after="0" w:line="240" w:lineRule="auto"/>
        <w:ind w:firstLine="567"/>
        <w:jc w:val="both"/>
      </w:pPr>
      <w:r>
        <w:rPr>
          <w:rFonts w:ascii="Times New Roman" w:hAnsi="Times New Roman" w:eastAsia="Times New Roman"/>
          <w:b w:val="0"/>
          <w:i w:val="0"/>
          <w:color w:val="000000"/>
          <w:sz w:val="24"/>
        </w:rPr>
        <w:t>5. ГОСТ Р 57700.19 – 2019 Численное моделирование динамических рабочих процессов в социотехнических системах требования к архитектуре процессов</w:t>
      </w:r>
    </w:p>
    <w:p>
      <w:pPr>
        <w:keepNext w:val="0"/>
        <w:spacing w:before="0" w:after="0" w:line="240" w:lineRule="auto"/>
        <w:ind w:firstLine="567"/>
        <w:jc w:val="both"/>
      </w:pPr>
      <w:r>
        <w:rPr>
          <w:rFonts w:ascii="Times New Roman" w:hAnsi="Times New Roman" w:eastAsia="Times New Roman"/>
          <w:b w:val="0"/>
          <w:i w:val="0"/>
          <w:color w:val="000000"/>
          <w:sz w:val="24"/>
        </w:rPr>
        <w:t>6. ГОСТ Р 57700.20 – 2019 Численное моделирование динамических рабочих процессов в социотехнических системах общие положения</w:t>
      </w:r>
    </w:p>
    <w:p>
      <w:pPr>
        <w:keepNext w:val="0"/>
        <w:spacing w:before="0" w:after="0" w:line="240" w:lineRule="auto"/>
        <w:ind w:firstLine="567"/>
        <w:jc w:val="both"/>
      </w:pPr>
      <w:r>
        <w:rPr>
          <w:rFonts w:ascii="Times New Roman" w:hAnsi="Times New Roman" w:eastAsia="Times New Roman"/>
          <w:b w:val="0"/>
          <w:i w:val="0"/>
          <w:color w:val="000000"/>
          <w:sz w:val="24"/>
        </w:rPr>
        <w:t>7. ГОСТ Р 57700.21 – 2020 Компьютерное моделирование в процессах разработки, производства и обеспечения эксплуатации изделий</w:t>
      </w:r>
    </w:p>
    <w:p>
      <w:pPr>
        <w:keepNext w:val="0"/>
        <w:spacing w:before="0" w:after="0" w:line="240" w:lineRule="auto"/>
        <w:ind w:firstLine="567"/>
        <w:jc w:val="both"/>
      </w:pPr>
      <w:r>
        <w:rPr>
          <w:rFonts w:ascii="Times New Roman" w:hAnsi="Times New Roman" w:eastAsia="Times New Roman"/>
          <w:b w:val="0"/>
          <w:i w:val="0"/>
          <w:color w:val="000000"/>
          <w:sz w:val="24"/>
        </w:rPr>
        <w:t>8. ГОСТ Р 57700.22 – 2020 Компьютерные модели и моделирование классификация</w:t>
      </w:r>
    </w:p>
    <w:p>
      <w:pPr>
        <w:keepNext w:val="0"/>
        <w:spacing w:before="0" w:after="0" w:line="240" w:lineRule="auto"/>
        <w:ind w:firstLine="567"/>
        <w:jc w:val="both"/>
      </w:pPr>
      <w:r>
        <w:rPr>
          <w:rFonts w:ascii="Times New Roman" w:hAnsi="Times New Roman" w:eastAsia="Times New Roman"/>
          <w:b w:val="0"/>
          <w:i w:val="0"/>
          <w:color w:val="000000"/>
          <w:sz w:val="24"/>
        </w:rPr>
        <w:t>9. ГОСТ Р 57700.22 – 2020 Компьютерные модели и моделирование валидация. Общие положения</w:t>
      </w:r>
    </w:p>
    <w:p>
      <w:pPr>
        <w:keepNext w:val="0"/>
        <w:spacing w:before="0" w:after="0" w:line="240" w:lineRule="auto"/>
        <w:ind w:firstLine="567"/>
        <w:jc w:val="both"/>
      </w:pPr>
      <w:r>
        <w:rPr>
          <w:rFonts w:ascii="Times New Roman" w:hAnsi="Times New Roman" w:eastAsia="Times New Roman"/>
          <w:b w:val="0"/>
          <w:i w:val="0"/>
          <w:color w:val="000000"/>
          <w:sz w:val="24"/>
        </w:rPr>
        <w:t>10. ГОСТ Р 57700.25 – 2020 Компьютерные модели и моделирование процедуры валидации</w:t>
      </w:r>
    </w:p>
    <w:p>
      <w:pPr>
        <w:keepNext w:val="0"/>
        <w:spacing w:before="0" w:after="0" w:line="240" w:lineRule="auto"/>
        <w:ind w:firstLine="567"/>
        <w:jc w:val="both"/>
      </w:pPr>
      <w:r>
        <w:rPr>
          <w:rFonts w:ascii="Times New Roman" w:hAnsi="Times New Roman" w:eastAsia="Times New Roman"/>
          <w:b w:val="0"/>
          <w:i w:val="0"/>
          <w:color w:val="000000"/>
          <w:sz w:val="24"/>
        </w:rPr>
        <w:t>11. ГОСТ 31385 – 2023. Резервуары вертикальные цилиндрические стальные для нефти и нефтепродуктов. Общие технические условия, М., 2016 г.</w:t>
      </w:r>
    </w:p>
    <w:p>
      <w:pPr>
        <w:keepNext w:val="0"/>
        <w:spacing w:before="0" w:after="0" w:line="240" w:lineRule="auto"/>
        <w:ind w:firstLine="567"/>
        <w:jc w:val="both"/>
      </w:pPr>
      <w:r>
        <w:rPr>
          <w:rFonts w:ascii="Times New Roman" w:hAnsi="Times New Roman" w:eastAsia="Times New Roman"/>
          <w:b w:val="0"/>
          <w:i w:val="0"/>
          <w:color w:val="000000"/>
          <w:sz w:val="24"/>
        </w:rPr>
        <w:t>12. СП 16.13330.2017 (Актуализированная редакция СНиП П-23-81* «Стальные конструкции»), 2017 г.</w:t>
      </w:r>
    </w:p>
    <w:p>
      <w:pPr>
        <w:keepNext w:val="0"/>
        <w:spacing w:before="0" w:after="0" w:line="240" w:lineRule="auto"/>
        <w:ind w:firstLine="567"/>
        <w:jc w:val="both"/>
      </w:pPr>
      <w:r>
        <w:rPr>
          <w:rFonts w:ascii="Times New Roman" w:hAnsi="Times New Roman" w:eastAsia="Times New Roman"/>
          <w:b w:val="0"/>
          <w:i w:val="0"/>
          <w:color w:val="000000"/>
          <w:sz w:val="24"/>
        </w:rPr>
        <w:t>13. СП 20.13330.2016 (Актуализированная редакция СНиП 2.01.07-85* "Нагрузки и воздействия"), 2016 г.</w:t>
      </w:r>
    </w:p>
    <w:p>
      <w:pPr>
        <w:keepNext w:val="0"/>
        <w:spacing w:before="0" w:after="0" w:line="240" w:lineRule="auto"/>
        <w:ind w:firstLine="567"/>
        <w:jc w:val="both"/>
      </w:pPr>
      <w:r>
        <w:rPr>
          <w:rFonts w:ascii="Times New Roman" w:hAnsi="Times New Roman" w:eastAsia="Times New Roman"/>
          <w:b w:val="0"/>
          <w:i w:val="0"/>
          <w:color w:val="000000"/>
          <w:sz w:val="24"/>
        </w:rPr>
        <w:t>14. СП 43.13330.2012 (Актуализированная редакция СНиП 2.09.03-85 "Сооружения промышленных предприятий"), 2012</w:t>
      </w:r>
    </w:p>
    <w:p>
      <w:pPr>
        <w:keepNext w:val="0"/>
        <w:spacing w:before="0" w:after="0" w:line="240" w:lineRule="auto"/>
        <w:ind w:firstLine="567"/>
        <w:jc w:val="both"/>
      </w:pPr>
      <w:r>
        <w:rPr>
          <w:rFonts w:ascii="Times New Roman" w:hAnsi="Times New Roman" w:eastAsia="Times New Roman"/>
          <w:b w:val="0"/>
          <w:i w:val="0"/>
          <w:color w:val="000000"/>
          <w:sz w:val="24"/>
        </w:rPr>
        <w:t>15. ГОСТ Р 58622 – 2019 «Магистральный трубопроводный транспорт нефти и нефтепродуктов. Методика оценки прочности, устойчивости и долговечности резервуара вертикального стального»</w:t>
      </w:r>
    </w:p>
    <w:p>
      <w:pPr>
        <w:pStyle w:val="1"/>
        <w:keepNext/>
        <w:pageBreakBefore/>
        <w:spacing w:before="240" w:after="120"/>
        <w:ind w:firstLine="567"/>
        <w:jc w:val="left"/>
      </w:pPr>
      <w:r>
        <w:rPr>
          <w:rFonts w:ascii="Times New Roman" w:hAnsi="Times New Roman" w:eastAsia="Times New Roman"/>
          <w:b/>
          <w:i w:val="0"/>
          <w:color w:val="000000"/>
          <w:sz w:val="24"/>
        </w:rPr>
        <w:t>Приложение 2 – Перечень используемых терминов и определений</w:t>
      </w:r>
    </w:p>
    <w:p>
      <w:pPr>
        <w:keepNext w:val="0"/>
        <w:spacing w:before="0" w:after="0" w:line="240" w:lineRule="auto"/>
        <w:ind w:firstLine="567"/>
        <w:jc w:val="both"/>
      </w:pPr>
      <w:r>
        <w:rPr>
          <w:rFonts w:ascii="Times New Roman" w:hAnsi="Times New Roman" w:eastAsia="Times New Roman"/>
          <w:b w:val="0"/>
          <w:i w:val="0"/>
          <w:color w:val="000000"/>
          <w:sz w:val="24"/>
        </w:rPr>
        <w:t>Прочность (Strength. Durability)</w:t>
      </w:r>
    </w:p>
    <w:p>
      <w:pPr>
        <w:keepNext w:val="0"/>
        <w:spacing w:before="0" w:after="0" w:line="240" w:lineRule="auto"/>
        <w:ind w:firstLine="567"/>
        <w:jc w:val="both"/>
      </w:pPr>
      <w:r>
        <w:rPr>
          <w:rFonts w:ascii="Times New Roman" w:hAnsi="Times New Roman" w:eastAsia="Times New Roman"/>
          <w:b w:val="0"/>
          <w:i w:val="0"/>
          <w:color w:val="000000"/>
          <w:sz w:val="24"/>
        </w:rPr>
        <w:t>Способность конструкции в целом, ее отдельных элементов и деталей выдерживать определенную нагрузку не разрушаясь.</w:t>
      </w:r>
    </w:p>
    <w:p>
      <w:pPr>
        <w:keepNext w:val="0"/>
        <w:spacing w:before="0" w:after="0" w:line="240" w:lineRule="auto"/>
        <w:ind w:firstLine="567"/>
        <w:jc w:val="both"/>
      </w:pPr>
      <w:r>
        <w:rPr>
          <w:rFonts w:ascii="Times New Roman" w:hAnsi="Times New Roman" w:eastAsia="Times New Roman"/>
          <w:b w:val="0"/>
          <w:i w:val="0"/>
          <w:color w:val="000000"/>
          <w:sz w:val="24"/>
        </w:rPr>
        <w:t>Жесткость (Stiffness. Rigidity)</w:t>
      </w:r>
    </w:p>
    <w:p>
      <w:pPr>
        <w:keepNext w:val="0"/>
        <w:spacing w:before="0" w:after="0" w:line="240" w:lineRule="auto"/>
        <w:ind w:firstLine="567"/>
        <w:jc w:val="both"/>
      </w:pPr>
      <w:r>
        <w:rPr>
          <w:rFonts w:ascii="Times New Roman" w:hAnsi="Times New Roman" w:eastAsia="Times New Roman"/>
          <w:b w:val="0"/>
          <w:i w:val="0"/>
          <w:color w:val="000000"/>
          <w:sz w:val="24"/>
        </w:rPr>
        <w:t>Способность конструкции и ее элементов сопротивляться деформации.</w:t>
      </w:r>
    </w:p>
    <w:p>
      <w:pPr>
        <w:keepNext w:val="0"/>
        <w:spacing w:before="0" w:after="0" w:line="240" w:lineRule="auto"/>
        <w:ind w:firstLine="567"/>
        <w:jc w:val="both"/>
      </w:pPr>
      <w:r>
        <w:rPr>
          <w:rFonts w:ascii="Times New Roman" w:hAnsi="Times New Roman" w:eastAsia="Times New Roman"/>
          <w:b w:val="0"/>
          <w:i w:val="0"/>
          <w:color w:val="000000"/>
          <w:sz w:val="24"/>
        </w:rPr>
        <w:t>Устойчивость (Stability)</w:t>
      </w:r>
    </w:p>
    <w:p>
      <w:pPr>
        <w:keepNext w:val="0"/>
        <w:spacing w:before="0" w:after="0" w:line="240" w:lineRule="auto"/>
        <w:ind w:firstLine="567"/>
        <w:jc w:val="both"/>
      </w:pPr>
      <w:r>
        <w:rPr>
          <w:rFonts w:ascii="Times New Roman" w:hAnsi="Times New Roman" w:eastAsia="Times New Roman"/>
          <w:b w:val="0"/>
          <w:i w:val="0"/>
          <w:color w:val="000000"/>
          <w:sz w:val="24"/>
        </w:rPr>
        <w:t>Способность конструкции или ее элементов сохранять определенную начальную форму упругого равновесия.</w:t>
      </w:r>
    </w:p>
    <w:p>
      <w:pPr>
        <w:keepNext w:val="0"/>
        <w:spacing w:before="0" w:after="0" w:line="240" w:lineRule="auto"/>
        <w:ind w:firstLine="567"/>
        <w:jc w:val="both"/>
      </w:pPr>
      <w:r>
        <w:rPr>
          <w:rFonts w:ascii="Times New Roman" w:hAnsi="Times New Roman" w:eastAsia="Times New Roman"/>
          <w:b w:val="0"/>
          <w:i w:val="0"/>
          <w:color w:val="000000"/>
          <w:sz w:val="24"/>
        </w:rPr>
        <w:t>Эквивалентное (приведенное) напряжение (Equivalent stress)</w:t>
      </w:r>
    </w:p>
    <w:p>
      <w:pPr>
        <w:keepNext w:val="0"/>
        <w:spacing w:before="0" w:after="0" w:line="240" w:lineRule="auto"/>
        <w:ind w:firstLine="567"/>
        <w:jc w:val="both"/>
      </w:pPr>
      <w:r>
        <w:rPr>
          <w:rFonts w:ascii="Times New Roman" w:hAnsi="Times New Roman" w:eastAsia="Times New Roman"/>
          <w:b w:val="0"/>
          <w:i w:val="0"/>
          <w:color w:val="000000"/>
          <w:sz w:val="24"/>
        </w:rPr>
        <w:t>Напряжение одноосного растяжения (сжатия), равноопасного рассматриваемому сложному напряженному состоянию.</w:t>
      </w:r>
    </w:p>
    <w:p>
      <w:pPr>
        <w:keepNext w:val="0"/>
        <w:spacing w:before="0" w:after="0" w:line="240" w:lineRule="auto"/>
        <w:ind w:firstLine="567"/>
        <w:jc w:val="both"/>
      </w:pPr>
      <w:r>
        <w:rPr>
          <w:rFonts w:ascii="Times New Roman" w:hAnsi="Times New Roman" w:eastAsia="Times New Roman"/>
          <w:b w:val="0"/>
          <w:i w:val="0"/>
          <w:color w:val="000000"/>
          <w:sz w:val="24"/>
        </w:rPr>
        <w:t>Главное напряжение (Principal stress)</w:t>
      </w:r>
    </w:p>
    <w:p>
      <w:pPr>
        <w:keepNext w:val="0"/>
        <w:spacing w:before="0" w:after="0" w:line="240" w:lineRule="auto"/>
        <w:ind w:firstLine="567"/>
        <w:jc w:val="both"/>
      </w:pPr>
      <w:r>
        <w:rPr>
          <w:rFonts w:ascii="Times New Roman" w:hAnsi="Times New Roman" w:eastAsia="Times New Roman"/>
          <w:b w:val="0"/>
          <w:i w:val="0"/>
          <w:color w:val="000000"/>
          <w:sz w:val="24"/>
        </w:rPr>
        <w:t>Среди множества площадок, которые можно провести через исследуемую точку, имеются три взаимно перпендикулярные площадки, касательные напряжения на которых отсутствуют. Эти площадки и возникающие на них нормальные напряжения называются главными.</w:t>
      </w:r>
    </w:p>
    <w:p>
      <w:pPr>
        <w:keepNext w:val="0"/>
        <w:spacing w:before="0" w:after="0" w:line="240" w:lineRule="auto"/>
        <w:ind w:firstLine="567"/>
        <w:jc w:val="both"/>
      </w:pPr>
      <w:r>
        <w:rPr>
          <w:rFonts w:ascii="Times New Roman" w:hAnsi="Times New Roman" w:eastAsia="Times New Roman"/>
          <w:b w:val="0"/>
          <w:i w:val="0"/>
          <w:color w:val="000000"/>
          <w:sz w:val="24"/>
        </w:rPr>
        <w:t>Предел упругости (Elastic stress)</w:t>
      </w:r>
    </w:p>
    <w:p>
      <w:pPr>
        <w:keepNext w:val="0"/>
        <w:spacing w:before="0" w:after="0" w:line="240" w:lineRule="auto"/>
        <w:ind w:firstLine="567"/>
        <w:jc w:val="both"/>
      </w:pPr>
      <w:r>
        <w:rPr>
          <w:rFonts w:ascii="Times New Roman" w:hAnsi="Times New Roman" w:eastAsia="Times New Roman"/>
          <w:b w:val="0"/>
          <w:i w:val="0"/>
          <w:color w:val="000000"/>
          <w:sz w:val="24"/>
        </w:rPr>
        <w:t>Наибольшее напряжение, до достижения которого не возникает остаточных деформаций.</w:t>
      </w:r>
    </w:p>
    <w:p>
      <w:pPr>
        <w:keepNext w:val="0"/>
        <w:spacing w:before="0" w:after="0" w:line="240" w:lineRule="auto"/>
        <w:ind w:firstLine="567"/>
        <w:jc w:val="both"/>
      </w:pPr>
      <w:r>
        <w:rPr>
          <w:rFonts w:ascii="Times New Roman" w:hAnsi="Times New Roman" w:eastAsia="Times New Roman"/>
          <w:b w:val="0"/>
          <w:i w:val="0"/>
          <w:color w:val="000000"/>
          <w:sz w:val="24"/>
        </w:rPr>
        <w:t>Предел текучести (Yield strength (stress))</w:t>
      </w:r>
    </w:p>
    <w:p>
      <w:pPr>
        <w:keepNext w:val="0"/>
        <w:spacing w:before="0" w:after="0" w:line="240" w:lineRule="auto"/>
        <w:ind w:firstLine="567"/>
        <w:jc w:val="both"/>
      </w:pPr>
      <w:r>
        <w:rPr>
          <w:rFonts w:ascii="Times New Roman" w:hAnsi="Times New Roman" w:eastAsia="Times New Roman"/>
          <w:b w:val="0"/>
          <w:i w:val="0"/>
          <w:color w:val="000000"/>
          <w:sz w:val="24"/>
        </w:rPr>
        <w:t>Напряжение, при котором происходит рост пластических деформаций при практически постоянной нагрузке.</w:t>
      </w:r>
    </w:p>
    <w:p>
      <w:pPr>
        <w:keepNext w:val="0"/>
        <w:spacing w:before="0" w:after="0" w:line="240" w:lineRule="auto"/>
        <w:ind w:firstLine="567"/>
        <w:jc w:val="both"/>
      </w:pPr>
      <w:r>
        <w:rPr>
          <w:rFonts w:ascii="Times New Roman" w:hAnsi="Times New Roman" w:eastAsia="Times New Roman"/>
          <w:b w:val="0"/>
          <w:i w:val="0"/>
          <w:color w:val="000000"/>
          <w:sz w:val="24"/>
        </w:rPr>
        <w:t>Предел прочности (Ultimate strength (stress). Breaking stress)</w:t>
      </w:r>
    </w:p>
    <w:p>
      <w:pPr>
        <w:keepNext w:val="0"/>
        <w:spacing w:before="0" w:after="0" w:line="240" w:lineRule="auto"/>
        <w:ind w:firstLine="567"/>
        <w:jc w:val="both"/>
      </w:pPr>
      <w:r>
        <w:rPr>
          <w:rFonts w:ascii="Times New Roman" w:hAnsi="Times New Roman" w:eastAsia="Times New Roman"/>
          <w:b w:val="0"/>
          <w:i w:val="0"/>
          <w:color w:val="000000"/>
          <w:sz w:val="24"/>
        </w:rPr>
        <w:t>Условное напряжение, соответствующее наибольшей нагрузке, выдерживаемой образцом до разрушения.</w:t>
      </w:r>
    </w:p>
    <w:p>
      <w:pPr>
        <w:keepNext w:val="0"/>
        <w:spacing w:before="0" w:after="0" w:line="240" w:lineRule="auto"/>
        <w:ind w:firstLine="567"/>
        <w:jc w:val="both"/>
      </w:pPr>
      <w:r>
        <w:rPr>
          <w:rFonts w:ascii="Times New Roman" w:hAnsi="Times New Roman" w:eastAsia="Times New Roman"/>
          <w:b w:val="0"/>
          <w:i w:val="0"/>
          <w:color w:val="000000"/>
          <w:sz w:val="24"/>
        </w:rPr>
        <w:t>Коэффициент Пуассона. Коэффициент поперечной деформации (Poisson’s ratio)</w:t>
      </w:r>
    </w:p>
    <w:p>
      <w:pPr>
        <w:keepNext w:val="0"/>
        <w:spacing w:before="0" w:after="0" w:line="240" w:lineRule="auto"/>
        <w:ind w:firstLine="567"/>
        <w:jc w:val="both"/>
      </w:pPr>
      <w:r>
        <w:rPr>
          <w:rFonts w:ascii="Times New Roman" w:hAnsi="Times New Roman" w:eastAsia="Times New Roman"/>
          <w:b w:val="0"/>
          <w:i w:val="0"/>
          <w:color w:val="000000"/>
          <w:sz w:val="24"/>
        </w:rPr>
        <w:t>Отношение поперечной деформации к продольной. Характеризует способность материала к поперечным деформациям.</w:t>
      </w:r>
    </w:p>
    <w:p>
      <w:pPr>
        <w:keepNext w:val="0"/>
        <w:spacing w:before="0" w:after="0" w:line="240" w:lineRule="auto"/>
        <w:ind w:firstLine="567"/>
        <w:jc w:val="both"/>
      </w:pPr>
      <w:r>
        <w:rPr>
          <w:rFonts w:ascii="Times New Roman" w:hAnsi="Times New Roman" w:eastAsia="Times New Roman"/>
          <w:b w:val="0"/>
          <w:i w:val="0"/>
          <w:color w:val="000000"/>
          <w:sz w:val="24"/>
        </w:rPr>
        <w:t>Модуль продольной упругости. Модуль Юнга (Modulus of elasticity)</w:t>
      </w:r>
    </w:p>
    <w:p>
      <w:pPr>
        <w:keepNext w:val="0"/>
        <w:spacing w:before="0" w:after="0" w:line="240" w:lineRule="auto"/>
        <w:ind w:firstLine="567"/>
        <w:jc w:val="both"/>
      </w:pPr>
      <w:r>
        <w:rPr>
          <w:rFonts w:ascii="Times New Roman" w:hAnsi="Times New Roman" w:eastAsia="Times New Roman"/>
          <w:b w:val="0"/>
          <w:i w:val="0"/>
          <w:color w:val="000000"/>
          <w:sz w:val="24"/>
        </w:rPr>
        <w:t>Коэффициент, зависящий от материала и характеризующий его жесткость. Является коэффициентом между напряжением и деформацией в упругой стадии работы.</w:t>
      </w:r>
    </w:p>
    <w:p>
      <w:pPr>
        <w:keepNext w:val="0"/>
        <w:spacing w:before="0" w:after="0" w:line="240" w:lineRule="auto"/>
        <w:ind w:firstLine="567"/>
        <w:jc w:val="both"/>
      </w:pPr>
      <w:r>
        <w:rPr>
          <w:rFonts w:ascii="Times New Roman" w:hAnsi="Times New Roman" w:eastAsia="Times New Roman"/>
          <w:b w:val="0"/>
          <w:i w:val="0"/>
          <w:color w:val="000000"/>
          <w:sz w:val="24"/>
        </w:rPr>
        <w:t>Относительное удлинение (Strain)</w:t>
      </w:r>
    </w:p>
    <w:p>
      <w:pPr>
        <w:keepNext w:val="0"/>
        <w:spacing w:before="0" w:after="0" w:line="240" w:lineRule="auto"/>
        <w:ind w:firstLine="567"/>
        <w:jc w:val="both"/>
      </w:pPr>
      <w:r>
        <w:rPr>
          <w:rFonts w:ascii="Times New Roman" w:hAnsi="Times New Roman" w:eastAsia="Times New Roman"/>
          <w:b w:val="0"/>
          <w:i w:val="0"/>
          <w:color w:val="000000"/>
          <w:sz w:val="24"/>
        </w:rPr>
        <w:t>Отношение приращения длины элемента к его первоначальной длине.</w:t>
      </w:r>
    </w:p>
    <w:p>
      <w:pPr>
        <w:keepNext w:val="0"/>
        <w:spacing w:before="0" w:after="0" w:line="240" w:lineRule="auto"/>
        <w:ind w:firstLine="567"/>
        <w:jc w:val="both"/>
      </w:pPr>
      <w:r>
        <w:rPr>
          <w:rFonts w:ascii="Times New Roman" w:hAnsi="Times New Roman" w:eastAsia="Times New Roman"/>
          <w:b w:val="0"/>
          <w:i w:val="0"/>
          <w:color w:val="000000"/>
          <w:sz w:val="24"/>
        </w:rPr>
        <w:t>Упругая деформация (Elastic deformation)</w:t>
      </w:r>
    </w:p>
    <w:p>
      <w:pPr>
        <w:keepNext w:val="0"/>
        <w:spacing w:before="0" w:after="0" w:line="240" w:lineRule="auto"/>
        <w:ind w:firstLine="567"/>
        <w:jc w:val="both"/>
      </w:pPr>
      <w:r>
        <w:rPr>
          <w:rFonts w:ascii="Times New Roman" w:hAnsi="Times New Roman" w:eastAsia="Times New Roman"/>
          <w:b w:val="0"/>
          <w:i w:val="0"/>
          <w:color w:val="000000"/>
          <w:sz w:val="24"/>
        </w:rPr>
        <w:t>Деформации, полностью исчезающие после снятия нагрузки.</w:t>
      </w:r>
    </w:p>
    <w:p>
      <w:pPr>
        <w:keepNext w:val="0"/>
        <w:spacing w:before="0" w:after="0" w:line="240" w:lineRule="auto"/>
        <w:ind w:firstLine="567"/>
        <w:jc w:val="both"/>
      </w:pPr>
      <w:r>
        <w:rPr>
          <w:rFonts w:ascii="Times New Roman" w:hAnsi="Times New Roman" w:eastAsia="Times New Roman"/>
          <w:b w:val="0"/>
          <w:i w:val="0"/>
          <w:color w:val="000000"/>
          <w:sz w:val="24"/>
        </w:rPr>
        <w:t>Пластические деформации. Остаточные деформации (Plastic (residual) deformation)</w:t>
      </w:r>
    </w:p>
    <w:p>
      <w:pPr>
        <w:keepNext w:val="0"/>
        <w:spacing w:before="0" w:after="0" w:line="240" w:lineRule="auto"/>
        <w:ind w:firstLine="567"/>
        <w:jc w:val="both"/>
      </w:pPr>
      <w:r>
        <w:rPr>
          <w:rFonts w:ascii="Times New Roman" w:hAnsi="Times New Roman" w:eastAsia="Times New Roman"/>
          <w:b w:val="0"/>
          <w:i w:val="0"/>
          <w:color w:val="000000"/>
          <w:sz w:val="24"/>
        </w:rPr>
        <w:t>Деформации, не исчезающие после снятия нагрузки.</w:t>
      </w:r>
    </w:p>
    <w:p>
      <w:pPr>
        <w:pStyle w:val="1"/>
        <w:keepNext/>
        <w:pageBreakBefore/>
        <w:spacing w:before="240" w:after="120"/>
        <w:ind w:firstLine="567"/>
        <w:jc w:val="left"/>
      </w:pPr>
      <w:r>
        <w:rPr>
          <w:rFonts w:ascii="Times New Roman" w:hAnsi="Times New Roman" w:eastAsia="Times New Roman"/>
          <w:b/>
          <w:i w:val="0"/>
          <w:color w:val="000000"/>
          <w:sz w:val="24"/>
        </w:rPr>
        <w:t>Приложение 3 – Исходные данные на выполнение прочностного расчет РВС</w:t>
      </w:r>
    </w:p>
    <w:p>
      <w:pPr>
        <w:keepNext w:val="0"/>
        <w:spacing w:before="0" w:after="0" w:line="240" w:lineRule="auto"/>
        <w:ind w:firstLine="567"/>
        <w:jc w:val="both"/>
      </w:pPr>
      <w:r>
        <w:rPr>
          <w:rFonts w:ascii="Times New Roman" w:hAnsi="Times New Roman" w:eastAsia="Times New Roman"/>
          <w:b w:val="0"/>
          <w:i w:val="0"/>
          <w:color w:val="000000"/>
          <w:sz w:val="24"/>
        </w:rPr>
        <w:t>1. Исходные данные</w:t>
      </w:r>
    </w:p>
    <w:p>
      <w:pPr>
        <w:keepNext/>
        <w:spacing w:before="120" w:after="60" w:line="240" w:lineRule="auto"/>
        <w:jc w:val="left"/>
      </w:pPr>
      <w:r>
        <w:rPr>
          <w:rFonts w:ascii="Times New Roman" w:hAnsi="Times New Roman" w:eastAsia="Times New Roman"/>
          <w:b w:val="0"/>
          <w:i w:val="0"/>
          <w:color w:val="000000"/>
          <w:sz w:val="24"/>
        </w:rPr>
        <w:t>Таблица 1.1 – Отклонения стенки от вертикали полного резервуара.</w:t>
      </w:r>
    </w:p>
    <w:tbl>
      <w:tblPr>
        <w:tblStyle w:val="afa"/>
        <w:tblW w:type="auto" w:w="0"/>
        <w:jc w:val="center"/>
        <w:tblLook w:firstColumn="1" w:firstRow="1" w:lastColumn="0" w:lastRow="0" w:noHBand="0" w:noVBand="1" w:val="04A0"/>
      </w:tblPr>
      <w:tblGrid>
        <w:gridCol w:w="774"/>
        <w:gridCol w:w="774"/>
        <w:gridCol w:w="774"/>
        <w:gridCol w:w="774"/>
        <w:gridCol w:w="774"/>
        <w:gridCol w:w="774"/>
        <w:gridCol w:w="774"/>
        <w:gridCol w:w="774"/>
        <w:gridCol w:w="774"/>
        <w:gridCol w:w="774"/>
        <w:gridCol w:w="774"/>
        <w:gridCol w:w="774"/>
        <w:gridCol w:w="774"/>
      </w:tblGrid>
      <w:tr>
        <w:trPr>
          <w:tblHeader w:val="true"/>
        </w:trPr>
        <w:tc>
          <w:tcPr>
            <w:tcW w:type="dxa" w:w="774"/>
          </w:tcPr>
          <w:p>
            <w:pPr>
              <w:spacing w:after="0"/>
              <w:ind w:firstLine="0"/>
              <w:jc w:val="center"/>
            </w:pPr>
            <w:r/>
            <w:r>
              <w:rPr>
                <w:rFonts w:ascii="Times New Roman" w:hAnsi="Times New Roman" w:eastAsia="Times New Roman"/>
                <w:b/>
                <w:i w:val="0"/>
                <w:color w:val="000000"/>
                <w:sz w:val="18"/>
              </w:rPr>
              <w:t>Образующая</w:t>
            </w:r>
          </w:p>
        </w:tc>
        <w:tc>
          <w:tcPr>
            <w:tcW w:type="dxa" w:w="774"/>
          </w:tcPr>
          <w:p>
            <w:pPr>
              <w:spacing w:after="0"/>
              <w:ind w:firstLine="0"/>
              <w:jc w:val="center"/>
            </w:pPr>
            <w:r/>
            <w:r>
              <w:rPr>
                <w:rFonts w:ascii="Times New Roman" w:hAnsi="Times New Roman" w:eastAsia="Times New Roman"/>
                <w:b/>
                <w:i w:val="0"/>
                <w:color w:val="000000"/>
                <w:sz w:val="18"/>
              </w:rPr>
              <w:t>I</w:t>
            </w:r>
          </w:p>
        </w:tc>
        <w:tc>
          <w:tcPr>
            <w:tcW w:type="dxa" w:w="774"/>
          </w:tcPr>
          <w:p>
            <w:pPr>
              <w:spacing w:after="0"/>
              <w:ind w:firstLine="0"/>
              <w:jc w:val="center"/>
            </w:pPr>
            <w:r/>
            <w:r>
              <w:rPr>
                <w:rFonts w:ascii="Times New Roman" w:hAnsi="Times New Roman" w:eastAsia="Times New Roman"/>
                <w:b/>
                <w:i w:val="0"/>
                <w:color w:val="000000"/>
                <w:sz w:val="18"/>
              </w:rPr>
              <w:t>II</w:t>
            </w:r>
          </w:p>
        </w:tc>
        <w:tc>
          <w:tcPr>
            <w:tcW w:type="dxa" w:w="774"/>
          </w:tcPr>
          <w:p>
            <w:pPr>
              <w:spacing w:after="0"/>
              <w:ind w:firstLine="0"/>
              <w:jc w:val="center"/>
            </w:pPr>
            <w:r/>
            <w:r>
              <w:rPr>
                <w:rFonts w:ascii="Times New Roman" w:hAnsi="Times New Roman" w:eastAsia="Times New Roman"/>
                <w:b/>
                <w:i w:val="0"/>
                <w:color w:val="000000"/>
                <w:sz w:val="18"/>
              </w:rPr>
              <w:t>III</w:t>
            </w:r>
          </w:p>
        </w:tc>
        <w:tc>
          <w:tcPr>
            <w:tcW w:type="dxa" w:w="774"/>
          </w:tcPr>
          <w:p>
            <w:pPr>
              <w:spacing w:after="0"/>
              <w:ind w:firstLine="0"/>
              <w:jc w:val="center"/>
            </w:pPr>
            <w:r/>
            <w:r>
              <w:rPr>
                <w:rFonts w:ascii="Times New Roman" w:hAnsi="Times New Roman" w:eastAsia="Times New Roman"/>
                <w:b/>
                <w:i w:val="0"/>
                <w:color w:val="000000"/>
                <w:sz w:val="18"/>
              </w:rPr>
              <w:t>IV</w:t>
            </w:r>
          </w:p>
        </w:tc>
        <w:tc>
          <w:tcPr>
            <w:tcW w:type="dxa" w:w="774"/>
          </w:tcPr>
          <w:p>
            <w:pPr>
              <w:spacing w:after="0"/>
              <w:ind w:firstLine="0"/>
              <w:jc w:val="center"/>
            </w:pPr>
            <w:r/>
            <w:r>
              <w:rPr>
                <w:rFonts w:ascii="Times New Roman" w:hAnsi="Times New Roman" w:eastAsia="Times New Roman"/>
                <w:b/>
                <w:i w:val="0"/>
                <w:color w:val="000000"/>
                <w:sz w:val="18"/>
              </w:rPr>
              <w:t>V</w:t>
            </w:r>
          </w:p>
        </w:tc>
        <w:tc>
          <w:tcPr>
            <w:tcW w:type="dxa" w:w="774"/>
          </w:tcPr>
          <w:p>
            <w:pPr>
              <w:spacing w:after="0"/>
              <w:ind w:firstLine="0"/>
              <w:jc w:val="center"/>
            </w:pPr>
            <w:r/>
            <w:r>
              <w:rPr>
                <w:rFonts w:ascii="Times New Roman" w:hAnsi="Times New Roman" w:eastAsia="Times New Roman"/>
                <w:b/>
                <w:i w:val="0"/>
                <w:color w:val="000000"/>
                <w:sz w:val="18"/>
              </w:rPr>
              <w:t>VI</w:t>
            </w:r>
          </w:p>
        </w:tc>
        <w:tc>
          <w:tcPr>
            <w:tcW w:type="dxa" w:w="774"/>
          </w:tcPr>
          <w:p>
            <w:pPr>
              <w:spacing w:after="0"/>
              <w:ind w:firstLine="0"/>
              <w:jc w:val="center"/>
            </w:pPr>
            <w:r/>
            <w:r>
              <w:rPr>
                <w:rFonts w:ascii="Times New Roman" w:hAnsi="Times New Roman" w:eastAsia="Times New Roman"/>
                <w:b/>
                <w:i w:val="0"/>
                <w:color w:val="000000"/>
                <w:sz w:val="18"/>
              </w:rPr>
              <w:t>VII</w:t>
            </w:r>
          </w:p>
        </w:tc>
        <w:tc>
          <w:tcPr>
            <w:tcW w:type="dxa" w:w="774"/>
          </w:tcPr>
          <w:p>
            <w:pPr>
              <w:spacing w:after="0"/>
              <w:ind w:firstLine="0"/>
              <w:jc w:val="center"/>
            </w:pPr>
            <w:r/>
            <w:r>
              <w:rPr>
                <w:rFonts w:ascii="Times New Roman" w:hAnsi="Times New Roman" w:eastAsia="Times New Roman"/>
                <w:b/>
                <w:i w:val="0"/>
                <w:color w:val="000000"/>
                <w:sz w:val="18"/>
              </w:rPr>
              <w:t>VIII</w:t>
            </w:r>
          </w:p>
        </w:tc>
        <w:tc>
          <w:tcPr>
            <w:tcW w:type="dxa" w:w="774"/>
          </w:tcPr>
          <w:p>
            <w:pPr>
              <w:spacing w:after="0"/>
              <w:ind w:firstLine="0"/>
              <w:jc w:val="center"/>
            </w:pPr>
            <w:r/>
            <w:r>
              <w:rPr>
                <w:rFonts w:ascii="Times New Roman" w:hAnsi="Times New Roman" w:eastAsia="Times New Roman"/>
                <w:b/>
                <w:i w:val="0"/>
                <w:color w:val="000000"/>
                <w:sz w:val="18"/>
              </w:rPr>
              <w:t>IX</w:t>
            </w:r>
          </w:p>
        </w:tc>
        <w:tc>
          <w:tcPr>
            <w:tcW w:type="dxa" w:w="774"/>
          </w:tcPr>
          <w:p>
            <w:pPr>
              <w:spacing w:after="0"/>
              <w:ind w:firstLine="0"/>
              <w:jc w:val="center"/>
            </w:pPr>
            <w:r/>
            <w:r>
              <w:rPr>
                <w:rFonts w:ascii="Times New Roman" w:hAnsi="Times New Roman" w:eastAsia="Times New Roman"/>
                <w:b/>
                <w:i w:val="0"/>
                <w:color w:val="000000"/>
                <w:sz w:val="18"/>
              </w:rPr>
              <w:t>X</w:t>
            </w:r>
          </w:p>
        </w:tc>
        <w:tc>
          <w:tcPr>
            <w:tcW w:type="dxa" w:w="774"/>
          </w:tcPr>
          <w:p>
            <w:pPr>
              <w:spacing w:after="0"/>
              <w:ind w:firstLine="0"/>
              <w:jc w:val="center"/>
            </w:pPr>
            <w:r/>
            <w:r>
              <w:rPr>
                <w:rFonts w:ascii="Times New Roman" w:hAnsi="Times New Roman" w:eastAsia="Times New Roman"/>
                <w:b/>
                <w:i w:val="0"/>
                <w:color w:val="000000"/>
                <w:sz w:val="18"/>
              </w:rPr>
              <w:t>XI</w:t>
            </w:r>
          </w:p>
        </w:tc>
        <w:tc>
          <w:tcPr>
            <w:tcW w:type="dxa" w:w="774"/>
          </w:tcPr>
          <w:p>
            <w:pPr>
              <w:spacing w:after="0"/>
              <w:ind w:firstLine="0"/>
              <w:jc w:val="center"/>
            </w:pPr>
            <w:r/>
            <w:r>
              <w:rPr>
                <w:rFonts w:ascii="Times New Roman" w:hAnsi="Times New Roman" w:eastAsia="Times New Roman"/>
                <w:b/>
                <w:i w:val="0"/>
                <w:color w:val="000000"/>
                <w:sz w:val="18"/>
              </w:rPr>
              <w:t>XII</w:t>
            </w:r>
          </w:p>
        </w:tc>
      </w:tr>
      <w:tr>
        <w:tc>
          <w:tcPr>
            <w:tcW w:type="dxa" w:w="774"/>
          </w:tcPr>
          <w:p>
            <w:pPr>
              <w:spacing w:after="0"/>
              <w:ind w:firstLine="0"/>
              <w:jc w:val="left"/>
            </w:pPr>
            <w:r/>
            <w:r>
              <w:rPr>
                <w:rFonts w:ascii="Times New Roman" w:hAnsi="Times New Roman" w:eastAsia="Times New Roman"/>
                <w:b w:val="0"/>
                <w:i w:val="0"/>
                <w:color w:val="000000"/>
                <w:sz w:val="18"/>
              </w:rPr>
              <w:t>1</w:t>
            </w:r>
          </w:p>
        </w:tc>
        <w:tc>
          <w:tcPr>
            <w:tcW w:type="dxa" w:w="774"/>
          </w:tcPr>
          <w:p>
            <w:pPr>
              <w:spacing w:after="0"/>
              <w:ind w:firstLine="0"/>
              <w:jc w:val="center"/>
            </w:pPr>
            <w:r/>
            <w:r>
              <w:rPr>
                <w:rFonts w:ascii="Times New Roman" w:hAnsi="Times New Roman" w:eastAsia="Times New Roman"/>
                <w:b w:val="0"/>
                <w:i w:val="0"/>
                <w:color w:val="000000"/>
                <w:sz w:val="18"/>
              </w:rPr>
              <w:t>64,8</w:t>
            </w:r>
          </w:p>
        </w:tc>
        <w:tc>
          <w:tcPr>
            <w:tcW w:type="dxa" w:w="774"/>
          </w:tcPr>
          <w:p>
            <w:pPr>
              <w:spacing w:after="0"/>
              <w:ind w:firstLine="0"/>
              <w:jc w:val="center"/>
            </w:pPr>
            <w:r/>
            <w:r>
              <w:rPr>
                <w:rFonts w:ascii="Times New Roman" w:hAnsi="Times New Roman" w:eastAsia="Times New Roman"/>
                <w:b w:val="0"/>
                <w:i w:val="0"/>
                <w:color w:val="000000"/>
                <w:sz w:val="18"/>
              </w:rPr>
              <w:t>72,8</w:t>
            </w:r>
          </w:p>
        </w:tc>
        <w:tc>
          <w:tcPr>
            <w:tcW w:type="dxa" w:w="774"/>
          </w:tcPr>
          <w:p>
            <w:pPr>
              <w:spacing w:after="0"/>
              <w:ind w:firstLine="0"/>
              <w:jc w:val="center"/>
            </w:pPr>
            <w:r/>
            <w:r>
              <w:rPr>
                <w:rFonts w:ascii="Times New Roman" w:hAnsi="Times New Roman" w:eastAsia="Times New Roman"/>
                <w:b w:val="0"/>
                <w:i w:val="0"/>
                <w:color w:val="000000"/>
                <w:sz w:val="18"/>
              </w:rPr>
              <w:t>74</w:t>
            </w:r>
          </w:p>
        </w:tc>
        <w:tc>
          <w:tcPr>
            <w:tcW w:type="dxa" w:w="774"/>
          </w:tcPr>
          <w:p>
            <w:pPr>
              <w:spacing w:after="0"/>
              <w:ind w:firstLine="0"/>
              <w:jc w:val="center"/>
            </w:pPr>
            <w:r/>
            <w:r>
              <w:rPr>
                <w:rFonts w:ascii="Times New Roman" w:hAnsi="Times New Roman" w:eastAsia="Times New Roman"/>
                <w:b w:val="0"/>
                <w:i w:val="0"/>
                <w:color w:val="000000"/>
                <w:sz w:val="18"/>
              </w:rPr>
              <w:t>80,7</w:t>
            </w:r>
          </w:p>
        </w:tc>
        <w:tc>
          <w:tcPr>
            <w:tcW w:type="dxa" w:w="774"/>
          </w:tcPr>
          <w:p>
            <w:pPr>
              <w:spacing w:after="0"/>
              <w:ind w:firstLine="0"/>
              <w:jc w:val="center"/>
            </w:pPr>
            <w:r/>
            <w:r>
              <w:rPr>
                <w:rFonts w:ascii="Times New Roman" w:hAnsi="Times New Roman" w:eastAsia="Times New Roman"/>
                <w:b w:val="0"/>
                <w:i w:val="0"/>
                <w:color w:val="000000"/>
                <w:sz w:val="18"/>
              </w:rPr>
              <w:t>86,4</w:t>
            </w:r>
          </w:p>
        </w:tc>
        <w:tc>
          <w:tcPr>
            <w:tcW w:type="dxa" w:w="774"/>
          </w:tcPr>
          <w:p>
            <w:pPr>
              <w:spacing w:after="0"/>
              <w:ind w:firstLine="0"/>
              <w:jc w:val="center"/>
            </w:pPr>
            <w:r/>
            <w:r>
              <w:rPr>
                <w:rFonts w:ascii="Times New Roman" w:hAnsi="Times New Roman" w:eastAsia="Times New Roman"/>
                <w:b w:val="0"/>
                <w:i w:val="0"/>
                <w:color w:val="000000"/>
                <w:sz w:val="18"/>
              </w:rPr>
              <w:t>94,3</w:t>
            </w:r>
          </w:p>
        </w:tc>
        <w:tc>
          <w:tcPr>
            <w:tcW w:type="dxa" w:w="774"/>
          </w:tcPr>
          <w:p>
            <w:pPr>
              <w:spacing w:after="0"/>
              <w:ind w:firstLine="0"/>
              <w:jc w:val="center"/>
            </w:pPr>
            <w:r/>
            <w:r>
              <w:rPr>
                <w:rFonts w:ascii="Times New Roman" w:hAnsi="Times New Roman" w:eastAsia="Times New Roman"/>
                <w:b w:val="0"/>
                <w:i w:val="0"/>
                <w:color w:val="000000"/>
                <w:sz w:val="18"/>
              </w:rPr>
              <w:t>93,4</w:t>
            </w:r>
          </w:p>
        </w:tc>
        <w:tc>
          <w:tcPr>
            <w:tcW w:type="dxa" w:w="774"/>
          </w:tcPr>
          <w:p>
            <w:pPr>
              <w:spacing w:after="0"/>
              <w:ind w:firstLine="0"/>
              <w:jc w:val="center"/>
            </w:pPr>
            <w:r/>
            <w:r>
              <w:rPr>
                <w:rFonts w:ascii="Times New Roman" w:hAnsi="Times New Roman" w:eastAsia="Times New Roman"/>
                <w:b w:val="0"/>
                <w:i w:val="0"/>
                <w:color w:val="000000"/>
                <w:sz w:val="18"/>
              </w:rPr>
              <w:t>101,4</w:t>
            </w:r>
          </w:p>
        </w:tc>
        <w:tc>
          <w:tcPr>
            <w:tcW w:type="dxa" w:w="774"/>
          </w:tcPr>
          <w:p>
            <w:pPr>
              <w:spacing w:after="0"/>
              <w:ind w:firstLine="0"/>
              <w:jc w:val="center"/>
            </w:pPr>
            <w:r/>
            <w:r>
              <w:rPr>
                <w:rFonts w:ascii="Times New Roman" w:hAnsi="Times New Roman" w:eastAsia="Times New Roman"/>
                <w:b w:val="0"/>
                <w:i w:val="0"/>
                <w:color w:val="000000"/>
                <w:sz w:val="18"/>
              </w:rPr>
              <w:t>101,8</w:t>
            </w:r>
          </w:p>
        </w:tc>
        <w:tc>
          <w:tcPr>
            <w:tcW w:type="dxa" w:w="774"/>
          </w:tcPr>
          <w:p>
            <w:pPr>
              <w:spacing w:after="0"/>
              <w:ind w:firstLine="0"/>
              <w:jc w:val="center"/>
            </w:pPr>
            <w:r/>
            <w:r>
              <w:rPr>
                <w:rFonts w:ascii="Times New Roman" w:hAnsi="Times New Roman" w:eastAsia="Times New Roman"/>
                <w:b w:val="0"/>
                <w:i w:val="0"/>
                <w:color w:val="000000"/>
                <w:sz w:val="18"/>
              </w:rPr>
              <w:t>105</w:t>
            </w:r>
          </w:p>
        </w:tc>
        <w:tc>
          <w:tcPr>
            <w:tcW w:type="dxa" w:w="774"/>
          </w:tcPr>
          <w:p>
            <w:pPr>
              <w:spacing w:after="0"/>
              <w:ind w:firstLine="0"/>
              <w:jc w:val="center"/>
            </w:pPr>
            <w:r/>
            <w:r>
              <w:rPr>
                <w:rFonts w:ascii="Times New Roman" w:hAnsi="Times New Roman" w:eastAsia="Times New Roman"/>
                <w:b w:val="0"/>
                <w:i w:val="0"/>
                <w:color w:val="000000"/>
                <w:sz w:val="18"/>
              </w:rPr>
              <w:t>104,3</w:t>
            </w:r>
          </w:p>
        </w:tc>
        <w:tc>
          <w:tcPr>
            <w:tcW w:type="dxa" w:w="774"/>
          </w:tcPr>
          <w:p>
            <w:pPr>
              <w:spacing w:after="0"/>
              <w:ind w:firstLine="0"/>
              <w:jc w:val="center"/>
            </w:pPr>
            <w:r/>
            <w:r>
              <w:rPr>
                <w:rFonts w:ascii="Times New Roman" w:hAnsi="Times New Roman" w:eastAsia="Times New Roman"/>
                <w:b w:val="0"/>
                <w:i w:val="0"/>
                <w:color w:val="000000"/>
                <w:sz w:val="18"/>
              </w:rPr>
              <w:t>107</w:t>
            </w:r>
          </w:p>
        </w:tc>
      </w:tr>
      <w:tr>
        <w:tc>
          <w:tcPr>
            <w:tcW w:type="dxa" w:w="774"/>
          </w:tcPr>
          <w:p>
            <w:pPr>
              <w:spacing w:after="0"/>
              <w:ind w:firstLine="0"/>
              <w:jc w:val="left"/>
            </w:pPr>
            <w:r/>
            <w:r>
              <w:rPr>
                <w:rFonts w:ascii="Times New Roman" w:hAnsi="Times New Roman" w:eastAsia="Times New Roman"/>
                <w:b w:val="0"/>
                <w:i w:val="0"/>
                <w:color w:val="000000"/>
                <w:sz w:val="18"/>
              </w:rPr>
              <w:t>2</w:t>
            </w:r>
          </w:p>
        </w:tc>
        <w:tc>
          <w:tcPr>
            <w:tcW w:type="dxa" w:w="774"/>
          </w:tcPr>
          <w:p>
            <w:pPr>
              <w:spacing w:after="0"/>
              <w:ind w:firstLine="0"/>
              <w:jc w:val="center"/>
            </w:pPr>
            <w:r/>
            <w:r>
              <w:rPr>
                <w:rFonts w:ascii="Times New Roman" w:hAnsi="Times New Roman" w:eastAsia="Times New Roman"/>
                <w:b w:val="0"/>
                <w:i w:val="0"/>
                <w:color w:val="000000"/>
                <w:sz w:val="18"/>
              </w:rPr>
              <w:t>48,6</w:t>
            </w:r>
          </w:p>
        </w:tc>
        <w:tc>
          <w:tcPr>
            <w:tcW w:type="dxa" w:w="774"/>
          </w:tcPr>
          <w:p>
            <w:pPr>
              <w:spacing w:after="0"/>
              <w:ind w:firstLine="0"/>
              <w:jc w:val="center"/>
            </w:pPr>
            <w:r/>
            <w:r>
              <w:rPr>
                <w:rFonts w:ascii="Times New Roman" w:hAnsi="Times New Roman" w:eastAsia="Times New Roman"/>
                <w:b w:val="0"/>
                <w:i w:val="0"/>
                <w:color w:val="000000"/>
                <w:sz w:val="18"/>
              </w:rPr>
              <w:t>42,6</w:t>
            </w:r>
          </w:p>
        </w:tc>
        <w:tc>
          <w:tcPr>
            <w:tcW w:type="dxa" w:w="774"/>
          </w:tcPr>
          <w:p>
            <w:pPr>
              <w:spacing w:after="0"/>
              <w:ind w:firstLine="0"/>
              <w:jc w:val="center"/>
            </w:pPr>
            <w:r/>
            <w:r>
              <w:rPr>
                <w:rFonts w:ascii="Times New Roman" w:hAnsi="Times New Roman" w:eastAsia="Times New Roman"/>
                <w:b w:val="0"/>
                <w:i w:val="0"/>
                <w:color w:val="000000"/>
                <w:sz w:val="18"/>
              </w:rPr>
              <w:t>35,2</w:t>
            </w:r>
          </w:p>
        </w:tc>
        <w:tc>
          <w:tcPr>
            <w:tcW w:type="dxa" w:w="774"/>
          </w:tcPr>
          <w:p>
            <w:pPr>
              <w:spacing w:after="0"/>
              <w:ind w:firstLine="0"/>
              <w:jc w:val="center"/>
            </w:pPr>
            <w:r/>
            <w:r>
              <w:rPr>
                <w:rFonts w:ascii="Times New Roman" w:hAnsi="Times New Roman" w:eastAsia="Times New Roman"/>
                <w:b w:val="0"/>
                <w:i w:val="0"/>
                <w:color w:val="000000"/>
                <w:sz w:val="18"/>
              </w:rPr>
              <w:t>26,6</w:t>
            </w:r>
          </w:p>
        </w:tc>
        <w:tc>
          <w:tcPr>
            <w:tcW w:type="dxa" w:w="774"/>
          </w:tcPr>
          <w:p>
            <w:pPr>
              <w:spacing w:after="0"/>
              <w:ind w:firstLine="0"/>
              <w:jc w:val="center"/>
            </w:pPr>
            <w:r/>
            <w:r>
              <w:rPr>
                <w:rFonts w:ascii="Times New Roman" w:hAnsi="Times New Roman" w:eastAsia="Times New Roman"/>
                <w:b w:val="0"/>
                <w:i w:val="0"/>
                <w:color w:val="000000"/>
                <w:sz w:val="18"/>
              </w:rPr>
              <w:t>19,7</w:t>
            </w:r>
          </w:p>
        </w:tc>
        <w:tc>
          <w:tcPr>
            <w:tcW w:type="dxa" w:w="774"/>
          </w:tcPr>
          <w:p>
            <w:pPr>
              <w:spacing w:after="0"/>
              <w:ind w:firstLine="0"/>
              <w:jc w:val="center"/>
            </w:pPr>
            <w:r/>
            <w:r>
              <w:rPr>
                <w:rFonts w:ascii="Times New Roman" w:hAnsi="Times New Roman" w:eastAsia="Times New Roman"/>
                <w:b w:val="0"/>
                <w:i w:val="0"/>
                <w:color w:val="000000"/>
                <w:sz w:val="18"/>
              </w:rPr>
              <w:t>17,3</w:t>
            </w:r>
          </w:p>
        </w:tc>
        <w:tc>
          <w:tcPr>
            <w:tcW w:type="dxa" w:w="774"/>
          </w:tcPr>
          <w:p>
            <w:pPr>
              <w:spacing w:after="0"/>
              <w:ind w:firstLine="0"/>
              <w:jc w:val="center"/>
            </w:pPr>
            <w:r/>
            <w:r>
              <w:rPr>
                <w:rFonts w:ascii="Times New Roman" w:hAnsi="Times New Roman" w:eastAsia="Times New Roman"/>
                <w:b w:val="0"/>
                <w:i w:val="0"/>
                <w:color w:val="000000"/>
                <w:sz w:val="18"/>
              </w:rPr>
              <w:t>13,7</w:t>
            </w:r>
          </w:p>
        </w:tc>
        <w:tc>
          <w:tcPr>
            <w:tcW w:type="dxa" w:w="774"/>
          </w:tcPr>
          <w:p>
            <w:pPr>
              <w:spacing w:after="0"/>
              <w:ind w:firstLine="0"/>
              <w:jc w:val="center"/>
            </w:pPr>
            <w:r/>
            <w:r>
              <w:rPr>
                <w:rFonts w:ascii="Times New Roman" w:hAnsi="Times New Roman" w:eastAsia="Times New Roman"/>
                <w:b w:val="0"/>
                <w:i w:val="0"/>
                <w:color w:val="000000"/>
                <w:sz w:val="18"/>
              </w:rPr>
              <w:t>11,2</w:t>
            </w:r>
          </w:p>
        </w:tc>
        <w:tc>
          <w:tcPr>
            <w:tcW w:type="dxa" w:w="774"/>
          </w:tcPr>
          <w:p>
            <w:pPr>
              <w:spacing w:after="0"/>
              <w:ind w:firstLine="0"/>
              <w:jc w:val="center"/>
            </w:pPr>
            <w:r/>
            <w:r>
              <w:rPr>
                <w:rFonts w:ascii="Times New Roman" w:hAnsi="Times New Roman" w:eastAsia="Times New Roman"/>
                <w:b w:val="0"/>
                <w:i w:val="0"/>
                <w:color w:val="000000"/>
                <w:sz w:val="18"/>
              </w:rPr>
              <w:t>10,3</w:t>
            </w:r>
          </w:p>
        </w:tc>
        <w:tc>
          <w:tcPr>
            <w:tcW w:type="dxa" w:w="774"/>
          </w:tcPr>
          <w:p>
            <w:pPr>
              <w:spacing w:after="0"/>
              <w:ind w:firstLine="0"/>
              <w:jc w:val="center"/>
            </w:pPr>
            <w:r/>
            <w:r>
              <w:rPr>
                <w:rFonts w:ascii="Times New Roman" w:hAnsi="Times New Roman" w:eastAsia="Times New Roman"/>
                <w:b w:val="0"/>
                <w:i w:val="0"/>
                <w:color w:val="000000"/>
                <w:sz w:val="18"/>
              </w:rPr>
              <w:t>8,1</w:t>
            </w:r>
          </w:p>
        </w:tc>
        <w:tc>
          <w:tcPr>
            <w:tcW w:type="dxa" w:w="774"/>
          </w:tcPr>
          <w:p>
            <w:pPr>
              <w:spacing w:after="0"/>
              <w:ind w:firstLine="0"/>
              <w:jc w:val="center"/>
            </w:pPr>
            <w:r/>
            <w:r>
              <w:rPr>
                <w:rFonts w:ascii="Times New Roman" w:hAnsi="Times New Roman" w:eastAsia="Times New Roman"/>
                <w:b w:val="0"/>
                <w:i w:val="0"/>
                <w:color w:val="000000"/>
                <w:sz w:val="18"/>
              </w:rPr>
              <w:t>1,4</w:t>
            </w:r>
          </w:p>
        </w:tc>
        <w:tc>
          <w:tcPr>
            <w:tcW w:type="dxa" w:w="774"/>
          </w:tcPr>
          <w:p>
            <w:pPr>
              <w:spacing w:after="0"/>
              <w:ind w:firstLine="0"/>
              <w:jc w:val="center"/>
            </w:pPr>
            <w:r/>
            <w:r>
              <w:rPr>
                <w:rFonts w:ascii="Times New Roman" w:hAnsi="Times New Roman" w:eastAsia="Times New Roman"/>
                <w:b w:val="0"/>
                <w:i w:val="0"/>
                <w:color w:val="000000"/>
                <w:sz w:val="18"/>
              </w:rPr>
              <w:t>5,3</w:t>
            </w:r>
          </w:p>
        </w:tc>
      </w:tr>
      <w:tr>
        <w:tc>
          <w:tcPr>
            <w:tcW w:type="dxa" w:w="774"/>
          </w:tcPr>
          <w:p>
            <w:pPr>
              <w:spacing w:after="0"/>
              <w:ind w:firstLine="0"/>
              <w:jc w:val="left"/>
            </w:pPr>
            <w:r/>
            <w:r>
              <w:rPr>
                <w:rFonts w:ascii="Times New Roman" w:hAnsi="Times New Roman" w:eastAsia="Times New Roman"/>
                <w:b w:val="0"/>
                <w:i w:val="0"/>
                <w:color w:val="000000"/>
                <w:sz w:val="18"/>
              </w:rPr>
              <w:t>3</w:t>
            </w:r>
          </w:p>
        </w:tc>
        <w:tc>
          <w:tcPr>
            <w:tcW w:type="dxa" w:w="774"/>
          </w:tcPr>
          <w:p>
            <w:pPr>
              <w:spacing w:after="0"/>
              <w:ind w:firstLine="0"/>
              <w:jc w:val="center"/>
            </w:pPr>
            <w:r/>
            <w:r>
              <w:rPr>
                <w:rFonts w:ascii="Times New Roman" w:hAnsi="Times New Roman" w:eastAsia="Times New Roman"/>
                <w:b w:val="0"/>
                <w:i w:val="0"/>
                <w:color w:val="000000"/>
                <w:sz w:val="18"/>
              </w:rPr>
              <w:t>2,1</w:t>
            </w:r>
          </w:p>
        </w:tc>
        <w:tc>
          <w:tcPr>
            <w:tcW w:type="dxa" w:w="774"/>
          </w:tcPr>
          <w:p>
            <w:pPr>
              <w:spacing w:after="0"/>
              <w:ind w:firstLine="0"/>
              <w:jc w:val="center"/>
            </w:pPr>
            <w:r/>
            <w:r>
              <w:rPr>
                <w:rFonts w:ascii="Times New Roman" w:hAnsi="Times New Roman" w:eastAsia="Times New Roman"/>
                <w:b w:val="0"/>
                <w:i w:val="0"/>
                <w:color w:val="000000"/>
                <w:sz w:val="18"/>
              </w:rPr>
              <w:t>-8,2</w:t>
            </w:r>
          </w:p>
        </w:tc>
        <w:tc>
          <w:tcPr>
            <w:tcW w:type="dxa" w:w="774"/>
          </w:tcPr>
          <w:p>
            <w:pPr>
              <w:spacing w:after="0"/>
              <w:ind w:firstLine="0"/>
              <w:jc w:val="center"/>
            </w:pPr>
            <w:r/>
            <w:r>
              <w:rPr>
                <w:rFonts w:ascii="Times New Roman" w:hAnsi="Times New Roman" w:eastAsia="Times New Roman"/>
                <w:b w:val="0"/>
                <w:i w:val="0"/>
                <w:color w:val="000000"/>
                <w:sz w:val="18"/>
              </w:rPr>
              <w:t>-13,3</w:t>
            </w:r>
          </w:p>
        </w:tc>
        <w:tc>
          <w:tcPr>
            <w:tcW w:type="dxa" w:w="774"/>
          </w:tcPr>
          <w:p>
            <w:pPr>
              <w:spacing w:after="0"/>
              <w:ind w:firstLine="0"/>
              <w:jc w:val="center"/>
            </w:pPr>
            <w:r/>
            <w:r>
              <w:rPr>
                <w:rFonts w:ascii="Times New Roman" w:hAnsi="Times New Roman" w:eastAsia="Times New Roman"/>
                <w:b w:val="0"/>
                <w:i w:val="0"/>
                <w:color w:val="000000"/>
                <w:sz w:val="18"/>
              </w:rPr>
              <w:t>-25,6</w:t>
            </w:r>
          </w:p>
        </w:tc>
        <w:tc>
          <w:tcPr>
            <w:tcW w:type="dxa" w:w="774"/>
          </w:tcPr>
          <w:p>
            <w:pPr>
              <w:spacing w:after="0"/>
              <w:ind w:firstLine="0"/>
              <w:jc w:val="center"/>
            </w:pPr>
            <w:r/>
            <w:r>
              <w:rPr>
                <w:rFonts w:ascii="Times New Roman" w:hAnsi="Times New Roman" w:eastAsia="Times New Roman"/>
                <w:b w:val="0"/>
                <w:i w:val="0"/>
                <w:color w:val="000000"/>
                <w:sz w:val="18"/>
              </w:rPr>
              <w:t>-30,3</w:t>
            </w:r>
          </w:p>
        </w:tc>
        <w:tc>
          <w:tcPr>
            <w:tcW w:type="dxa" w:w="774"/>
          </w:tcPr>
          <w:p>
            <w:pPr>
              <w:spacing w:after="0"/>
              <w:ind w:firstLine="0"/>
              <w:jc w:val="center"/>
            </w:pPr>
            <w:r/>
            <w:r>
              <w:rPr>
                <w:rFonts w:ascii="Times New Roman" w:hAnsi="Times New Roman" w:eastAsia="Times New Roman"/>
                <w:b w:val="0"/>
                <w:i w:val="0"/>
                <w:color w:val="000000"/>
                <w:sz w:val="18"/>
              </w:rPr>
              <w:t>-38,3</w:t>
            </w:r>
          </w:p>
        </w:tc>
        <w:tc>
          <w:tcPr>
            <w:tcW w:type="dxa" w:w="774"/>
          </w:tcPr>
          <w:p>
            <w:pPr>
              <w:spacing w:after="0"/>
              <w:ind w:firstLine="0"/>
              <w:jc w:val="center"/>
            </w:pPr>
            <w:r/>
            <w:r>
              <w:rPr>
                <w:rFonts w:ascii="Times New Roman" w:hAnsi="Times New Roman" w:eastAsia="Times New Roman"/>
                <w:b w:val="0"/>
                <w:i w:val="0"/>
                <w:color w:val="000000"/>
                <w:sz w:val="18"/>
              </w:rPr>
              <w:t>-46,3</w:t>
            </w:r>
          </w:p>
        </w:tc>
        <w:tc>
          <w:tcPr>
            <w:tcW w:type="dxa" w:w="774"/>
          </w:tcPr>
          <w:p>
            <w:pPr>
              <w:spacing w:after="0"/>
              <w:ind w:firstLine="0"/>
              <w:jc w:val="center"/>
            </w:pPr>
            <w:r/>
            <w:r>
              <w:rPr>
                <w:rFonts w:ascii="Times New Roman" w:hAnsi="Times New Roman" w:eastAsia="Times New Roman"/>
                <w:b w:val="0"/>
                <w:i w:val="0"/>
                <w:color w:val="000000"/>
                <w:sz w:val="18"/>
              </w:rPr>
              <w:t>-50,8</w:t>
            </w:r>
          </w:p>
        </w:tc>
        <w:tc>
          <w:tcPr>
            <w:tcW w:type="dxa" w:w="774"/>
          </w:tcPr>
          <w:p>
            <w:pPr>
              <w:spacing w:after="0"/>
              <w:ind w:firstLine="0"/>
              <w:jc w:val="center"/>
            </w:pPr>
            <w:r/>
            <w:r>
              <w:rPr>
                <w:rFonts w:ascii="Times New Roman" w:hAnsi="Times New Roman" w:eastAsia="Times New Roman"/>
                <w:b w:val="0"/>
                <w:i w:val="0"/>
                <w:color w:val="000000"/>
                <w:sz w:val="18"/>
              </w:rPr>
              <w:t>-58,7</w:t>
            </w:r>
          </w:p>
        </w:tc>
        <w:tc>
          <w:tcPr>
            <w:tcW w:type="dxa" w:w="774"/>
          </w:tcPr>
          <w:p>
            <w:pPr>
              <w:spacing w:after="0"/>
              <w:ind w:firstLine="0"/>
              <w:jc w:val="center"/>
            </w:pPr>
            <w:r/>
            <w:r>
              <w:rPr>
                <w:rFonts w:ascii="Times New Roman" w:hAnsi="Times New Roman" w:eastAsia="Times New Roman"/>
                <w:b w:val="0"/>
                <w:i w:val="0"/>
                <w:color w:val="000000"/>
                <w:sz w:val="18"/>
              </w:rPr>
              <w:t>-65,6</w:t>
            </w:r>
          </w:p>
        </w:tc>
        <w:tc>
          <w:tcPr>
            <w:tcW w:type="dxa" w:w="774"/>
          </w:tcPr>
          <w:p>
            <w:pPr>
              <w:spacing w:after="0"/>
              <w:ind w:firstLine="0"/>
              <w:jc w:val="center"/>
            </w:pPr>
            <w:r/>
            <w:r>
              <w:rPr>
                <w:rFonts w:ascii="Times New Roman" w:hAnsi="Times New Roman" w:eastAsia="Times New Roman"/>
                <w:b w:val="0"/>
                <w:i w:val="0"/>
                <w:color w:val="000000"/>
                <w:sz w:val="18"/>
              </w:rPr>
              <w:t>-76,2</w:t>
            </w:r>
          </w:p>
        </w:tc>
        <w:tc>
          <w:tcPr>
            <w:tcW w:type="dxa" w:w="774"/>
          </w:tcPr>
          <w:p>
            <w:pPr>
              <w:spacing w:after="0"/>
              <w:ind w:firstLine="0"/>
              <w:jc w:val="center"/>
            </w:pPr>
            <w:r/>
            <w:r>
              <w:rPr>
                <w:rFonts w:ascii="Times New Roman" w:hAnsi="Times New Roman" w:eastAsia="Times New Roman"/>
                <w:b w:val="0"/>
                <w:i w:val="0"/>
                <w:color w:val="000000"/>
                <w:sz w:val="18"/>
              </w:rPr>
              <w:t>-74,6</w:t>
            </w:r>
          </w:p>
        </w:tc>
      </w:tr>
      <w:tr>
        <w:tc>
          <w:tcPr>
            <w:tcW w:type="dxa" w:w="774"/>
          </w:tcPr>
          <w:p>
            <w:pPr>
              <w:spacing w:after="0"/>
              <w:ind w:firstLine="0"/>
              <w:jc w:val="left"/>
            </w:pPr>
            <w:r/>
            <w:r>
              <w:rPr>
                <w:rFonts w:ascii="Times New Roman" w:hAnsi="Times New Roman" w:eastAsia="Times New Roman"/>
                <w:b w:val="0"/>
                <w:i w:val="0"/>
                <w:color w:val="000000"/>
                <w:sz w:val="18"/>
              </w:rPr>
              <w:t>4</w:t>
            </w:r>
          </w:p>
        </w:tc>
        <w:tc>
          <w:tcPr>
            <w:tcW w:type="dxa" w:w="774"/>
          </w:tcPr>
          <w:p>
            <w:pPr>
              <w:spacing w:after="0"/>
              <w:ind w:firstLine="0"/>
              <w:jc w:val="center"/>
            </w:pPr>
            <w:r/>
            <w:r>
              <w:rPr>
                <w:rFonts w:ascii="Times New Roman" w:hAnsi="Times New Roman" w:eastAsia="Times New Roman"/>
                <w:b w:val="0"/>
                <w:i w:val="0"/>
                <w:color w:val="000000"/>
                <w:sz w:val="18"/>
              </w:rPr>
              <w:t>-8,9</w:t>
            </w:r>
          </w:p>
        </w:tc>
        <w:tc>
          <w:tcPr>
            <w:tcW w:type="dxa" w:w="774"/>
          </w:tcPr>
          <w:p>
            <w:pPr>
              <w:spacing w:after="0"/>
              <w:ind w:firstLine="0"/>
              <w:jc w:val="center"/>
            </w:pPr>
            <w:r/>
            <w:r>
              <w:rPr>
                <w:rFonts w:ascii="Times New Roman" w:hAnsi="Times New Roman" w:eastAsia="Times New Roman"/>
                <w:b w:val="0"/>
                <w:i w:val="0"/>
                <w:color w:val="000000"/>
                <w:sz w:val="18"/>
              </w:rPr>
              <w:t>-13,4</w:t>
            </w:r>
          </w:p>
        </w:tc>
        <w:tc>
          <w:tcPr>
            <w:tcW w:type="dxa" w:w="774"/>
          </w:tcPr>
          <w:p>
            <w:pPr>
              <w:spacing w:after="0"/>
              <w:ind w:firstLine="0"/>
              <w:jc w:val="center"/>
            </w:pPr>
            <w:r/>
            <w:r>
              <w:rPr>
                <w:rFonts w:ascii="Times New Roman" w:hAnsi="Times New Roman" w:eastAsia="Times New Roman"/>
                <w:b w:val="0"/>
                <w:i w:val="0"/>
                <w:color w:val="000000"/>
                <w:sz w:val="18"/>
              </w:rPr>
              <w:t>-15,6</w:t>
            </w:r>
          </w:p>
        </w:tc>
        <w:tc>
          <w:tcPr>
            <w:tcW w:type="dxa" w:w="774"/>
          </w:tcPr>
          <w:p>
            <w:pPr>
              <w:spacing w:after="0"/>
              <w:ind w:firstLine="0"/>
              <w:jc w:val="center"/>
            </w:pPr>
            <w:r/>
            <w:r>
              <w:rPr>
                <w:rFonts w:ascii="Times New Roman" w:hAnsi="Times New Roman" w:eastAsia="Times New Roman"/>
                <w:b w:val="0"/>
                <w:i w:val="0"/>
                <w:color w:val="000000"/>
                <w:sz w:val="18"/>
              </w:rPr>
              <w:t>-19,7</w:t>
            </w:r>
          </w:p>
        </w:tc>
        <w:tc>
          <w:tcPr>
            <w:tcW w:type="dxa" w:w="774"/>
          </w:tcPr>
          <w:p>
            <w:pPr>
              <w:spacing w:after="0"/>
              <w:ind w:firstLine="0"/>
              <w:jc w:val="center"/>
            </w:pPr>
            <w:r/>
            <w:r>
              <w:rPr>
                <w:rFonts w:ascii="Times New Roman" w:hAnsi="Times New Roman" w:eastAsia="Times New Roman"/>
                <w:b w:val="0"/>
                <w:i w:val="0"/>
                <w:color w:val="000000"/>
                <w:sz w:val="18"/>
              </w:rPr>
              <w:t>-23,6</w:t>
            </w:r>
          </w:p>
        </w:tc>
        <w:tc>
          <w:tcPr>
            <w:tcW w:type="dxa" w:w="774"/>
          </w:tcPr>
          <w:p>
            <w:pPr>
              <w:spacing w:after="0"/>
              <w:ind w:firstLine="0"/>
              <w:jc w:val="center"/>
            </w:pPr>
            <w:r/>
            <w:r>
              <w:rPr>
                <w:rFonts w:ascii="Times New Roman" w:hAnsi="Times New Roman" w:eastAsia="Times New Roman"/>
                <w:b w:val="0"/>
                <w:i w:val="0"/>
                <w:color w:val="000000"/>
                <w:sz w:val="18"/>
              </w:rPr>
              <w:t>-29,3</w:t>
            </w:r>
          </w:p>
        </w:tc>
        <w:tc>
          <w:tcPr>
            <w:tcW w:type="dxa" w:w="774"/>
          </w:tcPr>
          <w:p>
            <w:pPr>
              <w:spacing w:after="0"/>
              <w:ind w:firstLine="0"/>
              <w:jc w:val="center"/>
            </w:pPr>
            <w:r/>
            <w:r>
              <w:rPr>
                <w:rFonts w:ascii="Times New Roman" w:hAnsi="Times New Roman" w:eastAsia="Times New Roman"/>
                <w:b w:val="0"/>
                <w:i w:val="0"/>
                <w:color w:val="000000"/>
                <w:sz w:val="18"/>
              </w:rPr>
              <w:t>-39,4</w:t>
            </w:r>
          </w:p>
        </w:tc>
        <w:tc>
          <w:tcPr>
            <w:tcW w:type="dxa" w:w="774"/>
          </w:tcPr>
          <w:p>
            <w:pPr>
              <w:spacing w:after="0"/>
              <w:ind w:firstLine="0"/>
              <w:jc w:val="center"/>
            </w:pPr>
            <w:r/>
            <w:r>
              <w:rPr>
                <w:rFonts w:ascii="Times New Roman" w:hAnsi="Times New Roman" w:eastAsia="Times New Roman"/>
                <w:b w:val="0"/>
                <w:i w:val="0"/>
                <w:color w:val="000000"/>
                <w:sz w:val="18"/>
              </w:rPr>
              <w:t>-45,8</w:t>
            </w:r>
          </w:p>
        </w:tc>
        <w:tc>
          <w:tcPr>
            <w:tcW w:type="dxa" w:w="774"/>
          </w:tcPr>
          <w:p>
            <w:pPr>
              <w:spacing w:after="0"/>
              <w:ind w:firstLine="0"/>
              <w:jc w:val="center"/>
            </w:pPr>
            <w:r/>
            <w:r>
              <w:rPr>
                <w:rFonts w:ascii="Times New Roman" w:hAnsi="Times New Roman" w:eastAsia="Times New Roman"/>
                <w:b w:val="0"/>
                <w:i w:val="0"/>
                <w:color w:val="000000"/>
                <w:sz w:val="18"/>
              </w:rPr>
              <w:t>-56,4</w:t>
            </w:r>
          </w:p>
        </w:tc>
        <w:tc>
          <w:tcPr>
            <w:tcW w:type="dxa" w:w="774"/>
          </w:tcPr>
          <w:p>
            <w:pPr>
              <w:spacing w:after="0"/>
              <w:ind w:firstLine="0"/>
              <w:jc w:val="center"/>
            </w:pPr>
            <w:r/>
            <w:r>
              <w:rPr>
                <w:rFonts w:ascii="Times New Roman" w:hAnsi="Times New Roman" w:eastAsia="Times New Roman"/>
                <w:b w:val="0"/>
                <w:i w:val="0"/>
                <w:color w:val="000000"/>
                <w:sz w:val="18"/>
              </w:rPr>
              <w:t>-52,9</w:t>
            </w:r>
          </w:p>
        </w:tc>
        <w:tc>
          <w:tcPr>
            <w:tcW w:type="dxa" w:w="774"/>
          </w:tcPr>
          <w:p>
            <w:pPr>
              <w:spacing w:after="0"/>
              <w:ind w:firstLine="0"/>
              <w:jc w:val="center"/>
            </w:pPr>
            <w:r/>
            <w:r>
              <w:rPr>
                <w:rFonts w:ascii="Times New Roman" w:hAnsi="Times New Roman" w:eastAsia="Times New Roman"/>
                <w:b w:val="0"/>
                <w:i w:val="0"/>
                <w:color w:val="000000"/>
                <w:sz w:val="18"/>
              </w:rPr>
              <w:t>-64,7</w:t>
            </w:r>
          </w:p>
        </w:tc>
        <w:tc>
          <w:tcPr>
            <w:tcW w:type="dxa" w:w="774"/>
          </w:tcPr>
          <w:p>
            <w:pPr>
              <w:spacing w:after="0"/>
              <w:ind w:firstLine="0"/>
              <w:jc w:val="center"/>
            </w:pPr>
            <w:r/>
            <w:r>
              <w:rPr>
                <w:rFonts w:ascii="Times New Roman" w:hAnsi="Times New Roman" w:eastAsia="Times New Roman"/>
                <w:b w:val="0"/>
                <w:i w:val="0"/>
                <w:color w:val="000000"/>
                <w:sz w:val="18"/>
              </w:rPr>
              <w:t>-69,1</w:t>
            </w:r>
          </w:p>
        </w:tc>
      </w:tr>
      <w:tr>
        <w:tc>
          <w:tcPr>
            <w:tcW w:type="dxa" w:w="774"/>
          </w:tcPr>
          <w:p>
            <w:pPr>
              <w:spacing w:after="0"/>
              <w:ind w:firstLine="0"/>
              <w:jc w:val="left"/>
            </w:pPr>
            <w:r/>
            <w:r>
              <w:rPr>
                <w:rFonts w:ascii="Times New Roman" w:hAnsi="Times New Roman" w:eastAsia="Times New Roman"/>
                <w:b w:val="0"/>
                <w:i w:val="0"/>
                <w:color w:val="000000"/>
                <w:sz w:val="18"/>
              </w:rPr>
              <w:t>5</w:t>
            </w:r>
          </w:p>
        </w:tc>
        <w:tc>
          <w:tcPr>
            <w:tcW w:type="dxa" w:w="774"/>
          </w:tcPr>
          <w:p>
            <w:pPr>
              <w:spacing w:after="0"/>
              <w:ind w:firstLine="0"/>
              <w:jc w:val="center"/>
            </w:pPr>
            <w:r/>
            <w:r>
              <w:rPr>
                <w:rFonts w:ascii="Times New Roman" w:hAnsi="Times New Roman" w:eastAsia="Times New Roman"/>
                <w:b w:val="0"/>
                <w:i w:val="0"/>
                <w:color w:val="000000"/>
                <w:sz w:val="18"/>
              </w:rPr>
              <w:t>-11,4</w:t>
            </w:r>
          </w:p>
        </w:tc>
        <w:tc>
          <w:tcPr>
            <w:tcW w:type="dxa" w:w="774"/>
          </w:tcPr>
          <w:p>
            <w:pPr>
              <w:spacing w:after="0"/>
              <w:ind w:firstLine="0"/>
              <w:jc w:val="center"/>
            </w:pPr>
            <w:r/>
            <w:r>
              <w:rPr>
                <w:rFonts w:ascii="Times New Roman" w:hAnsi="Times New Roman" w:eastAsia="Times New Roman"/>
                <w:b w:val="0"/>
                <w:i w:val="0"/>
                <w:color w:val="000000"/>
                <w:sz w:val="18"/>
              </w:rPr>
              <w:t>-6,1</w:t>
            </w:r>
          </w:p>
        </w:tc>
        <w:tc>
          <w:tcPr>
            <w:tcW w:type="dxa" w:w="774"/>
          </w:tcPr>
          <w:p>
            <w:pPr>
              <w:spacing w:after="0"/>
              <w:ind w:firstLine="0"/>
              <w:jc w:val="center"/>
            </w:pPr>
            <w:r/>
            <w:r>
              <w:rPr>
                <w:rFonts w:ascii="Times New Roman" w:hAnsi="Times New Roman" w:eastAsia="Times New Roman"/>
                <w:b w:val="0"/>
                <w:i w:val="0"/>
                <w:color w:val="000000"/>
                <w:sz w:val="18"/>
              </w:rPr>
              <w:t>-1,9</w:t>
            </w:r>
          </w:p>
        </w:tc>
        <w:tc>
          <w:tcPr>
            <w:tcW w:type="dxa" w:w="774"/>
          </w:tcPr>
          <w:p>
            <w:pPr>
              <w:spacing w:after="0"/>
              <w:ind w:firstLine="0"/>
              <w:jc w:val="center"/>
            </w:pPr>
            <w:r/>
            <w:r>
              <w:rPr>
                <w:rFonts w:ascii="Times New Roman" w:hAnsi="Times New Roman" w:eastAsia="Times New Roman"/>
                <w:b w:val="0"/>
                <w:i w:val="0"/>
                <w:color w:val="000000"/>
                <w:sz w:val="18"/>
              </w:rPr>
              <w:t>1,6</w:t>
            </w:r>
          </w:p>
        </w:tc>
        <w:tc>
          <w:tcPr>
            <w:tcW w:type="dxa" w:w="774"/>
          </w:tcPr>
          <w:p>
            <w:pPr>
              <w:spacing w:after="0"/>
              <w:ind w:firstLine="0"/>
              <w:jc w:val="center"/>
            </w:pPr>
            <w:r/>
            <w:r>
              <w:rPr>
                <w:rFonts w:ascii="Times New Roman" w:hAnsi="Times New Roman" w:eastAsia="Times New Roman"/>
                <w:b w:val="0"/>
                <w:i w:val="0"/>
                <w:color w:val="000000"/>
                <w:sz w:val="18"/>
              </w:rPr>
              <w:t>1,1</w:t>
            </w:r>
          </w:p>
        </w:tc>
        <w:tc>
          <w:tcPr>
            <w:tcW w:type="dxa" w:w="774"/>
          </w:tcPr>
          <w:p>
            <w:pPr>
              <w:spacing w:after="0"/>
              <w:ind w:firstLine="0"/>
              <w:jc w:val="center"/>
            </w:pPr>
            <w:r/>
            <w:r>
              <w:rPr>
                <w:rFonts w:ascii="Times New Roman" w:hAnsi="Times New Roman" w:eastAsia="Times New Roman"/>
                <w:b w:val="0"/>
                <w:i w:val="0"/>
                <w:color w:val="000000"/>
                <w:sz w:val="18"/>
              </w:rPr>
              <w:t>1,7</w:t>
            </w:r>
          </w:p>
        </w:tc>
        <w:tc>
          <w:tcPr>
            <w:tcW w:type="dxa" w:w="774"/>
          </w:tcPr>
          <w:p>
            <w:pPr>
              <w:spacing w:after="0"/>
              <w:ind w:firstLine="0"/>
              <w:jc w:val="center"/>
            </w:pPr>
            <w:r/>
            <w:r>
              <w:rPr>
                <w:rFonts w:ascii="Times New Roman" w:hAnsi="Times New Roman" w:eastAsia="Times New Roman"/>
                <w:b w:val="0"/>
                <w:i w:val="0"/>
                <w:color w:val="000000"/>
                <w:sz w:val="18"/>
              </w:rPr>
              <w:t>6</w:t>
            </w:r>
          </w:p>
        </w:tc>
        <w:tc>
          <w:tcPr>
            <w:tcW w:type="dxa" w:w="774"/>
          </w:tcPr>
          <w:p>
            <w:pPr>
              <w:spacing w:after="0"/>
              <w:ind w:firstLine="0"/>
              <w:jc w:val="center"/>
            </w:pPr>
            <w:r/>
            <w:r>
              <w:rPr>
                <w:rFonts w:ascii="Times New Roman" w:hAnsi="Times New Roman" w:eastAsia="Times New Roman"/>
                <w:b w:val="0"/>
                <w:i w:val="0"/>
                <w:color w:val="000000"/>
                <w:sz w:val="18"/>
              </w:rPr>
              <w:t>2,2</w:t>
            </w:r>
          </w:p>
        </w:tc>
        <w:tc>
          <w:tcPr>
            <w:tcW w:type="dxa" w:w="774"/>
          </w:tcPr>
          <w:p>
            <w:pPr>
              <w:spacing w:after="0"/>
              <w:ind w:firstLine="0"/>
              <w:jc w:val="center"/>
            </w:pPr>
            <w:r/>
            <w:r>
              <w:rPr>
                <w:rFonts w:ascii="Times New Roman" w:hAnsi="Times New Roman" w:eastAsia="Times New Roman"/>
                <w:b w:val="0"/>
                <w:i w:val="0"/>
                <w:color w:val="000000"/>
                <w:sz w:val="18"/>
              </w:rPr>
              <w:t>-3</w:t>
            </w:r>
          </w:p>
        </w:tc>
        <w:tc>
          <w:tcPr>
            <w:tcW w:type="dxa" w:w="774"/>
          </w:tcPr>
          <w:p>
            <w:pPr>
              <w:spacing w:after="0"/>
              <w:ind w:firstLine="0"/>
              <w:jc w:val="center"/>
            </w:pPr>
            <w:r/>
            <w:r>
              <w:rPr>
                <w:rFonts w:ascii="Times New Roman" w:hAnsi="Times New Roman" w:eastAsia="Times New Roman"/>
                <w:b w:val="0"/>
                <w:i w:val="0"/>
                <w:color w:val="000000"/>
                <w:sz w:val="18"/>
              </w:rPr>
              <w:t>-3,8</w:t>
            </w:r>
          </w:p>
        </w:tc>
        <w:tc>
          <w:tcPr>
            <w:tcW w:type="dxa" w:w="774"/>
          </w:tcPr>
          <w:p>
            <w:pPr>
              <w:spacing w:after="0"/>
              <w:ind w:firstLine="0"/>
              <w:jc w:val="center"/>
            </w:pPr>
            <w:r/>
            <w:r>
              <w:rPr>
                <w:rFonts w:ascii="Times New Roman" w:hAnsi="Times New Roman" w:eastAsia="Times New Roman"/>
                <w:b w:val="0"/>
                <w:i w:val="0"/>
                <w:color w:val="000000"/>
                <w:sz w:val="18"/>
              </w:rPr>
              <w:t>-5,3</w:t>
            </w:r>
          </w:p>
        </w:tc>
        <w:tc>
          <w:tcPr>
            <w:tcW w:type="dxa" w:w="774"/>
          </w:tcPr>
          <w:p>
            <w:pPr>
              <w:spacing w:after="0"/>
              <w:ind w:firstLine="0"/>
              <w:jc w:val="center"/>
            </w:pPr>
            <w:r/>
            <w:r>
              <w:rPr>
                <w:rFonts w:ascii="Times New Roman" w:hAnsi="Times New Roman" w:eastAsia="Times New Roman"/>
                <w:b w:val="0"/>
                <w:i w:val="0"/>
                <w:color w:val="000000"/>
                <w:sz w:val="18"/>
              </w:rPr>
              <w:t>-14,2</w:t>
            </w:r>
          </w:p>
        </w:tc>
      </w:tr>
      <w:tr>
        <w:tc>
          <w:tcPr>
            <w:tcW w:type="dxa" w:w="774"/>
          </w:tcPr>
          <w:p>
            <w:pPr>
              <w:spacing w:after="0"/>
              <w:ind w:firstLine="0"/>
              <w:jc w:val="left"/>
            </w:pPr>
            <w:r/>
            <w:r>
              <w:rPr>
                <w:rFonts w:ascii="Times New Roman" w:hAnsi="Times New Roman" w:eastAsia="Times New Roman"/>
                <w:b w:val="0"/>
                <w:i w:val="0"/>
                <w:color w:val="000000"/>
                <w:sz w:val="18"/>
              </w:rPr>
              <w:t>6</w:t>
            </w:r>
          </w:p>
        </w:tc>
        <w:tc>
          <w:tcPr>
            <w:tcW w:type="dxa" w:w="774"/>
          </w:tcPr>
          <w:p>
            <w:pPr>
              <w:spacing w:after="0"/>
              <w:ind w:firstLine="0"/>
              <w:jc w:val="center"/>
            </w:pPr>
            <w:r/>
            <w:r>
              <w:rPr>
                <w:rFonts w:ascii="Times New Roman" w:hAnsi="Times New Roman" w:eastAsia="Times New Roman"/>
                <w:b w:val="0"/>
                <w:i w:val="0"/>
                <w:color w:val="000000"/>
                <w:sz w:val="18"/>
              </w:rPr>
              <w:t>-44,9</w:t>
            </w:r>
          </w:p>
        </w:tc>
        <w:tc>
          <w:tcPr>
            <w:tcW w:type="dxa" w:w="774"/>
          </w:tcPr>
          <w:p>
            <w:pPr>
              <w:spacing w:after="0"/>
              <w:ind w:firstLine="0"/>
              <w:jc w:val="center"/>
            </w:pPr>
            <w:r/>
            <w:r>
              <w:rPr>
                <w:rFonts w:ascii="Times New Roman" w:hAnsi="Times New Roman" w:eastAsia="Times New Roman"/>
                <w:b w:val="0"/>
                <w:i w:val="0"/>
                <w:color w:val="000000"/>
                <w:sz w:val="18"/>
              </w:rPr>
              <w:t>-43,8</w:t>
            </w:r>
          </w:p>
        </w:tc>
        <w:tc>
          <w:tcPr>
            <w:tcW w:type="dxa" w:w="774"/>
          </w:tcPr>
          <w:p>
            <w:pPr>
              <w:spacing w:after="0"/>
              <w:ind w:firstLine="0"/>
              <w:jc w:val="center"/>
            </w:pPr>
            <w:r/>
            <w:r>
              <w:rPr>
                <w:rFonts w:ascii="Times New Roman" w:hAnsi="Times New Roman" w:eastAsia="Times New Roman"/>
                <w:b w:val="0"/>
                <w:i w:val="0"/>
                <w:color w:val="000000"/>
                <w:sz w:val="18"/>
              </w:rPr>
              <w:t>-39,6</w:t>
            </w:r>
          </w:p>
        </w:tc>
        <w:tc>
          <w:tcPr>
            <w:tcW w:type="dxa" w:w="774"/>
          </w:tcPr>
          <w:p>
            <w:pPr>
              <w:spacing w:after="0"/>
              <w:ind w:firstLine="0"/>
              <w:jc w:val="center"/>
            </w:pPr>
            <w:r/>
            <w:r>
              <w:rPr>
                <w:rFonts w:ascii="Times New Roman" w:hAnsi="Times New Roman" w:eastAsia="Times New Roman"/>
                <w:b w:val="0"/>
                <w:i w:val="0"/>
                <w:color w:val="000000"/>
                <w:sz w:val="18"/>
              </w:rPr>
              <w:t>-32,1</w:t>
            </w:r>
          </w:p>
        </w:tc>
        <w:tc>
          <w:tcPr>
            <w:tcW w:type="dxa" w:w="774"/>
          </w:tcPr>
          <w:p>
            <w:pPr>
              <w:spacing w:after="0"/>
              <w:ind w:firstLine="0"/>
              <w:jc w:val="center"/>
            </w:pPr>
            <w:r/>
            <w:r>
              <w:rPr>
                <w:rFonts w:ascii="Times New Roman" w:hAnsi="Times New Roman" w:eastAsia="Times New Roman"/>
                <w:b w:val="0"/>
                <w:i w:val="0"/>
                <w:color w:val="000000"/>
                <w:sz w:val="18"/>
              </w:rPr>
              <w:t>-27,4</w:t>
            </w:r>
          </w:p>
        </w:tc>
        <w:tc>
          <w:tcPr>
            <w:tcW w:type="dxa" w:w="774"/>
          </w:tcPr>
          <w:p>
            <w:pPr>
              <w:spacing w:after="0"/>
              <w:ind w:firstLine="0"/>
              <w:jc w:val="center"/>
            </w:pPr>
            <w:r/>
            <w:r>
              <w:rPr>
                <w:rFonts w:ascii="Times New Roman" w:hAnsi="Times New Roman" w:eastAsia="Times New Roman"/>
                <w:b w:val="0"/>
                <w:i w:val="0"/>
                <w:color w:val="000000"/>
                <w:sz w:val="18"/>
              </w:rPr>
              <w:t>-23,2</w:t>
            </w:r>
          </w:p>
        </w:tc>
        <w:tc>
          <w:tcPr>
            <w:tcW w:type="dxa" w:w="774"/>
          </w:tcPr>
          <w:p>
            <w:pPr>
              <w:spacing w:after="0"/>
              <w:ind w:firstLine="0"/>
              <w:jc w:val="center"/>
            </w:pPr>
            <w:r/>
            <w:r>
              <w:rPr>
                <w:rFonts w:ascii="Times New Roman" w:hAnsi="Times New Roman" w:eastAsia="Times New Roman"/>
                <w:b w:val="0"/>
                <w:i w:val="0"/>
                <w:color w:val="000000"/>
                <w:sz w:val="18"/>
              </w:rPr>
              <w:t>-13,4</w:t>
            </w:r>
          </w:p>
        </w:tc>
        <w:tc>
          <w:tcPr>
            <w:tcW w:type="dxa" w:w="774"/>
          </w:tcPr>
          <w:p>
            <w:pPr>
              <w:spacing w:after="0"/>
              <w:ind w:firstLine="0"/>
              <w:jc w:val="center"/>
            </w:pPr>
            <w:r/>
            <w:r>
              <w:rPr>
                <w:rFonts w:ascii="Times New Roman" w:hAnsi="Times New Roman" w:eastAsia="Times New Roman"/>
                <w:b w:val="0"/>
                <w:i w:val="0"/>
                <w:color w:val="000000"/>
                <w:sz w:val="18"/>
              </w:rPr>
              <w:t>-11,4</w:t>
            </w:r>
          </w:p>
        </w:tc>
        <w:tc>
          <w:tcPr>
            <w:tcW w:type="dxa" w:w="774"/>
          </w:tcPr>
          <w:p>
            <w:pPr>
              <w:spacing w:after="0"/>
              <w:ind w:firstLine="0"/>
              <w:jc w:val="center"/>
            </w:pPr>
            <w:r/>
            <w:r>
              <w:rPr>
                <w:rFonts w:ascii="Times New Roman" w:hAnsi="Times New Roman" w:eastAsia="Times New Roman"/>
                <w:b w:val="0"/>
                <w:i w:val="0"/>
                <w:color w:val="000000"/>
                <w:sz w:val="18"/>
              </w:rPr>
              <w:t>-8,9</w:t>
            </w:r>
          </w:p>
        </w:tc>
        <w:tc>
          <w:tcPr>
            <w:tcW w:type="dxa" w:w="774"/>
          </w:tcPr>
          <w:p>
            <w:pPr>
              <w:spacing w:after="0"/>
              <w:ind w:firstLine="0"/>
              <w:jc w:val="center"/>
            </w:pPr>
            <w:r/>
            <w:r>
              <w:rPr>
                <w:rFonts w:ascii="Times New Roman" w:hAnsi="Times New Roman" w:eastAsia="Times New Roman"/>
                <w:b w:val="0"/>
                <w:i w:val="0"/>
                <w:color w:val="000000"/>
                <w:sz w:val="18"/>
              </w:rPr>
              <w:t>-10,8</w:t>
            </w:r>
          </w:p>
        </w:tc>
        <w:tc>
          <w:tcPr>
            <w:tcW w:type="dxa" w:w="774"/>
          </w:tcPr>
          <w:p>
            <w:pPr>
              <w:spacing w:after="0"/>
              <w:ind w:firstLine="0"/>
              <w:jc w:val="center"/>
            </w:pPr>
            <w:r/>
            <w:r>
              <w:rPr>
                <w:rFonts w:ascii="Times New Roman" w:hAnsi="Times New Roman" w:eastAsia="Times New Roman"/>
                <w:b w:val="0"/>
                <w:i w:val="0"/>
                <w:color w:val="000000"/>
                <w:sz w:val="18"/>
              </w:rPr>
              <w:t>-8,4</w:t>
            </w:r>
          </w:p>
        </w:tc>
        <w:tc>
          <w:tcPr>
            <w:tcW w:type="dxa" w:w="774"/>
          </w:tcPr>
          <w:p>
            <w:pPr>
              <w:spacing w:after="0"/>
              <w:ind w:firstLine="0"/>
              <w:jc w:val="center"/>
            </w:pPr>
            <w:r/>
            <w:r>
              <w:rPr>
                <w:rFonts w:ascii="Times New Roman" w:hAnsi="Times New Roman" w:eastAsia="Times New Roman"/>
                <w:b w:val="0"/>
                <w:i w:val="0"/>
                <w:color w:val="000000"/>
                <w:sz w:val="18"/>
              </w:rPr>
              <w:t>-8,6</w:t>
            </w:r>
          </w:p>
        </w:tc>
      </w:tr>
      <w:tr>
        <w:tc>
          <w:tcPr>
            <w:tcW w:type="dxa" w:w="774"/>
          </w:tcPr>
          <w:p>
            <w:pPr>
              <w:spacing w:after="0"/>
              <w:ind w:firstLine="0"/>
              <w:jc w:val="left"/>
            </w:pPr>
            <w:r/>
            <w:r>
              <w:rPr>
                <w:rFonts w:ascii="Times New Roman" w:hAnsi="Times New Roman" w:eastAsia="Times New Roman"/>
                <w:b w:val="0"/>
                <w:i w:val="0"/>
                <w:color w:val="000000"/>
                <w:sz w:val="18"/>
              </w:rPr>
              <w:t>7</w:t>
            </w:r>
          </w:p>
        </w:tc>
        <w:tc>
          <w:tcPr>
            <w:tcW w:type="dxa" w:w="774"/>
          </w:tcPr>
          <w:p>
            <w:pPr>
              <w:spacing w:after="0"/>
              <w:ind w:firstLine="0"/>
              <w:jc w:val="center"/>
            </w:pPr>
            <w:r/>
            <w:r>
              <w:rPr>
                <w:rFonts w:ascii="Times New Roman" w:hAnsi="Times New Roman" w:eastAsia="Times New Roman"/>
                <w:b w:val="0"/>
                <w:i w:val="0"/>
                <w:color w:val="000000"/>
                <w:sz w:val="18"/>
              </w:rPr>
              <w:t>-55,5</w:t>
            </w:r>
          </w:p>
        </w:tc>
        <w:tc>
          <w:tcPr>
            <w:tcW w:type="dxa" w:w="774"/>
          </w:tcPr>
          <w:p>
            <w:pPr>
              <w:spacing w:after="0"/>
              <w:ind w:firstLine="0"/>
              <w:jc w:val="center"/>
            </w:pPr>
            <w:r/>
            <w:r>
              <w:rPr>
                <w:rFonts w:ascii="Times New Roman" w:hAnsi="Times New Roman" w:eastAsia="Times New Roman"/>
                <w:b w:val="0"/>
                <w:i w:val="0"/>
                <w:color w:val="000000"/>
                <w:sz w:val="18"/>
              </w:rPr>
              <w:t>-58,1</w:t>
            </w:r>
          </w:p>
        </w:tc>
        <w:tc>
          <w:tcPr>
            <w:tcW w:type="dxa" w:w="774"/>
          </w:tcPr>
          <w:p>
            <w:pPr>
              <w:spacing w:after="0"/>
              <w:ind w:firstLine="0"/>
              <w:jc w:val="center"/>
            </w:pPr>
            <w:r/>
            <w:r>
              <w:rPr>
                <w:rFonts w:ascii="Times New Roman" w:hAnsi="Times New Roman" w:eastAsia="Times New Roman"/>
                <w:b w:val="0"/>
                <w:i w:val="0"/>
                <w:color w:val="000000"/>
                <w:sz w:val="18"/>
              </w:rPr>
              <w:t>-60,8</w:t>
            </w:r>
          </w:p>
        </w:tc>
        <w:tc>
          <w:tcPr>
            <w:tcW w:type="dxa" w:w="774"/>
          </w:tcPr>
          <w:p>
            <w:pPr>
              <w:spacing w:after="0"/>
              <w:ind w:firstLine="0"/>
              <w:jc w:val="center"/>
            </w:pPr>
            <w:r/>
            <w:r>
              <w:rPr>
                <w:rFonts w:ascii="Times New Roman" w:hAnsi="Times New Roman" w:eastAsia="Times New Roman"/>
                <w:b w:val="0"/>
                <w:i w:val="0"/>
                <w:color w:val="000000"/>
                <w:sz w:val="18"/>
              </w:rPr>
              <w:t>-59,1</w:t>
            </w:r>
          </w:p>
        </w:tc>
        <w:tc>
          <w:tcPr>
            <w:tcW w:type="dxa" w:w="774"/>
          </w:tcPr>
          <w:p>
            <w:pPr>
              <w:spacing w:after="0"/>
              <w:ind w:firstLine="0"/>
              <w:jc w:val="center"/>
            </w:pPr>
            <w:r/>
            <w:r>
              <w:rPr>
                <w:rFonts w:ascii="Times New Roman" w:hAnsi="Times New Roman" w:eastAsia="Times New Roman"/>
                <w:b w:val="0"/>
                <w:i w:val="0"/>
                <w:color w:val="000000"/>
                <w:sz w:val="18"/>
              </w:rPr>
              <w:t>-58,4</w:t>
            </w:r>
          </w:p>
        </w:tc>
        <w:tc>
          <w:tcPr>
            <w:tcW w:type="dxa" w:w="774"/>
          </w:tcPr>
          <w:p>
            <w:pPr>
              <w:spacing w:after="0"/>
              <w:ind w:firstLine="0"/>
              <w:jc w:val="center"/>
            </w:pPr>
            <w:r/>
            <w:r>
              <w:rPr>
                <w:rFonts w:ascii="Times New Roman" w:hAnsi="Times New Roman" w:eastAsia="Times New Roman"/>
                <w:b w:val="0"/>
                <w:i w:val="0"/>
                <w:color w:val="000000"/>
                <w:sz w:val="18"/>
              </w:rPr>
              <w:t>-55,9</w:t>
            </w:r>
          </w:p>
        </w:tc>
        <w:tc>
          <w:tcPr>
            <w:tcW w:type="dxa" w:w="774"/>
          </w:tcPr>
          <w:p>
            <w:pPr>
              <w:spacing w:after="0"/>
              <w:ind w:firstLine="0"/>
              <w:jc w:val="center"/>
            </w:pPr>
            <w:r/>
            <w:r>
              <w:rPr>
                <w:rFonts w:ascii="Times New Roman" w:hAnsi="Times New Roman" w:eastAsia="Times New Roman"/>
                <w:b w:val="0"/>
                <w:i w:val="0"/>
                <w:color w:val="000000"/>
                <w:sz w:val="18"/>
              </w:rPr>
              <w:t>-56,3</w:t>
            </w:r>
          </w:p>
        </w:tc>
        <w:tc>
          <w:tcPr>
            <w:tcW w:type="dxa" w:w="774"/>
          </w:tcPr>
          <w:p>
            <w:pPr>
              <w:spacing w:after="0"/>
              <w:ind w:firstLine="0"/>
              <w:jc w:val="center"/>
            </w:pPr>
            <w:r/>
            <w:r>
              <w:rPr>
                <w:rFonts w:ascii="Times New Roman" w:hAnsi="Times New Roman" w:eastAsia="Times New Roman"/>
                <w:b w:val="0"/>
                <w:i w:val="0"/>
                <w:color w:val="000000"/>
                <w:sz w:val="18"/>
              </w:rPr>
              <w:t>-58,1</w:t>
            </w:r>
          </w:p>
        </w:tc>
        <w:tc>
          <w:tcPr>
            <w:tcW w:type="dxa" w:w="774"/>
          </w:tcPr>
          <w:p>
            <w:pPr>
              <w:spacing w:after="0"/>
              <w:ind w:firstLine="0"/>
              <w:jc w:val="center"/>
            </w:pPr>
            <w:r/>
            <w:r>
              <w:rPr>
                <w:rFonts w:ascii="Times New Roman" w:hAnsi="Times New Roman" w:eastAsia="Times New Roman"/>
                <w:b w:val="0"/>
                <w:i w:val="0"/>
                <w:color w:val="000000"/>
                <w:sz w:val="18"/>
              </w:rPr>
              <w:t>-56</w:t>
            </w:r>
          </w:p>
        </w:tc>
        <w:tc>
          <w:tcPr>
            <w:tcW w:type="dxa" w:w="774"/>
          </w:tcPr>
          <w:p>
            <w:pPr>
              <w:spacing w:after="0"/>
              <w:ind w:firstLine="0"/>
              <w:jc w:val="center"/>
            </w:pPr>
            <w:r/>
            <w:r>
              <w:rPr>
                <w:rFonts w:ascii="Times New Roman" w:hAnsi="Times New Roman" w:eastAsia="Times New Roman"/>
                <w:b w:val="0"/>
                <w:i w:val="0"/>
                <w:color w:val="000000"/>
                <w:sz w:val="18"/>
              </w:rPr>
              <w:t>-53,5</w:t>
            </w:r>
          </w:p>
        </w:tc>
        <w:tc>
          <w:tcPr>
            <w:tcW w:type="dxa" w:w="774"/>
          </w:tcPr>
          <w:p>
            <w:pPr>
              <w:spacing w:after="0"/>
              <w:ind w:firstLine="0"/>
              <w:jc w:val="center"/>
            </w:pPr>
            <w:r/>
            <w:r>
              <w:rPr>
                <w:rFonts w:ascii="Times New Roman" w:hAnsi="Times New Roman" w:eastAsia="Times New Roman"/>
                <w:b w:val="0"/>
                <w:i w:val="0"/>
                <w:color w:val="000000"/>
                <w:sz w:val="18"/>
              </w:rPr>
              <w:t>-56,6</w:t>
            </w:r>
          </w:p>
        </w:tc>
        <w:tc>
          <w:tcPr>
            <w:tcW w:type="dxa" w:w="774"/>
          </w:tcPr>
          <w:p>
            <w:pPr>
              <w:spacing w:after="0"/>
              <w:ind w:firstLine="0"/>
              <w:jc w:val="center"/>
            </w:pPr>
            <w:r/>
            <w:r>
              <w:rPr>
                <w:rFonts w:ascii="Times New Roman" w:hAnsi="Times New Roman" w:eastAsia="Times New Roman"/>
                <w:b w:val="0"/>
                <w:i w:val="0"/>
                <w:color w:val="000000"/>
                <w:sz w:val="18"/>
              </w:rPr>
              <w:t>-53</w:t>
            </w:r>
          </w:p>
        </w:tc>
      </w:tr>
      <w:tr>
        <w:tc>
          <w:tcPr>
            <w:tcW w:type="dxa" w:w="774"/>
          </w:tcPr>
          <w:p>
            <w:pPr>
              <w:spacing w:after="0"/>
              <w:ind w:firstLine="0"/>
              <w:jc w:val="left"/>
            </w:pPr>
            <w:r/>
            <w:r>
              <w:rPr>
                <w:rFonts w:ascii="Times New Roman" w:hAnsi="Times New Roman" w:eastAsia="Times New Roman"/>
                <w:b w:val="0"/>
                <w:i w:val="0"/>
                <w:color w:val="000000"/>
                <w:sz w:val="18"/>
              </w:rPr>
              <w:t>8</w:t>
            </w:r>
          </w:p>
        </w:tc>
        <w:tc>
          <w:tcPr>
            <w:tcW w:type="dxa" w:w="774"/>
          </w:tcPr>
          <w:p>
            <w:pPr>
              <w:spacing w:after="0"/>
              <w:ind w:firstLine="0"/>
              <w:jc w:val="center"/>
            </w:pPr>
            <w:r/>
            <w:r>
              <w:rPr>
                <w:rFonts w:ascii="Times New Roman" w:hAnsi="Times New Roman" w:eastAsia="Times New Roman"/>
                <w:b w:val="0"/>
                <w:i w:val="0"/>
                <w:color w:val="000000"/>
                <w:sz w:val="18"/>
              </w:rPr>
              <w:t>-40,3</w:t>
            </w:r>
          </w:p>
        </w:tc>
        <w:tc>
          <w:tcPr>
            <w:tcW w:type="dxa" w:w="774"/>
          </w:tcPr>
          <w:p>
            <w:pPr>
              <w:spacing w:after="0"/>
              <w:ind w:firstLine="0"/>
              <w:jc w:val="center"/>
            </w:pPr>
            <w:r/>
            <w:r>
              <w:rPr>
                <w:rFonts w:ascii="Times New Roman" w:hAnsi="Times New Roman" w:eastAsia="Times New Roman"/>
                <w:b w:val="0"/>
                <w:i w:val="0"/>
                <w:color w:val="000000"/>
                <w:sz w:val="18"/>
              </w:rPr>
              <w:t>-42,4</w:t>
            </w:r>
          </w:p>
        </w:tc>
        <w:tc>
          <w:tcPr>
            <w:tcW w:type="dxa" w:w="774"/>
          </w:tcPr>
          <w:p>
            <w:pPr>
              <w:spacing w:after="0"/>
              <w:ind w:firstLine="0"/>
              <w:jc w:val="center"/>
            </w:pPr>
            <w:r/>
            <w:r>
              <w:rPr>
                <w:rFonts w:ascii="Times New Roman" w:hAnsi="Times New Roman" w:eastAsia="Times New Roman"/>
                <w:b w:val="0"/>
                <w:i w:val="0"/>
                <w:color w:val="000000"/>
                <w:sz w:val="18"/>
              </w:rPr>
              <w:t>-45,6</w:t>
            </w:r>
          </w:p>
        </w:tc>
        <w:tc>
          <w:tcPr>
            <w:tcW w:type="dxa" w:w="774"/>
          </w:tcPr>
          <w:p>
            <w:pPr>
              <w:spacing w:after="0"/>
              <w:ind w:firstLine="0"/>
              <w:jc w:val="center"/>
            </w:pPr>
            <w:r/>
            <w:r>
              <w:rPr>
                <w:rFonts w:ascii="Times New Roman" w:hAnsi="Times New Roman" w:eastAsia="Times New Roman"/>
                <w:b w:val="0"/>
                <w:i w:val="0"/>
                <w:color w:val="000000"/>
                <w:sz w:val="18"/>
              </w:rPr>
              <w:t>-43,5</w:t>
            </w:r>
          </w:p>
        </w:tc>
        <w:tc>
          <w:tcPr>
            <w:tcW w:type="dxa" w:w="774"/>
          </w:tcPr>
          <w:p>
            <w:pPr>
              <w:spacing w:after="0"/>
              <w:ind w:firstLine="0"/>
              <w:jc w:val="center"/>
            </w:pPr>
            <w:r/>
            <w:r>
              <w:rPr>
                <w:rFonts w:ascii="Times New Roman" w:hAnsi="Times New Roman" w:eastAsia="Times New Roman"/>
                <w:b w:val="0"/>
                <w:i w:val="0"/>
                <w:color w:val="000000"/>
                <w:sz w:val="18"/>
              </w:rPr>
              <w:t>-43,8</w:t>
            </w:r>
          </w:p>
        </w:tc>
        <w:tc>
          <w:tcPr>
            <w:tcW w:type="dxa" w:w="774"/>
          </w:tcPr>
          <w:p>
            <w:pPr>
              <w:spacing w:after="0"/>
              <w:ind w:firstLine="0"/>
              <w:jc w:val="center"/>
            </w:pPr>
            <w:r/>
            <w:r>
              <w:rPr>
                <w:rFonts w:ascii="Times New Roman" w:hAnsi="Times New Roman" w:eastAsia="Times New Roman"/>
                <w:b w:val="0"/>
                <w:i w:val="0"/>
                <w:color w:val="000000"/>
                <w:sz w:val="18"/>
              </w:rPr>
              <w:t>-43,1</w:t>
            </w:r>
          </w:p>
        </w:tc>
        <w:tc>
          <w:tcPr>
            <w:tcW w:type="dxa" w:w="774"/>
          </w:tcPr>
          <w:p>
            <w:pPr>
              <w:spacing w:after="0"/>
              <w:ind w:firstLine="0"/>
              <w:jc w:val="center"/>
            </w:pPr>
            <w:r/>
            <w:r>
              <w:rPr>
                <w:rFonts w:ascii="Times New Roman" w:hAnsi="Times New Roman" w:eastAsia="Times New Roman"/>
                <w:b w:val="0"/>
                <w:i w:val="0"/>
                <w:color w:val="000000"/>
                <w:sz w:val="18"/>
              </w:rPr>
              <w:t>-48,2</w:t>
            </w:r>
          </w:p>
        </w:tc>
        <w:tc>
          <w:tcPr>
            <w:tcW w:type="dxa" w:w="774"/>
          </w:tcPr>
          <w:p>
            <w:pPr>
              <w:spacing w:after="0"/>
              <w:ind w:firstLine="0"/>
              <w:jc w:val="center"/>
            </w:pPr>
            <w:r/>
            <w:r>
              <w:rPr>
                <w:rFonts w:ascii="Times New Roman" w:hAnsi="Times New Roman" w:eastAsia="Times New Roman"/>
                <w:b w:val="0"/>
                <w:i w:val="0"/>
                <w:color w:val="000000"/>
                <w:sz w:val="18"/>
              </w:rPr>
              <w:t>-45,3</w:t>
            </w:r>
          </w:p>
        </w:tc>
        <w:tc>
          <w:tcPr>
            <w:tcW w:type="dxa" w:w="774"/>
          </w:tcPr>
          <w:p>
            <w:pPr>
              <w:spacing w:after="0"/>
              <w:ind w:firstLine="0"/>
              <w:jc w:val="center"/>
            </w:pPr>
            <w:r/>
            <w:r>
              <w:rPr>
                <w:rFonts w:ascii="Times New Roman" w:hAnsi="Times New Roman" w:eastAsia="Times New Roman"/>
                <w:b w:val="0"/>
                <w:i w:val="0"/>
                <w:color w:val="000000"/>
                <w:sz w:val="18"/>
              </w:rPr>
              <w:t>-44,9</w:t>
            </w:r>
          </w:p>
        </w:tc>
        <w:tc>
          <w:tcPr>
            <w:tcW w:type="dxa" w:w="774"/>
          </w:tcPr>
          <w:p>
            <w:pPr>
              <w:spacing w:after="0"/>
              <w:ind w:firstLine="0"/>
              <w:jc w:val="center"/>
            </w:pPr>
            <w:r/>
            <w:r>
              <w:rPr>
                <w:rFonts w:ascii="Times New Roman" w:hAnsi="Times New Roman" w:eastAsia="Times New Roman"/>
                <w:b w:val="0"/>
                <w:i w:val="0"/>
                <w:color w:val="000000"/>
                <w:sz w:val="18"/>
              </w:rPr>
              <w:t>-41,6</w:t>
            </w:r>
          </w:p>
        </w:tc>
        <w:tc>
          <w:tcPr>
            <w:tcW w:type="dxa" w:w="774"/>
          </w:tcPr>
          <w:p>
            <w:pPr>
              <w:spacing w:after="0"/>
              <w:ind w:firstLine="0"/>
              <w:jc w:val="center"/>
            </w:pPr>
            <w:r/>
            <w:r>
              <w:rPr>
                <w:rFonts w:ascii="Times New Roman" w:hAnsi="Times New Roman" w:eastAsia="Times New Roman"/>
                <w:b w:val="0"/>
                <w:i w:val="0"/>
                <w:color w:val="000000"/>
                <w:sz w:val="18"/>
              </w:rPr>
              <w:t>-45,1</w:t>
            </w:r>
          </w:p>
        </w:tc>
        <w:tc>
          <w:tcPr>
            <w:tcW w:type="dxa" w:w="774"/>
          </w:tcPr>
          <w:p>
            <w:pPr>
              <w:spacing w:after="0"/>
              <w:ind w:firstLine="0"/>
              <w:jc w:val="center"/>
            </w:pPr>
            <w:r/>
            <w:r>
              <w:rPr>
                <w:rFonts w:ascii="Times New Roman" w:hAnsi="Times New Roman" w:eastAsia="Times New Roman"/>
                <w:b w:val="0"/>
                <w:i w:val="0"/>
                <w:color w:val="000000"/>
                <w:sz w:val="18"/>
              </w:rPr>
              <w:t>-45,3</w:t>
            </w:r>
          </w:p>
        </w:tc>
      </w:tr>
      <w:tr>
        <w:tc>
          <w:tcPr>
            <w:tcW w:type="dxa" w:w="774"/>
          </w:tcPr>
          <w:p>
            <w:pPr>
              <w:spacing w:after="0"/>
              <w:ind w:firstLine="0"/>
              <w:jc w:val="left"/>
            </w:pPr>
            <w:r/>
            <w:r>
              <w:rPr>
                <w:rFonts w:ascii="Times New Roman" w:hAnsi="Times New Roman" w:eastAsia="Times New Roman"/>
                <w:b w:val="0"/>
                <w:i w:val="0"/>
                <w:color w:val="000000"/>
                <w:sz w:val="18"/>
              </w:rPr>
              <w:t>9</w:t>
            </w:r>
          </w:p>
        </w:tc>
        <w:tc>
          <w:tcPr>
            <w:tcW w:type="dxa" w:w="774"/>
          </w:tcPr>
          <w:p>
            <w:pPr>
              <w:spacing w:after="0"/>
              <w:ind w:firstLine="0"/>
              <w:jc w:val="center"/>
            </w:pPr>
            <w:r/>
            <w:r>
              <w:rPr>
                <w:rFonts w:ascii="Times New Roman" w:hAnsi="Times New Roman" w:eastAsia="Times New Roman"/>
                <w:b w:val="0"/>
                <w:i w:val="0"/>
                <w:color w:val="000000"/>
                <w:sz w:val="18"/>
              </w:rPr>
              <w:t>-36,4</w:t>
            </w:r>
          </w:p>
        </w:tc>
        <w:tc>
          <w:tcPr>
            <w:tcW w:type="dxa" w:w="774"/>
          </w:tcPr>
          <w:p>
            <w:pPr>
              <w:spacing w:after="0"/>
              <w:ind w:firstLine="0"/>
              <w:jc w:val="center"/>
            </w:pPr>
            <w:r/>
            <w:r>
              <w:rPr>
                <w:rFonts w:ascii="Times New Roman" w:hAnsi="Times New Roman" w:eastAsia="Times New Roman"/>
                <w:b w:val="0"/>
                <w:i w:val="0"/>
                <w:color w:val="000000"/>
                <w:sz w:val="18"/>
              </w:rPr>
              <w:t>-39,9</w:t>
            </w:r>
          </w:p>
        </w:tc>
        <w:tc>
          <w:tcPr>
            <w:tcW w:type="dxa" w:w="774"/>
          </w:tcPr>
          <w:p>
            <w:pPr>
              <w:spacing w:after="0"/>
              <w:ind w:firstLine="0"/>
              <w:jc w:val="center"/>
            </w:pPr>
            <w:r/>
            <w:r>
              <w:rPr>
                <w:rFonts w:ascii="Times New Roman" w:hAnsi="Times New Roman" w:eastAsia="Times New Roman"/>
                <w:b w:val="0"/>
                <w:i w:val="0"/>
                <w:color w:val="000000"/>
                <w:sz w:val="18"/>
              </w:rPr>
              <w:t>-32,8</w:t>
            </w:r>
          </w:p>
        </w:tc>
        <w:tc>
          <w:tcPr>
            <w:tcW w:type="dxa" w:w="774"/>
          </w:tcPr>
          <w:p>
            <w:pPr>
              <w:spacing w:after="0"/>
              <w:ind w:firstLine="0"/>
              <w:jc w:val="center"/>
            </w:pPr>
            <w:r/>
            <w:r>
              <w:rPr>
                <w:rFonts w:ascii="Times New Roman" w:hAnsi="Times New Roman" w:eastAsia="Times New Roman"/>
                <w:b w:val="0"/>
                <w:i w:val="0"/>
                <w:color w:val="000000"/>
                <w:sz w:val="18"/>
              </w:rPr>
              <w:t>-30,5</w:t>
            </w:r>
          </w:p>
        </w:tc>
        <w:tc>
          <w:tcPr>
            <w:tcW w:type="dxa" w:w="774"/>
          </w:tcPr>
          <w:p>
            <w:pPr>
              <w:spacing w:after="0"/>
              <w:ind w:firstLine="0"/>
              <w:jc w:val="center"/>
            </w:pPr>
            <w:r/>
            <w:r>
              <w:rPr>
                <w:rFonts w:ascii="Times New Roman" w:hAnsi="Times New Roman" w:eastAsia="Times New Roman"/>
                <w:b w:val="0"/>
                <w:i w:val="0"/>
                <w:color w:val="000000"/>
                <w:sz w:val="18"/>
              </w:rPr>
              <w:t>-29,9</w:t>
            </w:r>
          </w:p>
        </w:tc>
        <w:tc>
          <w:tcPr>
            <w:tcW w:type="dxa" w:w="774"/>
          </w:tcPr>
          <w:p>
            <w:pPr>
              <w:spacing w:after="0"/>
              <w:ind w:firstLine="0"/>
              <w:jc w:val="center"/>
            </w:pPr>
            <w:r/>
            <w:r>
              <w:rPr>
                <w:rFonts w:ascii="Times New Roman" w:hAnsi="Times New Roman" w:eastAsia="Times New Roman"/>
                <w:b w:val="0"/>
                <w:i w:val="0"/>
                <w:color w:val="000000"/>
                <w:sz w:val="18"/>
              </w:rPr>
              <w:t>-34,5</w:t>
            </w:r>
          </w:p>
        </w:tc>
        <w:tc>
          <w:tcPr>
            <w:tcW w:type="dxa" w:w="774"/>
          </w:tcPr>
          <w:p>
            <w:pPr>
              <w:spacing w:after="0"/>
              <w:ind w:firstLine="0"/>
              <w:jc w:val="center"/>
            </w:pPr>
            <w:r/>
            <w:r>
              <w:rPr>
                <w:rFonts w:ascii="Times New Roman" w:hAnsi="Times New Roman" w:eastAsia="Times New Roman"/>
                <w:b w:val="0"/>
                <w:i w:val="0"/>
                <w:color w:val="000000"/>
                <w:sz w:val="18"/>
              </w:rPr>
              <w:t>-33,2</w:t>
            </w:r>
          </w:p>
        </w:tc>
        <w:tc>
          <w:tcPr>
            <w:tcW w:type="dxa" w:w="774"/>
          </w:tcPr>
          <w:p>
            <w:pPr>
              <w:spacing w:after="0"/>
              <w:ind w:firstLine="0"/>
              <w:jc w:val="center"/>
            </w:pPr>
            <w:r/>
            <w:r>
              <w:rPr>
                <w:rFonts w:ascii="Times New Roman" w:hAnsi="Times New Roman" w:eastAsia="Times New Roman"/>
                <w:b w:val="0"/>
                <w:i w:val="0"/>
                <w:color w:val="000000"/>
                <w:sz w:val="18"/>
              </w:rPr>
              <w:t>-28,7</w:t>
            </w:r>
          </w:p>
        </w:tc>
        <w:tc>
          <w:tcPr>
            <w:tcW w:type="dxa" w:w="774"/>
          </w:tcPr>
          <w:p>
            <w:pPr>
              <w:spacing w:after="0"/>
              <w:ind w:firstLine="0"/>
              <w:jc w:val="center"/>
            </w:pPr>
            <w:r/>
            <w:r>
              <w:rPr>
                <w:rFonts w:ascii="Times New Roman" w:hAnsi="Times New Roman" w:eastAsia="Times New Roman"/>
                <w:b w:val="0"/>
                <w:i w:val="0"/>
                <w:color w:val="000000"/>
                <w:sz w:val="18"/>
              </w:rPr>
              <w:t>-32,1</w:t>
            </w:r>
          </w:p>
        </w:tc>
        <w:tc>
          <w:tcPr>
            <w:tcW w:type="dxa" w:w="774"/>
          </w:tcPr>
          <w:p>
            <w:pPr>
              <w:spacing w:after="0"/>
              <w:ind w:firstLine="0"/>
              <w:jc w:val="center"/>
            </w:pPr>
            <w:r/>
            <w:r>
              <w:rPr>
                <w:rFonts w:ascii="Times New Roman" w:hAnsi="Times New Roman" w:eastAsia="Times New Roman"/>
                <w:b w:val="0"/>
                <w:i w:val="0"/>
                <w:color w:val="000000"/>
                <w:sz w:val="18"/>
              </w:rPr>
              <w:t>-24,7</w:t>
            </w:r>
          </w:p>
        </w:tc>
        <w:tc>
          <w:tcPr>
            <w:tcW w:type="dxa" w:w="774"/>
          </w:tcPr>
          <w:p>
            <w:pPr>
              <w:spacing w:after="0"/>
              <w:ind w:firstLine="0"/>
              <w:jc w:val="center"/>
            </w:pPr>
            <w:r/>
            <w:r>
              <w:rPr>
                <w:rFonts w:ascii="Times New Roman" w:hAnsi="Times New Roman" w:eastAsia="Times New Roman"/>
                <w:b w:val="0"/>
                <w:i w:val="0"/>
                <w:color w:val="000000"/>
                <w:sz w:val="18"/>
              </w:rPr>
              <w:t>-25,1</w:t>
            </w:r>
          </w:p>
        </w:tc>
        <w:tc>
          <w:tcPr>
            <w:tcW w:type="dxa" w:w="774"/>
          </w:tcPr>
          <w:p>
            <w:pPr>
              <w:spacing w:after="0"/>
              <w:ind w:firstLine="0"/>
              <w:jc w:val="center"/>
            </w:pPr>
            <w:r/>
            <w:r>
              <w:rPr>
                <w:rFonts w:ascii="Times New Roman" w:hAnsi="Times New Roman" w:eastAsia="Times New Roman"/>
                <w:b w:val="0"/>
                <w:i w:val="0"/>
                <w:color w:val="000000"/>
                <w:sz w:val="18"/>
              </w:rPr>
              <w:t>-24,7</w:t>
            </w:r>
          </w:p>
        </w:tc>
      </w:tr>
      <w:tr>
        <w:tc>
          <w:tcPr>
            <w:tcW w:type="dxa" w:w="774"/>
          </w:tcPr>
          <w:p>
            <w:pPr>
              <w:spacing w:after="0"/>
              <w:ind w:firstLine="0"/>
              <w:jc w:val="left"/>
            </w:pPr>
            <w:r/>
            <w:r>
              <w:rPr>
                <w:rFonts w:ascii="Times New Roman" w:hAnsi="Times New Roman" w:eastAsia="Times New Roman"/>
                <w:b w:val="0"/>
                <w:i w:val="0"/>
                <w:color w:val="000000"/>
                <w:sz w:val="18"/>
              </w:rPr>
              <w:t>10</w:t>
            </w:r>
          </w:p>
        </w:tc>
        <w:tc>
          <w:tcPr>
            <w:tcW w:type="dxa" w:w="774"/>
          </w:tcPr>
          <w:p>
            <w:pPr>
              <w:spacing w:after="0"/>
              <w:ind w:firstLine="0"/>
              <w:jc w:val="center"/>
            </w:pPr>
            <w:r/>
            <w:r>
              <w:rPr>
                <w:rFonts w:ascii="Times New Roman" w:hAnsi="Times New Roman" w:eastAsia="Times New Roman"/>
                <w:b w:val="0"/>
                <w:i w:val="0"/>
                <w:color w:val="000000"/>
                <w:sz w:val="18"/>
              </w:rPr>
              <w:t>-11,1</w:t>
            </w:r>
          </w:p>
        </w:tc>
        <w:tc>
          <w:tcPr>
            <w:tcW w:type="dxa" w:w="774"/>
          </w:tcPr>
          <w:p>
            <w:pPr>
              <w:spacing w:after="0"/>
              <w:ind w:firstLine="0"/>
              <w:jc w:val="center"/>
            </w:pPr>
            <w:r/>
            <w:r>
              <w:rPr>
                <w:rFonts w:ascii="Times New Roman" w:hAnsi="Times New Roman" w:eastAsia="Times New Roman"/>
                <w:b w:val="0"/>
                <w:i w:val="0"/>
                <w:color w:val="000000"/>
                <w:sz w:val="18"/>
              </w:rPr>
              <w:t>-12,7</w:t>
            </w:r>
          </w:p>
        </w:tc>
        <w:tc>
          <w:tcPr>
            <w:tcW w:type="dxa" w:w="774"/>
          </w:tcPr>
          <w:p>
            <w:pPr>
              <w:spacing w:after="0"/>
              <w:ind w:firstLine="0"/>
              <w:jc w:val="center"/>
            </w:pPr>
            <w:r/>
            <w:r>
              <w:rPr>
                <w:rFonts w:ascii="Times New Roman" w:hAnsi="Times New Roman" w:eastAsia="Times New Roman"/>
                <w:b w:val="0"/>
                <w:i w:val="0"/>
                <w:color w:val="000000"/>
                <w:sz w:val="18"/>
              </w:rPr>
              <w:t>-6,1</w:t>
            </w:r>
          </w:p>
        </w:tc>
        <w:tc>
          <w:tcPr>
            <w:tcW w:type="dxa" w:w="774"/>
          </w:tcPr>
          <w:p>
            <w:pPr>
              <w:spacing w:after="0"/>
              <w:ind w:firstLine="0"/>
              <w:jc w:val="center"/>
            </w:pPr>
            <w:r/>
            <w:r>
              <w:rPr>
                <w:rFonts w:ascii="Times New Roman" w:hAnsi="Times New Roman" w:eastAsia="Times New Roman"/>
                <w:b w:val="0"/>
                <w:i w:val="0"/>
                <w:color w:val="000000"/>
                <w:sz w:val="18"/>
              </w:rPr>
              <w:t>-2,5</w:t>
            </w:r>
          </w:p>
        </w:tc>
        <w:tc>
          <w:tcPr>
            <w:tcW w:type="dxa" w:w="774"/>
          </w:tcPr>
          <w:p>
            <w:pPr>
              <w:spacing w:after="0"/>
              <w:ind w:firstLine="0"/>
              <w:jc w:val="center"/>
            </w:pPr>
            <w:r/>
            <w:r>
              <w:rPr>
                <w:rFonts w:ascii="Times New Roman" w:hAnsi="Times New Roman" w:eastAsia="Times New Roman"/>
                <w:b w:val="0"/>
                <w:i w:val="0"/>
                <w:color w:val="000000"/>
                <w:sz w:val="18"/>
              </w:rPr>
              <w:t>-1,2</w:t>
            </w:r>
          </w:p>
        </w:tc>
        <w:tc>
          <w:tcPr>
            <w:tcW w:type="dxa" w:w="774"/>
          </w:tcPr>
          <w:p>
            <w:pPr>
              <w:spacing w:after="0"/>
              <w:ind w:firstLine="0"/>
              <w:jc w:val="center"/>
            </w:pPr>
            <w:r/>
            <w:r>
              <w:rPr>
                <w:rFonts w:ascii="Times New Roman" w:hAnsi="Times New Roman" w:eastAsia="Times New Roman"/>
                <w:b w:val="0"/>
                <w:i w:val="0"/>
                <w:color w:val="000000"/>
                <w:sz w:val="18"/>
              </w:rPr>
              <w:t>3,4</w:t>
            </w:r>
          </w:p>
        </w:tc>
        <w:tc>
          <w:tcPr>
            <w:tcW w:type="dxa" w:w="774"/>
          </w:tcPr>
          <w:p>
            <w:pPr>
              <w:spacing w:after="0"/>
              <w:ind w:firstLine="0"/>
              <w:jc w:val="center"/>
            </w:pPr>
            <w:r/>
            <w:r>
              <w:rPr>
                <w:rFonts w:ascii="Times New Roman" w:hAnsi="Times New Roman" w:eastAsia="Times New Roman"/>
                <w:b w:val="0"/>
                <w:i w:val="0"/>
                <w:color w:val="000000"/>
                <w:sz w:val="18"/>
              </w:rPr>
              <w:t>7,6</w:t>
            </w:r>
          </w:p>
        </w:tc>
        <w:tc>
          <w:tcPr>
            <w:tcW w:type="dxa" w:w="774"/>
          </w:tcPr>
          <w:p>
            <w:pPr>
              <w:spacing w:after="0"/>
              <w:ind w:firstLine="0"/>
              <w:jc w:val="center"/>
            </w:pPr>
            <w:r/>
            <w:r>
              <w:rPr>
                <w:rFonts w:ascii="Times New Roman" w:hAnsi="Times New Roman" w:eastAsia="Times New Roman"/>
                <w:b w:val="0"/>
                <w:i w:val="0"/>
                <w:color w:val="000000"/>
                <w:sz w:val="18"/>
              </w:rPr>
              <w:t>10,5</w:t>
            </w:r>
          </w:p>
        </w:tc>
        <w:tc>
          <w:tcPr>
            <w:tcW w:type="dxa" w:w="774"/>
          </w:tcPr>
          <w:p>
            <w:pPr>
              <w:spacing w:after="0"/>
              <w:ind w:firstLine="0"/>
              <w:jc w:val="center"/>
            </w:pPr>
            <w:r/>
            <w:r>
              <w:rPr>
                <w:rFonts w:ascii="Times New Roman" w:hAnsi="Times New Roman" w:eastAsia="Times New Roman"/>
                <w:b w:val="0"/>
                <w:i w:val="0"/>
                <w:color w:val="000000"/>
                <w:sz w:val="18"/>
              </w:rPr>
              <w:t>9,8</w:t>
            </w:r>
          </w:p>
        </w:tc>
        <w:tc>
          <w:tcPr>
            <w:tcW w:type="dxa" w:w="774"/>
          </w:tcPr>
          <w:p>
            <w:pPr>
              <w:spacing w:after="0"/>
              <w:ind w:firstLine="0"/>
              <w:jc w:val="center"/>
            </w:pPr>
            <w:r/>
            <w:r>
              <w:rPr>
                <w:rFonts w:ascii="Times New Roman" w:hAnsi="Times New Roman" w:eastAsia="Times New Roman"/>
                <w:b w:val="0"/>
                <w:i w:val="0"/>
                <w:color w:val="000000"/>
                <w:sz w:val="18"/>
              </w:rPr>
              <w:t>8,5</w:t>
            </w:r>
          </w:p>
        </w:tc>
        <w:tc>
          <w:tcPr>
            <w:tcW w:type="dxa" w:w="774"/>
          </w:tcPr>
          <w:p>
            <w:pPr>
              <w:spacing w:after="0"/>
              <w:ind w:firstLine="0"/>
              <w:jc w:val="center"/>
            </w:pPr>
            <w:r/>
            <w:r>
              <w:rPr>
                <w:rFonts w:ascii="Times New Roman" w:hAnsi="Times New Roman" w:eastAsia="Times New Roman"/>
                <w:b w:val="0"/>
                <w:i w:val="0"/>
                <w:color w:val="000000"/>
                <w:sz w:val="18"/>
              </w:rPr>
              <w:t>6,4</w:t>
            </w:r>
          </w:p>
        </w:tc>
        <w:tc>
          <w:tcPr>
            <w:tcW w:type="dxa" w:w="774"/>
          </w:tcPr>
          <w:p>
            <w:pPr>
              <w:spacing w:after="0"/>
              <w:ind w:firstLine="0"/>
              <w:jc w:val="center"/>
            </w:pPr>
            <w:r/>
            <w:r>
              <w:rPr>
                <w:rFonts w:ascii="Times New Roman" w:hAnsi="Times New Roman" w:eastAsia="Times New Roman"/>
                <w:b w:val="0"/>
                <w:i w:val="0"/>
                <w:color w:val="000000"/>
                <w:sz w:val="18"/>
              </w:rPr>
              <w:t>5,4</w:t>
            </w:r>
          </w:p>
        </w:tc>
      </w:tr>
      <w:tr>
        <w:tc>
          <w:tcPr>
            <w:tcW w:type="dxa" w:w="774"/>
          </w:tcPr>
          <w:p>
            <w:pPr>
              <w:spacing w:after="0"/>
              <w:ind w:firstLine="0"/>
              <w:jc w:val="left"/>
            </w:pPr>
            <w:r/>
            <w:r>
              <w:rPr>
                <w:rFonts w:ascii="Times New Roman" w:hAnsi="Times New Roman" w:eastAsia="Times New Roman"/>
                <w:b w:val="0"/>
                <w:i w:val="0"/>
                <w:color w:val="000000"/>
                <w:sz w:val="18"/>
              </w:rPr>
              <w:t>11</w:t>
            </w:r>
          </w:p>
        </w:tc>
        <w:tc>
          <w:tcPr>
            <w:tcW w:type="dxa" w:w="774"/>
          </w:tcPr>
          <w:p>
            <w:pPr>
              <w:spacing w:after="0"/>
              <w:ind w:firstLine="0"/>
              <w:jc w:val="center"/>
            </w:pPr>
            <w:r/>
            <w:r>
              <w:rPr>
                <w:rFonts w:ascii="Times New Roman" w:hAnsi="Times New Roman" w:eastAsia="Times New Roman"/>
                <w:b w:val="0"/>
                <w:i w:val="0"/>
                <w:color w:val="000000"/>
                <w:sz w:val="18"/>
              </w:rPr>
              <w:t>-4</w:t>
            </w:r>
          </w:p>
        </w:tc>
        <w:tc>
          <w:tcPr>
            <w:tcW w:type="dxa" w:w="774"/>
          </w:tcPr>
          <w:p>
            <w:pPr>
              <w:spacing w:after="0"/>
              <w:ind w:firstLine="0"/>
              <w:jc w:val="center"/>
            </w:pPr>
            <w:r/>
            <w:r>
              <w:rPr>
                <w:rFonts w:ascii="Times New Roman" w:hAnsi="Times New Roman" w:eastAsia="Times New Roman"/>
                <w:b w:val="0"/>
                <w:i w:val="0"/>
                <w:color w:val="000000"/>
                <w:sz w:val="18"/>
              </w:rPr>
              <w:t>-6,4</w:t>
            </w:r>
          </w:p>
        </w:tc>
        <w:tc>
          <w:tcPr>
            <w:tcW w:type="dxa" w:w="774"/>
          </w:tcPr>
          <w:p>
            <w:pPr>
              <w:spacing w:after="0"/>
              <w:ind w:firstLine="0"/>
              <w:jc w:val="center"/>
            </w:pPr>
            <w:r/>
            <w:r>
              <w:rPr>
                <w:rFonts w:ascii="Times New Roman" w:hAnsi="Times New Roman" w:eastAsia="Times New Roman"/>
                <w:b w:val="0"/>
                <w:i w:val="0"/>
                <w:color w:val="000000"/>
                <w:sz w:val="18"/>
              </w:rPr>
              <w:t>-12,5</w:t>
            </w:r>
          </w:p>
        </w:tc>
        <w:tc>
          <w:tcPr>
            <w:tcW w:type="dxa" w:w="774"/>
          </w:tcPr>
          <w:p>
            <w:pPr>
              <w:spacing w:after="0"/>
              <w:ind w:firstLine="0"/>
              <w:jc w:val="center"/>
            </w:pPr>
            <w:r/>
            <w:r>
              <w:rPr>
                <w:rFonts w:ascii="Times New Roman" w:hAnsi="Times New Roman" w:eastAsia="Times New Roman"/>
                <w:b w:val="0"/>
                <w:i w:val="0"/>
                <w:color w:val="000000"/>
                <w:sz w:val="18"/>
              </w:rPr>
              <w:t>-15,1</w:t>
            </w:r>
          </w:p>
        </w:tc>
        <w:tc>
          <w:tcPr>
            <w:tcW w:type="dxa" w:w="774"/>
          </w:tcPr>
          <w:p>
            <w:pPr>
              <w:spacing w:after="0"/>
              <w:ind w:firstLine="0"/>
              <w:jc w:val="center"/>
            </w:pPr>
            <w:r/>
            <w:r>
              <w:rPr>
                <w:rFonts w:ascii="Times New Roman" w:hAnsi="Times New Roman" w:eastAsia="Times New Roman"/>
                <w:b w:val="0"/>
                <w:i w:val="0"/>
                <w:color w:val="000000"/>
                <w:sz w:val="18"/>
              </w:rPr>
              <w:t>-16,2</w:t>
            </w:r>
          </w:p>
        </w:tc>
        <w:tc>
          <w:tcPr>
            <w:tcW w:type="dxa" w:w="774"/>
          </w:tcPr>
          <w:p>
            <w:pPr>
              <w:spacing w:after="0"/>
              <w:ind w:firstLine="0"/>
              <w:jc w:val="center"/>
            </w:pPr>
            <w:r/>
            <w:r>
              <w:rPr>
                <w:rFonts w:ascii="Times New Roman" w:hAnsi="Times New Roman" w:eastAsia="Times New Roman"/>
                <w:b w:val="0"/>
                <w:i w:val="0"/>
                <w:color w:val="000000"/>
                <w:sz w:val="18"/>
              </w:rPr>
              <w:t>-13,2</w:t>
            </w:r>
          </w:p>
        </w:tc>
        <w:tc>
          <w:tcPr>
            <w:tcW w:type="dxa" w:w="774"/>
          </w:tcPr>
          <w:p>
            <w:pPr>
              <w:spacing w:after="0"/>
              <w:ind w:firstLine="0"/>
              <w:jc w:val="center"/>
            </w:pPr>
            <w:r/>
            <w:r>
              <w:rPr>
                <w:rFonts w:ascii="Times New Roman" w:hAnsi="Times New Roman" w:eastAsia="Times New Roman"/>
                <w:b w:val="0"/>
                <w:i w:val="0"/>
                <w:color w:val="000000"/>
                <w:sz w:val="18"/>
              </w:rPr>
              <w:t>-11,1</w:t>
            </w:r>
          </w:p>
        </w:tc>
        <w:tc>
          <w:tcPr>
            <w:tcW w:type="dxa" w:w="774"/>
          </w:tcPr>
          <w:p>
            <w:pPr>
              <w:spacing w:after="0"/>
              <w:ind w:firstLine="0"/>
              <w:jc w:val="center"/>
            </w:pPr>
            <w:r/>
            <w:r>
              <w:rPr>
                <w:rFonts w:ascii="Times New Roman" w:hAnsi="Times New Roman" w:eastAsia="Times New Roman"/>
                <w:b w:val="0"/>
                <w:i w:val="0"/>
                <w:color w:val="000000"/>
                <w:sz w:val="18"/>
              </w:rPr>
              <w:t>-5,5</w:t>
            </w:r>
          </w:p>
        </w:tc>
        <w:tc>
          <w:tcPr>
            <w:tcW w:type="dxa" w:w="774"/>
          </w:tcPr>
          <w:p>
            <w:pPr>
              <w:spacing w:after="0"/>
              <w:ind w:firstLine="0"/>
              <w:jc w:val="center"/>
            </w:pPr>
            <w:r/>
            <w:r>
              <w:rPr>
                <w:rFonts w:ascii="Times New Roman" w:hAnsi="Times New Roman" w:eastAsia="Times New Roman"/>
                <w:b w:val="0"/>
                <w:i w:val="0"/>
                <w:color w:val="000000"/>
                <w:sz w:val="18"/>
              </w:rPr>
              <w:t>-0,4</w:t>
            </w:r>
          </w:p>
        </w:tc>
        <w:tc>
          <w:tcPr>
            <w:tcW w:type="dxa" w:w="774"/>
          </w:tcPr>
          <w:p>
            <w:pPr>
              <w:spacing w:after="0"/>
              <w:ind w:firstLine="0"/>
              <w:jc w:val="center"/>
            </w:pPr>
            <w:r/>
            <w:r>
              <w:rPr>
                <w:rFonts w:ascii="Times New Roman" w:hAnsi="Times New Roman" w:eastAsia="Times New Roman"/>
                <w:b w:val="0"/>
                <w:i w:val="0"/>
                <w:color w:val="000000"/>
                <w:sz w:val="18"/>
              </w:rPr>
              <w:t>-2,4</w:t>
            </w:r>
          </w:p>
        </w:tc>
        <w:tc>
          <w:tcPr>
            <w:tcW w:type="dxa" w:w="774"/>
          </w:tcPr>
          <w:p>
            <w:pPr>
              <w:spacing w:after="0"/>
              <w:ind w:firstLine="0"/>
              <w:jc w:val="center"/>
            </w:pPr>
            <w:r/>
            <w:r>
              <w:rPr>
                <w:rFonts w:ascii="Times New Roman" w:hAnsi="Times New Roman" w:eastAsia="Times New Roman"/>
                <w:b w:val="0"/>
                <w:i w:val="0"/>
                <w:color w:val="000000"/>
                <w:sz w:val="18"/>
              </w:rPr>
              <w:t>-5,3</w:t>
            </w:r>
          </w:p>
        </w:tc>
        <w:tc>
          <w:tcPr>
            <w:tcW w:type="dxa" w:w="774"/>
          </w:tcPr>
          <w:p>
            <w:pPr>
              <w:spacing w:after="0"/>
              <w:ind w:firstLine="0"/>
              <w:jc w:val="center"/>
            </w:pPr>
            <w:r/>
            <w:r>
              <w:rPr>
                <w:rFonts w:ascii="Times New Roman" w:hAnsi="Times New Roman" w:eastAsia="Times New Roman"/>
                <w:b w:val="0"/>
                <w:i w:val="0"/>
                <w:color w:val="000000"/>
                <w:sz w:val="18"/>
              </w:rPr>
              <w:t>-1,5</w:t>
            </w:r>
          </w:p>
        </w:tc>
      </w:tr>
      <w:tr>
        <w:tc>
          <w:tcPr>
            <w:tcW w:type="dxa" w:w="774"/>
          </w:tcPr>
          <w:p>
            <w:pPr>
              <w:spacing w:after="0"/>
              <w:ind w:firstLine="0"/>
              <w:jc w:val="left"/>
            </w:pPr>
            <w:r/>
            <w:r>
              <w:rPr>
                <w:rFonts w:ascii="Times New Roman" w:hAnsi="Times New Roman" w:eastAsia="Times New Roman"/>
                <w:b w:val="0"/>
                <w:i w:val="0"/>
                <w:color w:val="000000"/>
                <w:sz w:val="18"/>
              </w:rPr>
              <w:t>12</w:t>
            </w:r>
          </w:p>
        </w:tc>
        <w:tc>
          <w:tcPr>
            <w:tcW w:type="dxa" w:w="774"/>
          </w:tcPr>
          <w:p>
            <w:pPr>
              <w:spacing w:after="0"/>
              <w:ind w:firstLine="0"/>
              <w:jc w:val="center"/>
            </w:pPr>
            <w:r/>
            <w:r>
              <w:rPr>
                <w:rFonts w:ascii="Times New Roman" w:hAnsi="Times New Roman" w:eastAsia="Times New Roman"/>
                <w:b w:val="0"/>
                <w:i w:val="0"/>
                <w:color w:val="000000"/>
                <w:sz w:val="18"/>
              </w:rPr>
              <w:t>4,5</w:t>
            </w:r>
          </w:p>
        </w:tc>
        <w:tc>
          <w:tcPr>
            <w:tcW w:type="dxa" w:w="774"/>
          </w:tcPr>
          <w:p>
            <w:pPr>
              <w:spacing w:after="0"/>
              <w:ind w:firstLine="0"/>
              <w:jc w:val="center"/>
            </w:pPr>
            <w:r/>
            <w:r>
              <w:rPr>
                <w:rFonts w:ascii="Times New Roman" w:hAnsi="Times New Roman" w:eastAsia="Times New Roman"/>
                <w:b w:val="0"/>
                <w:i w:val="0"/>
                <w:color w:val="000000"/>
                <w:sz w:val="18"/>
              </w:rPr>
              <w:t>1</w:t>
            </w:r>
          </w:p>
        </w:tc>
        <w:tc>
          <w:tcPr>
            <w:tcW w:type="dxa" w:w="774"/>
          </w:tcPr>
          <w:p>
            <w:pPr>
              <w:spacing w:after="0"/>
              <w:ind w:firstLine="0"/>
              <w:jc w:val="center"/>
            </w:pPr>
            <w:r/>
            <w:r>
              <w:rPr>
                <w:rFonts w:ascii="Times New Roman" w:hAnsi="Times New Roman" w:eastAsia="Times New Roman"/>
                <w:b w:val="0"/>
                <w:i w:val="0"/>
                <w:color w:val="000000"/>
                <w:sz w:val="18"/>
              </w:rPr>
              <w:t>-8</w:t>
            </w:r>
          </w:p>
        </w:tc>
        <w:tc>
          <w:tcPr>
            <w:tcW w:type="dxa" w:w="774"/>
          </w:tcPr>
          <w:p>
            <w:pPr>
              <w:spacing w:after="0"/>
              <w:ind w:firstLine="0"/>
              <w:jc w:val="center"/>
            </w:pPr>
            <w:r/>
            <w:r>
              <w:rPr>
                <w:rFonts w:ascii="Times New Roman" w:hAnsi="Times New Roman" w:eastAsia="Times New Roman"/>
                <w:b w:val="0"/>
                <w:i w:val="0"/>
                <w:color w:val="000000"/>
                <w:sz w:val="18"/>
              </w:rPr>
              <w:t>-14</w:t>
            </w:r>
          </w:p>
        </w:tc>
        <w:tc>
          <w:tcPr>
            <w:tcW w:type="dxa" w:w="774"/>
          </w:tcPr>
          <w:p>
            <w:pPr>
              <w:spacing w:after="0"/>
              <w:ind w:firstLine="0"/>
              <w:jc w:val="center"/>
            </w:pPr>
            <w:r/>
            <w:r>
              <w:rPr>
                <w:rFonts w:ascii="Times New Roman" w:hAnsi="Times New Roman" w:eastAsia="Times New Roman"/>
                <w:b w:val="0"/>
                <w:i w:val="0"/>
                <w:color w:val="000000"/>
                <w:sz w:val="18"/>
              </w:rPr>
              <w:t>-21,5</w:t>
            </w:r>
          </w:p>
        </w:tc>
        <w:tc>
          <w:tcPr>
            <w:tcW w:type="dxa" w:w="774"/>
          </w:tcPr>
          <w:p>
            <w:pPr>
              <w:spacing w:after="0"/>
              <w:ind w:firstLine="0"/>
              <w:jc w:val="center"/>
            </w:pPr>
            <w:r/>
            <w:r>
              <w:rPr>
                <w:rFonts w:ascii="Times New Roman" w:hAnsi="Times New Roman" w:eastAsia="Times New Roman"/>
                <w:b w:val="0"/>
                <w:i w:val="0"/>
                <w:color w:val="000000"/>
                <w:sz w:val="18"/>
              </w:rPr>
              <w:t>-30,6</w:t>
            </w:r>
          </w:p>
        </w:tc>
        <w:tc>
          <w:tcPr>
            <w:tcW w:type="dxa" w:w="774"/>
          </w:tcPr>
          <w:p>
            <w:pPr>
              <w:spacing w:after="0"/>
              <w:ind w:firstLine="0"/>
              <w:jc w:val="center"/>
            </w:pPr>
            <w:r/>
            <w:r>
              <w:rPr>
                <w:rFonts w:ascii="Times New Roman" w:hAnsi="Times New Roman" w:eastAsia="Times New Roman"/>
                <w:b w:val="0"/>
                <w:i w:val="0"/>
                <w:color w:val="000000"/>
                <w:sz w:val="18"/>
              </w:rPr>
              <w:t>-31,1</w:t>
            </w:r>
          </w:p>
        </w:tc>
        <w:tc>
          <w:tcPr>
            <w:tcW w:type="dxa" w:w="774"/>
          </w:tcPr>
          <w:p>
            <w:pPr>
              <w:spacing w:after="0"/>
              <w:ind w:firstLine="0"/>
              <w:jc w:val="center"/>
            </w:pPr>
            <w:r/>
            <w:r>
              <w:rPr>
                <w:rFonts w:ascii="Times New Roman" w:hAnsi="Times New Roman" w:eastAsia="Times New Roman"/>
                <w:b w:val="0"/>
                <w:i w:val="0"/>
                <w:color w:val="000000"/>
                <w:sz w:val="18"/>
              </w:rPr>
              <w:t>-31</w:t>
            </w:r>
          </w:p>
        </w:tc>
        <w:tc>
          <w:tcPr>
            <w:tcW w:type="dxa" w:w="774"/>
          </w:tcPr>
          <w:p>
            <w:pPr>
              <w:spacing w:after="0"/>
              <w:ind w:firstLine="0"/>
              <w:jc w:val="center"/>
            </w:pPr>
            <w:r/>
            <w:r>
              <w:rPr>
                <w:rFonts w:ascii="Times New Roman" w:hAnsi="Times New Roman" w:eastAsia="Times New Roman"/>
                <w:b w:val="0"/>
                <w:i w:val="0"/>
                <w:color w:val="000000"/>
                <w:sz w:val="18"/>
              </w:rPr>
              <w:t>-35,1</w:t>
            </w:r>
          </w:p>
        </w:tc>
        <w:tc>
          <w:tcPr>
            <w:tcW w:type="dxa" w:w="774"/>
          </w:tcPr>
          <w:p>
            <w:pPr>
              <w:spacing w:after="0"/>
              <w:ind w:firstLine="0"/>
              <w:jc w:val="center"/>
            </w:pPr>
            <w:r/>
            <w:r>
              <w:rPr>
                <w:rFonts w:ascii="Times New Roman" w:hAnsi="Times New Roman" w:eastAsia="Times New Roman"/>
                <w:b w:val="0"/>
                <w:i w:val="0"/>
                <w:color w:val="000000"/>
                <w:sz w:val="18"/>
              </w:rPr>
              <w:t>-35,5</w:t>
            </w:r>
          </w:p>
        </w:tc>
        <w:tc>
          <w:tcPr>
            <w:tcW w:type="dxa" w:w="774"/>
          </w:tcPr>
          <w:p>
            <w:pPr>
              <w:spacing w:after="0"/>
              <w:ind w:firstLine="0"/>
              <w:jc w:val="center"/>
            </w:pPr>
            <w:r/>
            <w:r>
              <w:rPr>
                <w:rFonts w:ascii="Times New Roman" w:hAnsi="Times New Roman" w:eastAsia="Times New Roman"/>
                <w:b w:val="0"/>
                <w:i w:val="0"/>
                <w:color w:val="000000"/>
                <w:sz w:val="18"/>
              </w:rPr>
              <w:t>-43,4</w:t>
            </w:r>
          </w:p>
        </w:tc>
        <w:tc>
          <w:tcPr>
            <w:tcW w:type="dxa" w:w="774"/>
          </w:tcPr>
          <w:p>
            <w:pPr>
              <w:spacing w:after="0"/>
              <w:ind w:firstLine="0"/>
              <w:jc w:val="center"/>
            </w:pPr>
            <w:r/>
            <w:r>
              <w:rPr>
                <w:rFonts w:ascii="Times New Roman" w:hAnsi="Times New Roman" w:eastAsia="Times New Roman"/>
                <w:b w:val="0"/>
                <w:i w:val="0"/>
                <w:color w:val="000000"/>
                <w:sz w:val="18"/>
              </w:rPr>
              <w:t>-41,5</w:t>
            </w:r>
          </w:p>
        </w:tc>
      </w:tr>
      <w:tr>
        <w:tc>
          <w:tcPr>
            <w:tcW w:type="dxa" w:w="774"/>
          </w:tcPr>
          <w:p>
            <w:pPr>
              <w:spacing w:after="0"/>
              <w:ind w:firstLine="0"/>
              <w:jc w:val="left"/>
            </w:pPr>
            <w:r/>
            <w:r>
              <w:rPr>
                <w:rFonts w:ascii="Times New Roman" w:hAnsi="Times New Roman" w:eastAsia="Times New Roman"/>
                <w:b w:val="0"/>
                <w:i w:val="0"/>
                <w:color w:val="000000"/>
                <w:sz w:val="18"/>
              </w:rPr>
              <w:t>13</w:t>
            </w:r>
          </w:p>
        </w:tc>
        <w:tc>
          <w:tcPr>
            <w:tcW w:type="dxa" w:w="774"/>
          </w:tcPr>
          <w:p>
            <w:pPr>
              <w:spacing w:after="0"/>
              <w:ind w:firstLine="0"/>
              <w:jc w:val="center"/>
            </w:pPr>
            <w:r/>
            <w:r>
              <w:rPr>
                <w:rFonts w:ascii="Times New Roman" w:hAnsi="Times New Roman" w:eastAsia="Times New Roman"/>
                <w:b w:val="0"/>
                <w:i w:val="0"/>
                <w:color w:val="000000"/>
                <w:sz w:val="18"/>
              </w:rPr>
              <w:t>14,2</w:t>
            </w:r>
          </w:p>
        </w:tc>
        <w:tc>
          <w:tcPr>
            <w:tcW w:type="dxa" w:w="774"/>
          </w:tcPr>
          <w:p>
            <w:pPr>
              <w:spacing w:after="0"/>
              <w:ind w:firstLine="0"/>
              <w:jc w:val="center"/>
            </w:pPr>
            <w:r/>
            <w:r>
              <w:rPr>
                <w:rFonts w:ascii="Times New Roman" w:hAnsi="Times New Roman" w:eastAsia="Times New Roman"/>
                <w:b w:val="0"/>
                <w:i w:val="0"/>
                <w:color w:val="000000"/>
                <w:sz w:val="18"/>
              </w:rPr>
              <w:t>13,2</w:t>
            </w:r>
          </w:p>
        </w:tc>
        <w:tc>
          <w:tcPr>
            <w:tcW w:type="dxa" w:w="774"/>
          </w:tcPr>
          <w:p>
            <w:pPr>
              <w:spacing w:after="0"/>
              <w:ind w:firstLine="0"/>
              <w:jc w:val="center"/>
            </w:pPr>
            <w:r/>
            <w:r>
              <w:rPr>
                <w:rFonts w:ascii="Times New Roman" w:hAnsi="Times New Roman" w:eastAsia="Times New Roman"/>
                <w:b w:val="0"/>
                <w:i w:val="0"/>
                <w:color w:val="000000"/>
                <w:sz w:val="18"/>
              </w:rPr>
              <w:t>6,2</w:t>
            </w:r>
          </w:p>
        </w:tc>
        <w:tc>
          <w:tcPr>
            <w:tcW w:type="dxa" w:w="774"/>
          </w:tcPr>
          <w:p>
            <w:pPr>
              <w:spacing w:after="0"/>
              <w:ind w:firstLine="0"/>
              <w:jc w:val="center"/>
            </w:pPr>
            <w:r/>
            <w:r>
              <w:rPr>
                <w:rFonts w:ascii="Times New Roman" w:hAnsi="Times New Roman" w:eastAsia="Times New Roman"/>
                <w:b w:val="0"/>
                <w:i w:val="0"/>
                <w:color w:val="000000"/>
                <w:sz w:val="18"/>
              </w:rPr>
              <w:t>3,7</w:t>
            </w:r>
          </w:p>
        </w:tc>
        <w:tc>
          <w:tcPr>
            <w:tcW w:type="dxa" w:w="774"/>
          </w:tcPr>
          <w:p>
            <w:pPr>
              <w:spacing w:after="0"/>
              <w:ind w:firstLine="0"/>
              <w:jc w:val="center"/>
            </w:pPr>
            <w:r/>
            <w:r>
              <w:rPr>
                <w:rFonts w:ascii="Times New Roman" w:hAnsi="Times New Roman" w:eastAsia="Times New Roman"/>
                <w:b w:val="0"/>
                <w:i w:val="0"/>
                <w:color w:val="000000"/>
                <w:sz w:val="18"/>
              </w:rPr>
              <w:t>3,6</w:t>
            </w:r>
          </w:p>
        </w:tc>
        <w:tc>
          <w:tcPr>
            <w:tcW w:type="dxa" w:w="774"/>
          </w:tcPr>
          <w:p>
            <w:pPr>
              <w:spacing w:after="0"/>
              <w:ind w:firstLine="0"/>
              <w:jc w:val="center"/>
            </w:pPr>
            <w:r/>
            <w:r>
              <w:rPr>
                <w:rFonts w:ascii="Times New Roman" w:hAnsi="Times New Roman" w:eastAsia="Times New Roman"/>
                <w:b w:val="0"/>
                <w:i w:val="0"/>
                <w:color w:val="000000"/>
                <w:sz w:val="18"/>
              </w:rPr>
              <w:t>0,3</w:t>
            </w:r>
          </w:p>
        </w:tc>
        <w:tc>
          <w:tcPr>
            <w:tcW w:type="dxa" w:w="774"/>
          </w:tcPr>
          <w:p>
            <w:pPr>
              <w:spacing w:after="0"/>
              <w:ind w:firstLine="0"/>
              <w:jc w:val="center"/>
            </w:pPr>
            <w:r/>
            <w:r>
              <w:rPr>
                <w:rFonts w:ascii="Times New Roman" w:hAnsi="Times New Roman" w:eastAsia="Times New Roman"/>
                <w:b w:val="0"/>
                <w:i w:val="0"/>
                <w:color w:val="000000"/>
                <w:sz w:val="18"/>
              </w:rPr>
              <w:t>-11,5</w:t>
            </w:r>
          </w:p>
        </w:tc>
        <w:tc>
          <w:tcPr>
            <w:tcW w:type="dxa" w:w="774"/>
          </w:tcPr>
          <w:p>
            <w:pPr>
              <w:spacing w:after="0"/>
              <w:ind w:firstLine="0"/>
              <w:jc w:val="center"/>
            </w:pPr>
            <w:r/>
            <w:r>
              <w:rPr>
                <w:rFonts w:ascii="Times New Roman" w:hAnsi="Times New Roman" w:eastAsia="Times New Roman"/>
                <w:b w:val="0"/>
                <w:i w:val="0"/>
                <w:color w:val="000000"/>
                <w:sz w:val="18"/>
              </w:rPr>
              <w:t>-14,6</w:t>
            </w:r>
          </w:p>
        </w:tc>
        <w:tc>
          <w:tcPr>
            <w:tcW w:type="dxa" w:w="774"/>
          </w:tcPr>
          <w:p>
            <w:pPr>
              <w:spacing w:after="0"/>
              <w:ind w:firstLine="0"/>
              <w:jc w:val="center"/>
            </w:pPr>
            <w:r/>
            <w:r>
              <w:rPr>
                <w:rFonts w:ascii="Times New Roman" w:hAnsi="Times New Roman" w:eastAsia="Times New Roman"/>
                <w:b w:val="0"/>
                <w:i w:val="0"/>
                <w:color w:val="000000"/>
                <w:sz w:val="18"/>
              </w:rPr>
              <w:t>-24,2</w:t>
            </w:r>
          </w:p>
        </w:tc>
        <w:tc>
          <w:tcPr>
            <w:tcW w:type="dxa" w:w="774"/>
          </w:tcPr>
          <w:p>
            <w:pPr>
              <w:spacing w:after="0"/>
              <w:ind w:firstLine="0"/>
              <w:jc w:val="center"/>
            </w:pPr>
            <w:r/>
            <w:r>
              <w:rPr>
                <w:rFonts w:ascii="Times New Roman" w:hAnsi="Times New Roman" w:eastAsia="Times New Roman"/>
                <w:b w:val="0"/>
                <w:i w:val="0"/>
                <w:color w:val="000000"/>
                <w:sz w:val="18"/>
              </w:rPr>
              <w:t>-28,8</w:t>
            </w:r>
          </w:p>
        </w:tc>
        <w:tc>
          <w:tcPr>
            <w:tcW w:type="dxa" w:w="774"/>
          </w:tcPr>
          <w:p>
            <w:pPr>
              <w:spacing w:after="0"/>
              <w:ind w:firstLine="0"/>
              <w:jc w:val="center"/>
            </w:pPr>
            <w:r/>
            <w:r>
              <w:rPr>
                <w:rFonts w:ascii="Times New Roman" w:hAnsi="Times New Roman" w:eastAsia="Times New Roman"/>
                <w:b w:val="0"/>
                <w:i w:val="0"/>
                <w:color w:val="000000"/>
                <w:sz w:val="18"/>
              </w:rPr>
              <w:t>-36,8</w:t>
            </w:r>
          </w:p>
        </w:tc>
        <w:tc>
          <w:tcPr>
            <w:tcW w:type="dxa" w:w="774"/>
          </w:tcPr>
          <w:p>
            <w:pPr>
              <w:spacing w:after="0"/>
              <w:ind w:firstLine="0"/>
              <w:jc w:val="center"/>
            </w:pPr>
            <w:r/>
            <w:r>
              <w:rPr>
                <w:rFonts w:ascii="Times New Roman" w:hAnsi="Times New Roman" w:eastAsia="Times New Roman"/>
                <w:b w:val="0"/>
                <w:i w:val="0"/>
                <w:color w:val="000000"/>
                <w:sz w:val="18"/>
              </w:rPr>
              <w:t>-41,7</w:t>
            </w:r>
          </w:p>
        </w:tc>
      </w:tr>
      <w:tr>
        <w:tc>
          <w:tcPr>
            <w:tcW w:type="dxa" w:w="774"/>
          </w:tcPr>
          <w:p>
            <w:pPr>
              <w:spacing w:after="0"/>
              <w:ind w:firstLine="0"/>
              <w:jc w:val="left"/>
            </w:pPr>
            <w:r/>
            <w:r>
              <w:rPr>
                <w:rFonts w:ascii="Times New Roman" w:hAnsi="Times New Roman" w:eastAsia="Times New Roman"/>
                <w:b w:val="0"/>
                <w:i w:val="0"/>
                <w:color w:val="000000"/>
                <w:sz w:val="18"/>
              </w:rPr>
              <w:t>14</w:t>
            </w:r>
          </w:p>
        </w:tc>
        <w:tc>
          <w:tcPr>
            <w:tcW w:type="dxa" w:w="774"/>
          </w:tcPr>
          <w:p>
            <w:pPr>
              <w:spacing w:after="0"/>
              <w:ind w:firstLine="0"/>
              <w:jc w:val="center"/>
            </w:pPr>
            <w:r/>
            <w:r>
              <w:rPr>
                <w:rFonts w:ascii="Times New Roman" w:hAnsi="Times New Roman" w:eastAsia="Times New Roman"/>
                <w:b w:val="0"/>
                <w:i w:val="0"/>
                <w:color w:val="000000"/>
                <w:sz w:val="18"/>
              </w:rPr>
              <w:t>62,8</w:t>
            </w:r>
          </w:p>
        </w:tc>
        <w:tc>
          <w:tcPr>
            <w:tcW w:type="dxa" w:w="774"/>
          </w:tcPr>
          <w:p>
            <w:pPr>
              <w:spacing w:after="0"/>
              <w:ind w:firstLine="0"/>
              <w:jc w:val="center"/>
            </w:pPr>
            <w:r/>
            <w:r>
              <w:rPr>
                <w:rFonts w:ascii="Times New Roman" w:hAnsi="Times New Roman" w:eastAsia="Times New Roman"/>
                <w:b w:val="0"/>
                <w:i w:val="0"/>
                <w:color w:val="000000"/>
                <w:sz w:val="18"/>
              </w:rPr>
              <w:t>66,8</w:t>
            </w:r>
          </w:p>
        </w:tc>
        <w:tc>
          <w:tcPr>
            <w:tcW w:type="dxa" w:w="774"/>
          </w:tcPr>
          <w:p>
            <w:pPr>
              <w:spacing w:after="0"/>
              <w:ind w:firstLine="0"/>
              <w:jc w:val="center"/>
            </w:pPr>
            <w:r/>
            <w:r>
              <w:rPr>
                <w:rFonts w:ascii="Times New Roman" w:hAnsi="Times New Roman" w:eastAsia="Times New Roman"/>
                <w:b w:val="0"/>
                <w:i w:val="0"/>
                <w:color w:val="000000"/>
                <w:sz w:val="18"/>
              </w:rPr>
              <w:t>70,7</w:t>
            </w:r>
          </w:p>
        </w:tc>
        <w:tc>
          <w:tcPr>
            <w:tcW w:type="dxa" w:w="774"/>
          </w:tcPr>
          <w:p>
            <w:pPr>
              <w:spacing w:after="0"/>
              <w:ind w:firstLine="0"/>
              <w:jc w:val="center"/>
            </w:pPr>
            <w:r/>
            <w:r>
              <w:rPr>
                <w:rFonts w:ascii="Times New Roman" w:hAnsi="Times New Roman" w:eastAsia="Times New Roman"/>
                <w:b w:val="0"/>
                <w:i w:val="0"/>
                <w:color w:val="000000"/>
                <w:sz w:val="18"/>
              </w:rPr>
              <w:t>71,9</w:t>
            </w:r>
          </w:p>
        </w:tc>
        <w:tc>
          <w:tcPr>
            <w:tcW w:type="dxa" w:w="774"/>
          </w:tcPr>
          <w:p>
            <w:pPr>
              <w:spacing w:after="0"/>
              <w:ind w:firstLine="0"/>
              <w:jc w:val="center"/>
            </w:pPr>
            <w:r/>
            <w:r>
              <w:rPr>
                <w:rFonts w:ascii="Times New Roman" w:hAnsi="Times New Roman" w:eastAsia="Times New Roman"/>
                <w:b w:val="0"/>
                <w:i w:val="0"/>
                <w:color w:val="000000"/>
                <w:sz w:val="18"/>
              </w:rPr>
              <w:t>75,3</w:t>
            </w:r>
          </w:p>
        </w:tc>
        <w:tc>
          <w:tcPr>
            <w:tcW w:type="dxa" w:w="774"/>
          </w:tcPr>
          <w:p>
            <w:pPr>
              <w:spacing w:after="0"/>
              <w:ind w:firstLine="0"/>
              <w:jc w:val="center"/>
            </w:pPr>
            <w:r/>
            <w:r>
              <w:rPr>
                <w:rFonts w:ascii="Times New Roman" w:hAnsi="Times New Roman" w:eastAsia="Times New Roman"/>
                <w:b w:val="0"/>
                <w:i w:val="0"/>
                <w:color w:val="000000"/>
                <w:sz w:val="18"/>
              </w:rPr>
              <w:t>70</w:t>
            </w:r>
          </w:p>
        </w:tc>
        <w:tc>
          <w:tcPr>
            <w:tcW w:type="dxa" w:w="774"/>
          </w:tcPr>
          <w:p>
            <w:pPr>
              <w:spacing w:after="0"/>
              <w:ind w:firstLine="0"/>
              <w:jc w:val="center"/>
            </w:pPr>
            <w:r/>
            <w:r>
              <w:rPr>
                <w:rFonts w:ascii="Times New Roman" w:hAnsi="Times New Roman" w:eastAsia="Times New Roman"/>
                <w:b w:val="0"/>
                <w:i w:val="0"/>
                <w:color w:val="000000"/>
                <w:sz w:val="18"/>
              </w:rPr>
              <w:t>62</w:t>
            </w:r>
          </w:p>
        </w:tc>
        <w:tc>
          <w:tcPr>
            <w:tcW w:type="dxa" w:w="774"/>
          </w:tcPr>
          <w:p>
            <w:pPr>
              <w:spacing w:after="0"/>
              <w:ind w:firstLine="0"/>
              <w:jc w:val="center"/>
            </w:pPr>
            <w:r/>
            <w:r>
              <w:rPr>
                <w:rFonts w:ascii="Times New Roman" w:hAnsi="Times New Roman" w:eastAsia="Times New Roman"/>
                <w:b w:val="0"/>
                <w:i w:val="0"/>
                <w:color w:val="000000"/>
                <w:sz w:val="18"/>
              </w:rPr>
              <w:t>65,6</w:t>
            </w:r>
          </w:p>
        </w:tc>
        <w:tc>
          <w:tcPr>
            <w:tcW w:type="dxa" w:w="774"/>
          </w:tcPr>
          <w:p>
            <w:pPr>
              <w:spacing w:after="0"/>
              <w:ind w:firstLine="0"/>
              <w:jc w:val="center"/>
            </w:pPr>
            <w:r/>
            <w:r>
              <w:rPr>
                <w:rFonts w:ascii="Times New Roman" w:hAnsi="Times New Roman" w:eastAsia="Times New Roman"/>
                <w:b w:val="0"/>
                <w:i w:val="0"/>
                <w:color w:val="000000"/>
                <w:sz w:val="18"/>
              </w:rPr>
              <w:t>64,4</w:t>
            </w:r>
          </w:p>
        </w:tc>
        <w:tc>
          <w:tcPr>
            <w:tcW w:type="dxa" w:w="774"/>
          </w:tcPr>
          <w:p>
            <w:pPr>
              <w:spacing w:after="0"/>
              <w:ind w:firstLine="0"/>
              <w:jc w:val="center"/>
            </w:pPr>
            <w:r/>
            <w:r>
              <w:rPr>
                <w:rFonts w:ascii="Times New Roman" w:hAnsi="Times New Roman" w:eastAsia="Times New Roman"/>
                <w:b w:val="0"/>
                <w:i w:val="0"/>
                <w:color w:val="000000"/>
                <w:sz w:val="18"/>
              </w:rPr>
              <w:t>62,3</w:t>
            </w:r>
          </w:p>
        </w:tc>
        <w:tc>
          <w:tcPr>
            <w:tcW w:type="dxa" w:w="774"/>
          </w:tcPr>
          <w:p>
            <w:pPr>
              <w:spacing w:after="0"/>
              <w:ind w:firstLine="0"/>
              <w:jc w:val="center"/>
            </w:pPr>
            <w:r/>
            <w:r>
              <w:rPr>
                <w:rFonts w:ascii="Times New Roman" w:hAnsi="Times New Roman" w:eastAsia="Times New Roman"/>
                <w:b w:val="0"/>
                <w:i w:val="0"/>
                <w:color w:val="000000"/>
                <w:sz w:val="18"/>
              </w:rPr>
              <w:t>62,8</w:t>
            </w:r>
          </w:p>
        </w:tc>
        <w:tc>
          <w:tcPr>
            <w:tcW w:type="dxa" w:w="774"/>
          </w:tcPr>
          <w:p>
            <w:pPr>
              <w:spacing w:after="0"/>
              <w:ind w:firstLine="0"/>
              <w:jc w:val="center"/>
            </w:pPr>
            <w:r/>
            <w:r>
              <w:rPr>
                <w:rFonts w:ascii="Times New Roman" w:hAnsi="Times New Roman" w:eastAsia="Times New Roman"/>
                <w:b w:val="0"/>
                <w:i w:val="0"/>
                <w:color w:val="000000"/>
                <w:sz w:val="18"/>
              </w:rPr>
              <w:t>51,9</w:t>
            </w:r>
          </w:p>
        </w:tc>
      </w:tr>
      <w:tr>
        <w:tc>
          <w:tcPr>
            <w:tcW w:type="dxa" w:w="774"/>
          </w:tcPr>
          <w:p>
            <w:pPr>
              <w:spacing w:after="0"/>
              <w:ind w:firstLine="0"/>
              <w:jc w:val="left"/>
            </w:pPr>
            <w:r/>
            <w:r>
              <w:rPr>
                <w:rFonts w:ascii="Times New Roman" w:hAnsi="Times New Roman" w:eastAsia="Times New Roman"/>
                <w:b w:val="0"/>
                <w:i w:val="0"/>
                <w:color w:val="000000"/>
                <w:sz w:val="18"/>
              </w:rPr>
              <w:t>15</w:t>
            </w:r>
          </w:p>
        </w:tc>
        <w:tc>
          <w:tcPr>
            <w:tcW w:type="dxa" w:w="774"/>
          </w:tcPr>
          <w:p>
            <w:pPr>
              <w:spacing w:after="0"/>
              <w:ind w:firstLine="0"/>
              <w:jc w:val="center"/>
            </w:pPr>
            <w:r/>
            <w:r>
              <w:rPr>
                <w:rFonts w:ascii="Times New Roman" w:hAnsi="Times New Roman" w:eastAsia="Times New Roman"/>
                <w:b w:val="0"/>
                <w:i w:val="0"/>
                <w:color w:val="000000"/>
                <w:sz w:val="18"/>
              </w:rPr>
              <w:t>88,2</w:t>
            </w:r>
          </w:p>
        </w:tc>
        <w:tc>
          <w:tcPr>
            <w:tcW w:type="dxa" w:w="774"/>
          </w:tcPr>
          <w:p>
            <w:pPr>
              <w:spacing w:after="0"/>
              <w:ind w:firstLine="0"/>
              <w:jc w:val="center"/>
            </w:pPr>
            <w:r/>
            <w:r>
              <w:rPr>
                <w:rFonts w:ascii="Times New Roman" w:hAnsi="Times New Roman" w:eastAsia="Times New Roman"/>
                <w:b w:val="0"/>
                <w:i w:val="0"/>
                <w:color w:val="000000"/>
                <w:sz w:val="18"/>
              </w:rPr>
              <w:t>99,5</w:t>
            </w:r>
          </w:p>
        </w:tc>
        <w:tc>
          <w:tcPr>
            <w:tcW w:type="dxa" w:w="774"/>
          </w:tcPr>
          <w:p>
            <w:pPr>
              <w:spacing w:after="0"/>
              <w:ind w:firstLine="0"/>
              <w:jc w:val="center"/>
            </w:pPr>
            <w:r/>
            <w:r>
              <w:rPr>
                <w:rFonts w:ascii="Times New Roman" w:hAnsi="Times New Roman" w:eastAsia="Times New Roman"/>
                <w:b w:val="0"/>
                <w:i w:val="0"/>
                <w:color w:val="000000"/>
                <w:sz w:val="18"/>
              </w:rPr>
              <w:t>111</w:t>
            </w:r>
          </w:p>
        </w:tc>
        <w:tc>
          <w:tcPr>
            <w:tcW w:type="dxa" w:w="774"/>
          </w:tcPr>
          <w:p>
            <w:pPr>
              <w:spacing w:after="0"/>
              <w:ind w:firstLine="0"/>
              <w:jc w:val="center"/>
            </w:pPr>
            <w:r/>
            <w:r>
              <w:rPr>
                <w:rFonts w:ascii="Times New Roman" w:hAnsi="Times New Roman" w:eastAsia="Times New Roman"/>
                <w:b w:val="0"/>
                <w:i w:val="0"/>
                <w:color w:val="000000"/>
                <w:sz w:val="18"/>
              </w:rPr>
              <w:t>119,6</w:t>
            </w:r>
          </w:p>
        </w:tc>
        <w:tc>
          <w:tcPr>
            <w:tcW w:type="dxa" w:w="774"/>
          </w:tcPr>
          <w:p>
            <w:pPr>
              <w:spacing w:after="0"/>
              <w:ind w:firstLine="0"/>
              <w:jc w:val="center"/>
            </w:pPr>
            <w:r/>
            <w:r>
              <w:rPr>
                <w:rFonts w:ascii="Times New Roman" w:hAnsi="Times New Roman" w:eastAsia="Times New Roman"/>
                <w:b w:val="0"/>
                <w:i w:val="0"/>
                <w:color w:val="000000"/>
                <w:sz w:val="18"/>
              </w:rPr>
              <w:t>129,3</w:t>
            </w:r>
          </w:p>
        </w:tc>
        <w:tc>
          <w:tcPr>
            <w:tcW w:type="dxa" w:w="774"/>
          </w:tcPr>
          <w:p>
            <w:pPr>
              <w:spacing w:after="0"/>
              <w:ind w:firstLine="0"/>
              <w:jc w:val="center"/>
            </w:pPr>
            <w:r/>
            <w:r>
              <w:rPr>
                <w:rFonts w:ascii="Times New Roman" w:hAnsi="Times New Roman" w:eastAsia="Times New Roman"/>
                <w:b w:val="0"/>
                <w:i w:val="0"/>
                <w:color w:val="000000"/>
                <w:sz w:val="18"/>
              </w:rPr>
              <w:t>130,9</w:t>
            </w:r>
          </w:p>
        </w:tc>
        <w:tc>
          <w:tcPr>
            <w:tcW w:type="dxa" w:w="774"/>
          </w:tcPr>
          <w:p>
            <w:pPr>
              <w:spacing w:after="0"/>
              <w:ind w:firstLine="0"/>
              <w:jc w:val="center"/>
            </w:pPr>
            <w:r/>
            <w:r>
              <w:rPr>
                <w:rFonts w:ascii="Times New Roman" w:hAnsi="Times New Roman" w:eastAsia="Times New Roman"/>
                <w:b w:val="0"/>
                <w:i w:val="0"/>
                <w:color w:val="000000"/>
                <w:sz w:val="18"/>
              </w:rPr>
              <w:t>136,8</w:t>
            </w:r>
          </w:p>
        </w:tc>
        <w:tc>
          <w:tcPr>
            <w:tcW w:type="dxa" w:w="774"/>
          </w:tcPr>
          <w:p>
            <w:pPr>
              <w:spacing w:after="0"/>
              <w:ind w:firstLine="0"/>
              <w:jc w:val="center"/>
            </w:pPr>
            <w:r/>
            <w:r>
              <w:rPr>
                <w:rFonts w:ascii="Times New Roman" w:hAnsi="Times New Roman" w:eastAsia="Times New Roman"/>
                <w:b w:val="0"/>
                <w:i w:val="0"/>
                <w:color w:val="000000"/>
                <w:sz w:val="18"/>
              </w:rPr>
              <w:t>142,4</w:t>
            </w:r>
          </w:p>
        </w:tc>
        <w:tc>
          <w:tcPr>
            <w:tcW w:type="dxa" w:w="774"/>
          </w:tcPr>
          <w:p>
            <w:pPr>
              <w:spacing w:after="0"/>
              <w:ind w:firstLine="0"/>
              <w:jc w:val="center"/>
            </w:pPr>
            <w:r/>
            <w:r>
              <w:rPr>
                <w:rFonts w:ascii="Times New Roman" w:hAnsi="Times New Roman" w:eastAsia="Times New Roman"/>
                <w:b w:val="0"/>
                <w:i w:val="0"/>
                <w:color w:val="000000"/>
                <w:sz w:val="18"/>
              </w:rPr>
              <w:t>140,4</w:t>
            </w:r>
          </w:p>
        </w:tc>
        <w:tc>
          <w:tcPr>
            <w:tcW w:type="dxa" w:w="774"/>
          </w:tcPr>
          <w:p>
            <w:pPr>
              <w:spacing w:after="0"/>
              <w:ind w:firstLine="0"/>
              <w:jc w:val="center"/>
            </w:pPr>
            <w:r/>
            <w:r>
              <w:rPr>
                <w:rFonts w:ascii="Times New Roman" w:hAnsi="Times New Roman" w:eastAsia="Times New Roman"/>
                <w:b w:val="0"/>
                <w:i w:val="0"/>
                <w:color w:val="000000"/>
                <w:sz w:val="18"/>
              </w:rPr>
              <w:t>135,7</w:t>
            </w:r>
          </w:p>
        </w:tc>
        <w:tc>
          <w:tcPr>
            <w:tcW w:type="dxa" w:w="774"/>
          </w:tcPr>
          <w:p>
            <w:pPr>
              <w:spacing w:after="0"/>
              <w:ind w:firstLine="0"/>
              <w:jc w:val="center"/>
            </w:pPr>
            <w:r/>
            <w:r>
              <w:rPr>
                <w:rFonts w:ascii="Times New Roman" w:hAnsi="Times New Roman" w:eastAsia="Times New Roman"/>
                <w:b w:val="0"/>
                <w:i w:val="0"/>
                <w:color w:val="000000"/>
                <w:sz w:val="18"/>
              </w:rPr>
              <w:t>137</w:t>
            </w:r>
          </w:p>
        </w:tc>
        <w:tc>
          <w:tcPr>
            <w:tcW w:type="dxa" w:w="774"/>
          </w:tcPr>
          <w:p>
            <w:pPr>
              <w:spacing w:after="0"/>
              <w:ind w:firstLine="0"/>
              <w:jc w:val="center"/>
            </w:pPr>
            <w:r/>
            <w:r>
              <w:rPr>
                <w:rFonts w:ascii="Times New Roman" w:hAnsi="Times New Roman" w:eastAsia="Times New Roman"/>
                <w:b w:val="0"/>
                <w:i w:val="0"/>
                <w:color w:val="000000"/>
                <w:sz w:val="18"/>
              </w:rPr>
              <w:t>128,3</w:t>
            </w:r>
          </w:p>
        </w:tc>
      </w:tr>
    </w:tbl>
    <w:p>
      <w:pPr>
        <w:keepNext w:val="0"/>
        <w:spacing w:before="0" w:after="0" w:line="240" w:lineRule="auto"/>
        <w:jc w:val="both"/>
      </w:pPr>
    </w:p>
    <w:p>
      <w:pPr>
        <w:keepNext/>
        <w:spacing w:before="120" w:after="60" w:line="240" w:lineRule="auto"/>
        <w:jc w:val="left"/>
      </w:pPr>
      <w:r>
        <w:rPr>
          <w:rFonts w:ascii="Times New Roman" w:hAnsi="Times New Roman" w:eastAsia="Times New Roman"/>
          <w:b w:val="0"/>
          <w:i w:val="0"/>
          <w:color w:val="000000"/>
          <w:sz w:val="24"/>
        </w:rPr>
        <w:t>Таблица 1.2 – Отклонения стенки от вертикали резервуара после опорожнения.</w:t>
      </w:r>
    </w:p>
    <w:tbl>
      <w:tblPr>
        <w:tblStyle w:val="afa"/>
        <w:tblW w:type="auto" w:w="0"/>
        <w:jc w:val="center"/>
        <w:tblLook w:firstColumn="1" w:firstRow="1" w:lastColumn="0" w:lastRow="0" w:noHBand="0" w:noVBand="1" w:val="04A0"/>
      </w:tblPr>
      <w:tblGrid>
        <w:gridCol w:w="774"/>
        <w:gridCol w:w="774"/>
        <w:gridCol w:w="774"/>
        <w:gridCol w:w="774"/>
        <w:gridCol w:w="774"/>
        <w:gridCol w:w="774"/>
        <w:gridCol w:w="774"/>
        <w:gridCol w:w="774"/>
        <w:gridCol w:w="774"/>
        <w:gridCol w:w="774"/>
        <w:gridCol w:w="774"/>
        <w:gridCol w:w="774"/>
        <w:gridCol w:w="774"/>
      </w:tblGrid>
      <w:tr>
        <w:trPr>
          <w:tblHeader w:val="true"/>
        </w:trPr>
        <w:tc>
          <w:tcPr>
            <w:tcW w:type="dxa" w:w="774"/>
          </w:tcPr>
          <w:p>
            <w:pPr>
              <w:spacing w:after="0"/>
              <w:ind w:firstLine="0"/>
              <w:jc w:val="center"/>
            </w:pPr>
            <w:r/>
            <w:r>
              <w:rPr>
                <w:rFonts w:ascii="Times New Roman" w:hAnsi="Times New Roman" w:eastAsia="Times New Roman"/>
                <w:b/>
                <w:i w:val="0"/>
                <w:color w:val="000000"/>
                <w:sz w:val="18"/>
              </w:rPr>
              <w:t>Образующая</w:t>
            </w:r>
          </w:p>
        </w:tc>
        <w:tc>
          <w:tcPr>
            <w:tcW w:type="dxa" w:w="774"/>
          </w:tcPr>
          <w:p>
            <w:pPr>
              <w:spacing w:after="0"/>
              <w:ind w:firstLine="0"/>
              <w:jc w:val="center"/>
            </w:pPr>
            <w:r/>
            <w:r>
              <w:rPr>
                <w:rFonts w:ascii="Times New Roman" w:hAnsi="Times New Roman" w:eastAsia="Times New Roman"/>
                <w:b/>
                <w:i w:val="0"/>
                <w:color w:val="000000"/>
                <w:sz w:val="18"/>
              </w:rPr>
              <w:t>I</w:t>
            </w:r>
          </w:p>
        </w:tc>
        <w:tc>
          <w:tcPr>
            <w:tcW w:type="dxa" w:w="774"/>
          </w:tcPr>
          <w:p>
            <w:pPr>
              <w:spacing w:after="0"/>
              <w:ind w:firstLine="0"/>
              <w:jc w:val="center"/>
            </w:pPr>
            <w:r/>
            <w:r>
              <w:rPr>
                <w:rFonts w:ascii="Times New Roman" w:hAnsi="Times New Roman" w:eastAsia="Times New Roman"/>
                <w:b/>
                <w:i w:val="0"/>
                <w:color w:val="000000"/>
                <w:sz w:val="18"/>
              </w:rPr>
              <w:t>II</w:t>
            </w:r>
          </w:p>
        </w:tc>
        <w:tc>
          <w:tcPr>
            <w:tcW w:type="dxa" w:w="774"/>
          </w:tcPr>
          <w:p>
            <w:pPr>
              <w:spacing w:after="0"/>
              <w:ind w:firstLine="0"/>
              <w:jc w:val="center"/>
            </w:pPr>
            <w:r/>
            <w:r>
              <w:rPr>
                <w:rFonts w:ascii="Times New Roman" w:hAnsi="Times New Roman" w:eastAsia="Times New Roman"/>
                <w:b/>
                <w:i w:val="0"/>
                <w:color w:val="000000"/>
                <w:sz w:val="18"/>
              </w:rPr>
              <w:t>III</w:t>
            </w:r>
          </w:p>
        </w:tc>
        <w:tc>
          <w:tcPr>
            <w:tcW w:type="dxa" w:w="774"/>
          </w:tcPr>
          <w:p>
            <w:pPr>
              <w:spacing w:after="0"/>
              <w:ind w:firstLine="0"/>
              <w:jc w:val="center"/>
            </w:pPr>
            <w:r/>
            <w:r>
              <w:rPr>
                <w:rFonts w:ascii="Times New Roman" w:hAnsi="Times New Roman" w:eastAsia="Times New Roman"/>
                <w:b/>
                <w:i w:val="0"/>
                <w:color w:val="000000"/>
                <w:sz w:val="18"/>
              </w:rPr>
              <w:t>IV</w:t>
            </w:r>
          </w:p>
        </w:tc>
        <w:tc>
          <w:tcPr>
            <w:tcW w:type="dxa" w:w="774"/>
          </w:tcPr>
          <w:p>
            <w:pPr>
              <w:spacing w:after="0"/>
              <w:ind w:firstLine="0"/>
              <w:jc w:val="center"/>
            </w:pPr>
            <w:r/>
            <w:r>
              <w:rPr>
                <w:rFonts w:ascii="Times New Roman" w:hAnsi="Times New Roman" w:eastAsia="Times New Roman"/>
                <w:b/>
                <w:i w:val="0"/>
                <w:color w:val="000000"/>
                <w:sz w:val="18"/>
              </w:rPr>
              <w:t>V</w:t>
            </w:r>
          </w:p>
        </w:tc>
        <w:tc>
          <w:tcPr>
            <w:tcW w:type="dxa" w:w="774"/>
          </w:tcPr>
          <w:p>
            <w:pPr>
              <w:spacing w:after="0"/>
              <w:ind w:firstLine="0"/>
              <w:jc w:val="center"/>
            </w:pPr>
            <w:r/>
            <w:r>
              <w:rPr>
                <w:rFonts w:ascii="Times New Roman" w:hAnsi="Times New Roman" w:eastAsia="Times New Roman"/>
                <w:b/>
                <w:i w:val="0"/>
                <w:color w:val="000000"/>
                <w:sz w:val="18"/>
              </w:rPr>
              <w:t>VI</w:t>
            </w:r>
          </w:p>
        </w:tc>
        <w:tc>
          <w:tcPr>
            <w:tcW w:type="dxa" w:w="774"/>
          </w:tcPr>
          <w:p>
            <w:pPr>
              <w:spacing w:after="0"/>
              <w:ind w:firstLine="0"/>
              <w:jc w:val="center"/>
            </w:pPr>
            <w:r/>
            <w:r>
              <w:rPr>
                <w:rFonts w:ascii="Times New Roman" w:hAnsi="Times New Roman" w:eastAsia="Times New Roman"/>
                <w:b/>
                <w:i w:val="0"/>
                <w:color w:val="000000"/>
                <w:sz w:val="18"/>
              </w:rPr>
              <w:t>VII</w:t>
            </w:r>
          </w:p>
        </w:tc>
        <w:tc>
          <w:tcPr>
            <w:tcW w:type="dxa" w:w="774"/>
          </w:tcPr>
          <w:p>
            <w:pPr>
              <w:spacing w:after="0"/>
              <w:ind w:firstLine="0"/>
              <w:jc w:val="center"/>
            </w:pPr>
            <w:r/>
            <w:r>
              <w:rPr>
                <w:rFonts w:ascii="Times New Roman" w:hAnsi="Times New Roman" w:eastAsia="Times New Roman"/>
                <w:b/>
                <w:i w:val="0"/>
                <w:color w:val="000000"/>
                <w:sz w:val="18"/>
              </w:rPr>
              <w:t>VIII</w:t>
            </w:r>
          </w:p>
        </w:tc>
        <w:tc>
          <w:tcPr>
            <w:tcW w:type="dxa" w:w="774"/>
          </w:tcPr>
          <w:p>
            <w:pPr>
              <w:spacing w:after="0"/>
              <w:ind w:firstLine="0"/>
              <w:jc w:val="center"/>
            </w:pPr>
            <w:r/>
            <w:r>
              <w:rPr>
                <w:rFonts w:ascii="Times New Roman" w:hAnsi="Times New Roman" w:eastAsia="Times New Roman"/>
                <w:b/>
                <w:i w:val="0"/>
                <w:color w:val="000000"/>
                <w:sz w:val="18"/>
              </w:rPr>
              <w:t>IX</w:t>
            </w:r>
          </w:p>
        </w:tc>
        <w:tc>
          <w:tcPr>
            <w:tcW w:type="dxa" w:w="774"/>
          </w:tcPr>
          <w:p>
            <w:pPr>
              <w:spacing w:after="0"/>
              <w:ind w:firstLine="0"/>
              <w:jc w:val="center"/>
            </w:pPr>
            <w:r/>
            <w:r>
              <w:rPr>
                <w:rFonts w:ascii="Times New Roman" w:hAnsi="Times New Roman" w:eastAsia="Times New Roman"/>
                <w:b/>
                <w:i w:val="0"/>
                <w:color w:val="000000"/>
                <w:sz w:val="18"/>
              </w:rPr>
              <w:t>X</w:t>
            </w:r>
          </w:p>
        </w:tc>
        <w:tc>
          <w:tcPr>
            <w:tcW w:type="dxa" w:w="774"/>
          </w:tcPr>
          <w:p>
            <w:pPr>
              <w:spacing w:after="0"/>
              <w:ind w:firstLine="0"/>
              <w:jc w:val="center"/>
            </w:pPr>
            <w:r/>
            <w:r>
              <w:rPr>
                <w:rFonts w:ascii="Times New Roman" w:hAnsi="Times New Roman" w:eastAsia="Times New Roman"/>
                <w:b/>
                <w:i w:val="0"/>
                <w:color w:val="000000"/>
                <w:sz w:val="18"/>
              </w:rPr>
              <w:t>XI</w:t>
            </w:r>
          </w:p>
        </w:tc>
        <w:tc>
          <w:tcPr>
            <w:tcW w:type="dxa" w:w="774"/>
          </w:tcPr>
          <w:p>
            <w:pPr>
              <w:spacing w:after="0"/>
              <w:ind w:firstLine="0"/>
              <w:jc w:val="center"/>
            </w:pPr>
            <w:r/>
            <w:r>
              <w:rPr>
                <w:rFonts w:ascii="Times New Roman" w:hAnsi="Times New Roman" w:eastAsia="Times New Roman"/>
                <w:b/>
                <w:i w:val="0"/>
                <w:color w:val="000000"/>
                <w:sz w:val="18"/>
              </w:rPr>
              <w:t>XII</w:t>
            </w:r>
          </w:p>
        </w:tc>
      </w:tr>
      <w:tr>
        <w:tc>
          <w:tcPr>
            <w:tcW w:type="dxa" w:w="774"/>
          </w:tcPr>
          <w:p>
            <w:pPr>
              <w:spacing w:after="0"/>
              <w:ind w:firstLine="0"/>
              <w:jc w:val="left"/>
            </w:pPr>
            <w:r/>
            <w:r>
              <w:rPr>
                <w:rFonts w:ascii="Times New Roman" w:hAnsi="Times New Roman" w:eastAsia="Times New Roman"/>
                <w:b w:val="0"/>
                <w:i w:val="0"/>
                <w:color w:val="000000"/>
                <w:sz w:val="18"/>
              </w:rPr>
              <w:t>1</w:t>
            </w:r>
          </w:p>
        </w:tc>
        <w:tc>
          <w:tcPr>
            <w:tcW w:type="dxa" w:w="774"/>
          </w:tcPr>
          <w:p>
            <w:pPr>
              <w:spacing w:after="0"/>
              <w:ind w:firstLine="0"/>
              <w:jc w:val="center"/>
            </w:pPr>
            <w:r/>
            <w:r>
              <w:rPr>
                <w:rFonts w:ascii="Times New Roman" w:hAnsi="Times New Roman" w:eastAsia="Times New Roman"/>
                <w:b w:val="0"/>
                <w:i w:val="0"/>
                <w:color w:val="000000"/>
                <w:sz w:val="18"/>
              </w:rPr>
              <w:t>64,8</w:t>
            </w:r>
          </w:p>
        </w:tc>
        <w:tc>
          <w:tcPr>
            <w:tcW w:type="dxa" w:w="774"/>
          </w:tcPr>
          <w:p>
            <w:pPr>
              <w:spacing w:after="0"/>
              <w:ind w:firstLine="0"/>
              <w:jc w:val="center"/>
            </w:pPr>
            <w:r/>
            <w:r>
              <w:rPr>
                <w:rFonts w:ascii="Times New Roman" w:hAnsi="Times New Roman" w:eastAsia="Times New Roman"/>
                <w:b w:val="0"/>
                <w:i w:val="0"/>
                <w:color w:val="000000"/>
                <w:sz w:val="18"/>
              </w:rPr>
              <w:t>72,8</w:t>
            </w:r>
          </w:p>
        </w:tc>
        <w:tc>
          <w:tcPr>
            <w:tcW w:type="dxa" w:w="774"/>
          </w:tcPr>
          <w:p>
            <w:pPr>
              <w:spacing w:after="0"/>
              <w:ind w:firstLine="0"/>
              <w:jc w:val="center"/>
            </w:pPr>
            <w:r/>
            <w:r>
              <w:rPr>
                <w:rFonts w:ascii="Times New Roman" w:hAnsi="Times New Roman" w:eastAsia="Times New Roman"/>
                <w:b w:val="0"/>
                <w:i w:val="0"/>
                <w:color w:val="000000"/>
                <w:sz w:val="18"/>
              </w:rPr>
              <w:t>74</w:t>
            </w:r>
          </w:p>
        </w:tc>
        <w:tc>
          <w:tcPr>
            <w:tcW w:type="dxa" w:w="774"/>
          </w:tcPr>
          <w:p>
            <w:pPr>
              <w:spacing w:after="0"/>
              <w:ind w:firstLine="0"/>
              <w:jc w:val="center"/>
            </w:pPr>
            <w:r/>
            <w:r>
              <w:rPr>
                <w:rFonts w:ascii="Times New Roman" w:hAnsi="Times New Roman" w:eastAsia="Times New Roman"/>
                <w:b w:val="0"/>
                <w:i w:val="0"/>
                <w:color w:val="000000"/>
                <w:sz w:val="18"/>
              </w:rPr>
              <w:t>80,7</w:t>
            </w:r>
          </w:p>
        </w:tc>
        <w:tc>
          <w:tcPr>
            <w:tcW w:type="dxa" w:w="774"/>
          </w:tcPr>
          <w:p>
            <w:pPr>
              <w:spacing w:after="0"/>
              <w:ind w:firstLine="0"/>
              <w:jc w:val="center"/>
            </w:pPr>
            <w:r/>
            <w:r>
              <w:rPr>
                <w:rFonts w:ascii="Times New Roman" w:hAnsi="Times New Roman" w:eastAsia="Times New Roman"/>
                <w:b w:val="0"/>
                <w:i w:val="0"/>
                <w:color w:val="000000"/>
                <w:sz w:val="18"/>
              </w:rPr>
              <w:t>86,4</w:t>
            </w:r>
          </w:p>
        </w:tc>
        <w:tc>
          <w:tcPr>
            <w:tcW w:type="dxa" w:w="774"/>
          </w:tcPr>
          <w:p>
            <w:pPr>
              <w:spacing w:after="0"/>
              <w:ind w:firstLine="0"/>
              <w:jc w:val="center"/>
            </w:pPr>
            <w:r/>
            <w:r>
              <w:rPr>
                <w:rFonts w:ascii="Times New Roman" w:hAnsi="Times New Roman" w:eastAsia="Times New Roman"/>
                <w:b w:val="0"/>
                <w:i w:val="0"/>
                <w:color w:val="000000"/>
                <w:sz w:val="18"/>
              </w:rPr>
              <w:t>94,3</w:t>
            </w:r>
          </w:p>
        </w:tc>
        <w:tc>
          <w:tcPr>
            <w:tcW w:type="dxa" w:w="774"/>
          </w:tcPr>
          <w:p>
            <w:pPr>
              <w:spacing w:after="0"/>
              <w:ind w:firstLine="0"/>
              <w:jc w:val="center"/>
            </w:pPr>
            <w:r/>
            <w:r>
              <w:rPr>
                <w:rFonts w:ascii="Times New Roman" w:hAnsi="Times New Roman" w:eastAsia="Times New Roman"/>
                <w:b w:val="0"/>
                <w:i w:val="0"/>
                <w:color w:val="000000"/>
                <w:sz w:val="18"/>
              </w:rPr>
              <w:t>93,4</w:t>
            </w:r>
          </w:p>
        </w:tc>
        <w:tc>
          <w:tcPr>
            <w:tcW w:type="dxa" w:w="774"/>
          </w:tcPr>
          <w:p>
            <w:pPr>
              <w:spacing w:after="0"/>
              <w:ind w:firstLine="0"/>
              <w:jc w:val="center"/>
            </w:pPr>
            <w:r/>
            <w:r>
              <w:rPr>
                <w:rFonts w:ascii="Times New Roman" w:hAnsi="Times New Roman" w:eastAsia="Times New Roman"/>
                <w:b w:val="0"/>
                <w:i w:val="0"/>
                <w:color w:val="000000"/>
                <w:sz w:val="18"/>
              </w:rPr>
              <w:t>101,4</w:t>
            </w:r>
          </w:p>
        </w:tc>
        <w:tc>
          <w:tcPr>
            <w:tcW w:type="dxa" w:w="774"/>
          </w:tcPr>
          <w:p>
            <w:pPr>
              <w:spacing w:after="0"/>
              <w:ind w:firstLine="0"/>
              <w:jc w:val="center"/>
            </w:pPr>
            <w:r/>
            <w:r>
              <w:rPr>
                <w:rFonts w:ascii="Times New Roman" w:hAnsi="Times New Roman" w:eastAsia="Times New Roman"/>
                <w:b w:val="0"/>
                <w:i w:val="0"/>
                <w:color w:val="000000"/>
                <w:sz w:val="18"/>
              </w:rPr>
              <w:t>101,8</w:t>
            </w:r>
          </w:p>
        </w:tc>
        <w:tc>
          <w:tcPr>
            <w:tcW w:type="dxa" w:w="774"/>
          </w:tcPr>
          <w:p>
            <w:pPr>
              <w:spacing w:after="0"/>
              <w:ind w:firstLine="0"/>
              <w:jc w:val="center"/>
            </w:pPr>
            <w:r/>
            <w:r>
              <w:rPr>
                <w:rFonts w:ascii="Times New Roman" w:hAnsi="Times New Roman" w:eastAsia="Times New Roman"/>
                <w:b w:val="0"/>
                <w:i w:val="0"/>
                <w:color w:val="000000"/>
                <w:sz w:val="18"/>
              </w:rPr>
              <w:t>105</w:t>
            </w:r>
          </w:p>
        </w:tc>
        <w:tc>
          <w:tcPr>
            <w:tcW w:type="dxa" w:w="774"/>
          </w:tcPr>
          <w:p>
            <w:pPr>
              <w:spacing w:after="0"/>
              <w:ind w:firstLine="0"/>
              <w:jc w:val="center"/>
            </w:pPr>
            <w:r/>
            <w:r>
              <w:rPr>
                <w:rFonts w:ascii="Times New Roman" w:hAnsi="Times New Roman" w:eastAsia="Times New Roman"/>
                <w:b w:val="0"/>
                <w:i w:val="0"/>
                <w:color w:val="000000"/>
                <w:sz w:val="18"/>
              </w:rPr>
              <w:t>104,3</w:t>
            </w:r>
          </w:p>
        </w:tc>
        <w:tc>
          <w:tcPr>
            <w:tcW w:type="dxa" w:w="774"/>
          </w:tcPr>
          <w:p>
            <w:pPr>
              <w:spacing w:after="0"/>
              <w:ind w:firstLine="0"/>
              <w:jc w:val="center"/>
            </w:pPr>
            <w:r/>
            <w:r>
              <w:rPr>
                <w:rFonts w:ascii="Times New Roman" w:hAnsi="Times New Roman" w:eastAsia="Times New Roman"/>
                <w:b w:val="0"/>
                <w:i w:val="0"/>
                <w:color w:val="000000"/>
                <w:sz w:val="18"/>
              </w:rPr>
              <w:t>107</w:t>
            </w:r>
          </w:p>
        </w:tc>
      </w:tr>
      <w:tr>
        <w:tc>
          <w:tcPr>
            <w:tcW w:type="dxa" w:w="774"/>
          </w:tcPr>
          <w:p>
            <w:pPr>
              <w:spacing w:after="0"/>
              <w:ind w:firstLine="0"/>
              <w:jc w:val="left"/>
            </w:pPr>
            <w:r/>
            <w:r>
              <w:rPr>
                <w:rFonts w:ascii="Times New Roman" w:hAnsi="Times New Roman" w:eastAsia="Times New Roman"/>
                <w:b w:val="0"/>
                <w:i w:val="0"/>
                <w:color w:val="000000"/>
                <w:sz w:val="18"/>
              </w:rPr>
              <w:t>2</w:t>
            </w:r>
          </w:p>
        </w:tc>
        <w:tc>
          <w:tcPr>
            <w:tcW w:type="dxa" w:w="774"/>
          </w:tcPr>
          <w:p>
            <w:pPr>
              <w:spacing w:after="0"/>
              <w:ind w:firstLine="0"/>
              <w:jc w:val="center"/>
            </w:pPr>
            <w:r/>
            <w:r>
              <w:rPr>
                <w:rFonts w:ascii="Times New Roman" w:hAnsi="Times New Roman" w:eastAsia="Times New Roman"/>
                <w:b w:val="0"/>
                <w:i w:val="0"/>
                <w:color w:val="000000"/>
                <w:sz w:val="18"/>
              </w:rPr>
              <w:t>48,6</w:t>
            </w:r>
          </w:p>
        </w:tc>
        <w:tc>
          <w:tcPr>
            <w:tcW w:type="dxa" w:w="774"/>
          </w:tcPr>
          <w:p>
            <w:pPr>
              <w:spacing w:after="0"/>
              <w:ind w:firstLine="0"/>
              <w:jc w:val="center"/>
            </w:pPr>
            <w:r/>
            <w:r>
              <w:rPr>
                <w:rFonts w:ascii="Times New Roman" w:hAnsi="Times New Roman" w:eastAsia="Times New Roman"/>
                <w:b w:val="0"/>
                <w:i w:val="0"/>
                <w:color w:val="000000"/>
                <w:sz w:val="18"/>
              </w:rPr>
              <w:t>42,6</w:t>
            </w:r>
          </w:p>
        </w:tc>
        <w:tc>
          <w:tcPr>
            <w:tcW w:type="dxa" w:w="774"/>
          </w:tcPr>
          <w:p>
            <w:pPr>
              <w:spacing w:after="0"/>
              <w:ind w:firstLine="0"/>
              <w:jc w:val="center"/>
            </w:pPr>
            <w:r/>
            <w:r>
              <w:rPr>
                <w:rFonts w:ascii="Times New Roman" w:hAnsi="Times New Roman" w:eastAsia="Times New Roman"/>
                <w:b w:val="0"/>
                <w:i w:val="0"/>
                <w:color w:val="000000"/>
                <w:sz w:val="18"/>
              </w:rPr>
              <w:t>35,2</w:t>
            </w:r>
          </w:p>
        </w:tc>
        <w:tc>
          <w:tcPr>
            <w:tcW w:type="dxa" w:w="774"/>
          </w:tcPr>
          <w:p>
            <w:pPr>
              <w:spacing w:after="0"/>
              <w:ind w:firstLine="0"/>
              <w:jc w:val="center"/>
            </w:pPr>
            <w:r/>
            <w:r>
              <w:rPr>
                <w:rFonts w:ascii="Times New Roman" w:hAnsi="Times New Roman" w:eastAsia="Times New Roman"/>
                <w:b w:val="0"/>
                <w:i w:val="0"/>
                <w:color w:val="000000"/>
                <w:sz w:val="18"/>
              </w:rPr>
              <w:t>26,6</w:t>
            </w:r>
          </w:p>
        </w:tc>
        <w:tc>
          <w:tcPr>
            <w:tcW w:type="dxa" w:w="774"/>
          </w:tcPr>
          <w:p>
            <w:pPr>
              <w:spacing w:after="0"/>
              <w:ind w:firstLine="0"/>
              <w:jc w:val="center"/>
            </w:pPr>
            <w:r/>
            <w:r>
              <w:rPr>
                <w:rFonts w:ascii="Times New Roman" w:hAnsi="Times New Roman" w:eastAsia="Times New Roman"/>
                <w:b w:val="0"/>
                <w:i w:val="0"/>
                <w:color w:val="000000"/>
                <w:sz w:val="18"/>
              </w:rPr>
              <w:t>19,7</w:t>
            </w:r>
          </w:p>
        </w:tc>
        <w:tc>
          <w:tcPr>
            <w:tcW w:type="dxa" w:w="774"/>
          </w:tcPr>
          <w:p>
            <w:pPr>
              <w:spacing w:after="0"/>
              <w:ind w:firstLine="0"/>
              <w:jc w:val="center"/>
            </w:pPr>
            <w:r/>
            <w:r>
              <w:rPr>
                <w:rFonts w:ascii="Times New Roman" w:hAnsi="Times New Roman" w:eastAsia="Times New Roman"/>
                <w:b w:val="0"/>
                <w:i w:val="0"/>
                <w:color w:val="000000"/>
                <w:sz w:val="18"/>
              </w:rPr>
              <w:t>17,3</w:t>
            </w:r>
          </w:p>
        </w:tc>
        <w:tc>
          <w:tcPr>
            <w:tcW w:type="dxa" w:w="774"/>
          </w:tcPr>
          <w:p>
            <w:pPr>
              <w:spacing w:after="0"/>
              <w:ind w:firstLine="0"/>
              <w:jc w:val="center"/>
            </w:pPr>
            <w:r/>
            <w:r>
              <w:rPr>
                <w:rFonts w:ascii="Times New Roman" w:hAnsi="Times New Roman" w:eastAsia="Times New Roman"/>
                <w:b w:val="0"/>
                <w:i w:val="0"/>
                <w:color w:val="000000"/>
                <w:sz w:val="18"/>
              </w:rPr>
              <w:t>13,7</w:t>
            </w:r>
          </w:p>
        </w:tc>
        <w:tc>
          <w:tcPr>
            <w:tcW w:type="dxa" w:w="774"/>
          </w:tcPr>
          <w:p>
            <w:pPr>
              <w:spacing w:after="0"/>
              <w:ind w:firstLine="0"/>
              <w:jc w:val="center"/>
            </w:pPr>
            <w:r/>
            <w:r>
              <w:rPr>
                <w:rFonts w:ascii="Times New Roman" w:hAnsi="Times New Roman" w:eastAsia="Times New Roman"/>
                <w:b w:val="0"/>
                <w:i w:val="0"/>
                <w:color w:val="000000"/>
                <w:sz w:val="18"/>
              </w:rPr>
              <w:t>11,2</w:t>
            </w:r>
          </w:p>
        </w:tc>
        <w:tc>
          <w:tcPr>
            <w:tcW w:type="dxa" w:w="774"/>
          </w:tcPr>
          <w:p>
            <w:pPr>
              <w:spacing w:after="0"/>
              <w:ind w:firstLine="0"/>
              <w:jc w:val="center"/>
            </w:pPr>
            <w:r/>
            <w:r>
              <w:rPr>
                <w:rFonts w:ascii="Times New Roman" w:hAnsi="Times New Roman" w:eastAsia="Times New Roman"/>
                <w:b w:val="0"/>
                <w:i w:val="0"/>
                <w:color w:val="000000"/>
                <w:sz w:val="18"/>
              </w:rPr>
              <w:t>10,3</w:t>
            </w:r>
          </w:p>
        </w:tc>
        <w:tc>
          <w:tcPr>
            <w:tcW w:type="dxa" w:w="774"/>
          </w:tcPr>
          <w:p>
            <w:pPr>
              <w:spacing w:after="0"/>
              <w:ind w:firstLine="0"/>
              <w:jc w:val="center"/>
            </w:pPr>
            <w:r/>
            <w:r>
              <w:rPr>
                <w:rFonts w:ascii="Times New Roman" w:hAnsi="Times New Roman" w:eastAsia="Times New Roman"/>
                <w:b w:val="0"/>
                <w:i w:val="0"/>
                <w:color w:val="000000"/>
                <w:sz w:val="18"/>
              </w:rPr>
              <w:t>8,1</w:t>
            </w:r>
          </w:p>
        </w:tc>
        <w:tc>
          <w:tcPr>
            <w:tcW w:type="dxa" w:w="774"/>
          </w:tcPr>
          <w:p>
            <w:pPr>
              <w:spacing w:after="0"/>
              <w:ind w:firstLine="0"/>
              <w:jc w:val="center"/>
            </w:pPr>
            <w:r/>
            <w:r>
              <w:rPr>
                <w:rFonts w:ascii="Times New Roman" w:hAnsi="Times New Roman" w:eastAsia="Times New Roman"/>
                <w:b w:val="0"/>
                <w:i w:val="0"/>
                <w:color w:val="000000"/>
                <w:sz w:val="18"/>
              </w:rPr>
              <w:t>1,4</w:t>
            </w:r>
          </w:p>
        </w:tc>
        <w:tc>
          <w:tcPr>
            <w:tcW w:type="dxa" w:w="774"/>
          </w:tcPr>
          <w:p>
            <w:pPr>
              <w:spacing w:after="0"/>
              <w:ind w:firstLine="0"/>
              <w:jc w:val="center"/>
            </w:pPr>
            <w:r/>
            <w:r>
              <w:rPr>
                <w:rFonts w:ascii="Times New Roman" w:hAnsi="Times New Roman" w:eastAsia="Times New Roman"/>
                <w:b w:val="0"/>
                <w:i w:val="0"/>
                <w:color w:val="000000"/>
                <w:sz w:val="18"/>
              </w:rPr>
              <w:t>5,3</w:t>
            </w:r>
          </w:p>
        </w:tc>
      </w:tr>
      <w:tr>
        <w:tc>
          <w:tcPr>
            <w:tcW w:type="dxa" w:w="774"/>
          </w:tcPr>
          <w:p>
            <w:pPr>
              <w:spacing w:after="0"/>
              <w:ind w:firstLine="0"/>
              <w:jc w:val="left"/>
            </w:pPr>
            <w:r/>
            <w:r>
              <w:rPr>
                <w:rFonts w:ascii="Times New Roman" w:hAnsi="Times New Roman" w:eastAsia="Times New Roman"/>
                <w:b w:val="0"/>
                <w:i w:val="0"/>
                <w:color w:val="000000"/>
                <w:sz w:val="18"/>
              </w:rPr>
              <w:t>3</w:t>
            </w:r>
          </w:p>
        </w:tc>
        <w:tc>
          <w:tcPr>
            <w:tcW w:type="dxa" w:w="774"/>
          </w:tcPr>
          <w:p>
            <w:pPr>
              <w:spacing w:after="0"/>
              <w:ind w:firstLine="0"/>
              <w:jc w:val="center"/>
            </w:pPr>
            <w:r/>
            <w:r>
              <w:rPr>
                <w:rFonts w:ascii="Times New Roman" w:hAnsi="Times New Roman" w:eastAsia="Times New Roman"/>
                <w:b w:val="0"/>
                <w:i w:val="0"/>
                <w:color w:val="000000"/>
                <w:sz w:val="18"/>
              </w:rPr>
              <w:t>2,1</w:t>
            </w:r>
          </w:p>
        </w:tc>
        <w:tc>
          <w:tcPr>
            <w:tcW w:type="dxa" w:w="774"/>
          </w:tcPr>
          <w:p>
            <w:pPr>
              <w:spacing w:after="0"/>
              <w:ind w:firstLine="0"/>
              <w:jc w:val="center"/>
            </w:pPr>
            <w:r/>
            <w:r>
              <w:rPr>
                <w:rFonts w:ascii="Times New Roman" w:hAnsi="Times New Roman" w:eastAsia="Times New Roman"/>
                <w:b w:val="0"/>
                <w:i w:val="0"/>
                <w:color w:val="000000"/>
                <w:sz w:val="18"/>
              </w:rPr>
              <w:t>-8,2</w:t>
            </w:r>
          </w:p>
        </w:tc>
        <w:tc>
          <w:tcPr>
            <w:tcW w:type="dxa" w:w="774"/>
          </w:tcPr>
          <w:p>
            <w:pPr>
              <w:spacing w:after="0"/>
              <w:ind w:firstLine="0"/>
              <w:jc w:val="center"/>
            </w:pPr>
            <w:r/>
            <w:r>
              <w:rPr>
                <w:rFonts w:ascii="Times New Roman" w:hAnsi="Times New Roman" w:eastAsia="Times New Roman"/>
                <w:b w:val="0"/>
                <w:i w:val="0"/>
                <w:color w:val="000000"/>
                <w:sz w:val="18"/>
              </w:rPr>
              <w:t>-13,3</w:t>
            </w:r>
          </w:p>
        </w:tc>
        <w:tc>
          <w:tcPr>
            <w:tcW w:type="dxa" w:w="774"/>
          </w:tcPr>
          <w:p>
            <w:pPr>
              <w:spacing w:after="0"/>
              <w:ind w:firstLine="0"/>
              <w:jc w:val="center"/>
            </w:pPr>
            <w:r/>
            <w:r>
              <w:rPr>
                <w:rFonts w:ascii="Times New Roman" w:hAnsi="Times New Roman" w:eastAsia="Times New Roman"/>
                <w:b w:val="0"/>
                <w:i w:val="0"/>
                <w:color w:val="000000"/>
                <w:sz w:val="18"/>
              </w:rPr>
              <w:t>-25,6</w:t>
            </w:r>
          </w:p>
        </w:tc>
        <w:tc>
          <w:tcPr>
            <w:tcW w:type="dxa" w:w="774"/>
          </w:tcPr>
          <w:p>
            <w:pPr>
              <w:spacing w:after="0"/>
              <w:ind w:firstLine="0"/>
              <w:jc w:val="center"/>
            </w:pPr>
            <w:r/>
            <w:r>
              <w:rPr>
                <w:rFonts w:ascii="Times New Roman" w:hAnsi="Times New Roman" w:eastAsia="Times New Roman"/>
                <w:b w:val="0"/>
                <w:i w:val="0"/>
                <w:color w:val="000000"/>
                <w:sz w:val="18"/>
              </w:rPr>
              <w:t>-30,3</w:t>
            </w:r>
          </w:p>
        </w:tc>
        <w:tc>
          <w:tcPr>
            <w:tcW w:type="dxa" w:w="774"/>
          </w:tcPr>
          <w:p>
            <w:pPr>
              <w:spacing w:after="0"/>
              <w:ind w:firstLine="0"/>
              <w:jc w:val="center"/>
            </w:pPr>
            <w:r/>
            <w:r>
              <w:rPr>
                <w:rFonts w:ascii="Times New Roman" w:hAnsi="Times New Roman" w:eastAsia="Times New Roman"/>
                <w:b w:val="0"/>
                <w:i w:val="0"/>
                <w:color w:val="000000"/>
                <w:sz w:val="18"/>
              </w:rPr>
              <w:t>-38,3</w:t>
            </w:r>
          </w:p>
        </w:tc>
        <w:tc>
          <w:tcPr>
            <w:tcW w:type="dxa" w:w="774"/>
          </w:tcPr>
          <w:p>
            <w:pPr>
              <w:spacing w:after="0"/>
              <w:ind w:firstLine="0"/>
              <w:jc w:val="center"/>
            </w:pPr>
            <w:r/>
            <w:r>
              <w:rPr>
                <w:rFonts w:ascii="Times New Roman" w:hAnsi="Times New Roman" w:eastAsia="Times New Roman"/>
                <w:b w:val="0"/>
                <w:i w:val="0"/>
                <w:color w:val="000000"/>
                <w:sz w:val="18"/>
              </w:rPr>
              <w:t>-46,3</w:t>
            </w:r>
          </w:p>
        </w:tc>
        <w:tc>
          <w:tcPr>
            <w:tcW w:type="dxa" w:w="774"/>
          </w:tcPr>
          <w:p>
            <w:pPr>
              <w:spacing w:after="0"/>
              <w:ind w:firstLine="0"/>
              <w:jc w:val="center"/>
            </w:pPr>
            <w:r/>
            <w:r>
              <w:rPr>
                <w:rFonts w:ascii="Times New Roman" w:hAnsi="Times New Roman" w:eastAsia="Times New Roman"/>
                <w:b w:val="0"/>
                <w:i w:val="0"/>
                <w:color w:val="000000"/>
                <w:sz w:val="18"/>
              </w:rPr>
              <w:t>-50,8</w:t>
            </w:r>
          </w:p>
        </w:tc>
        <w:tc>
          <w:tcPr>
            <w:tcW w:type="dxa" w:w="774"/>
          </w:tcPr>
          <w:p>
            <w:pPr>
              <w:spacing w:after="0"/>
              <w:ind w:firstLine="0"/>
              <w:jc w:val="center"/>
            </w:pPr>
            <w:r/>
            <w:r>
              <w:rPr>
                <w:rFonts w:ascii="Times New Roman" w:hAnsi="Times New Roman" w:eastAsia="Times New Roman"/>
                <w:b w:val="0"/>
                <w:i w:val="0"/>
                <w:color w:val="000000"/>
                <w:sz w:val="18"/>
              </w:rPr>
              <w:t>-58,7</w:t>
            </w:r>
          </w:p>
        </w:tc>
        <w:tc>
          <w:tcPr>
            <w:tcW w:type="dxa" w:w="774"/>
          </w:tcPr>
          <w:p>
            <w:pPr>
              <w:spacing w:after="0"/>
              <w:ind w:firstLine="0"/>
              <w:jc w:val="center"/>
            </w:pPr>
            <w:r/>
            <w:r>
              <w:rPr>
                <w:rFonts w:ascii="Times New Roman" w:hAnsi="Times New Roman" w:eastAsia="Times New Roman"/>
                <w:b w:val="0"/>
                <w:i w:val="0"/>
                <w:color w:val="000000"/>
                <w:sz w:val="18"/>
              </w:rPr>
              <w:t>-65,6</w:t>
            </w:r>
          </w:p>
        </w:tc>
        <w:tc>
          <w:tcPr>
            <w:tcW w:type="dxa" w:w="774"/>
          </w:tcPr>
          <w:p>
            <w:pPr>
              <w:spacing w:after="0"/>
              <w:ind w:firstLine="0"/>
              <w:jc w:val="center"/>
            </w:pPr>
            <w:r/>
            <w:r>
              <w:rPr>
                <w:rFonts w:ascii="Times New Roman" w:hAnsi="Times New Roman" w:eastAsia="Times New Roman"/>
                <w:b w:val="0"/>
                <w:i w:val="0"/>
                <w:color w:val="000000"/>
                <w:sz w:val="18"/>
              </w:rPr>
              <w:t>-76,2</w:t>
            </w:r>
          </w:p>
        </w:tc>
        <w:tc>
          <w:tcPr>
            <w:tcW w:type="dxa" w:w="774"/>
          </w:tcPr>
          <w:p>
            <w:pPr>
              <w:spacing w:after="0"/>
              <w:ind w:firstLine="0"/>
              <w:jc w:val="center"/>
            </w:pPr>
            <w:r/>
            <w:r>
              <w:rPr>
                <w:rFonts w:ascii="Times New Roman" w:hAnsi="Times New Roman" w:eastAsia="Times New Roman"/>
                <w:b w:val="0"/>
                <w:i w:val="0"/>
                <w:color w:val="000000"/>
                <w:sz w:val="18"/>
              </w:rPr>
              <w:t>-74,6</w:t>
            </w:r>
          </w:p>
        </w:tc>
      </w:tr>
      <w:tr>
        <w:tc>
          <w:tcPr>
            <w:tcW w:type="dxa" w:w="774"/>
          </w:tcPr>
          <w:p>
            <w:pPr>
              <w:spacing w:after="0"/>
              <w:ind w:firstLine="0"/>
              <w:jc w:val="left"/>
            </w:pPr>
            <w:r/>
            <w:r>
              <w:rPr>
                <w:rFonts w:ascii="Times New Roman" w:hAnsi="Times New Roman" w:eastAsia="Times New Roman"/>
                <w:b w:val="0"/>
                <w:i w:val="0"/>
                <w:color w:val="000000"/>
                <w:sz w:val="18"/>
              </w:rPr>
              <w:t>4</w:t>
            </w:r>
          </w:p>
        </w:tc>
        <w:tc>
          <w:tcPr>
            <w:tcW w:type="dxa" w:w="774"/>
          </w:tcPr>
          <w:p>
            <w:pPr>
              <w:spacing w:after="0"/>
              <w:ind w:firstLine="0"/>
              <w:jc w:val="center"/>
            </w:pPr>
            <w:r/>
            <w:r>
              <w:rPr>
                <w:rFonts w:ascii="Times New Roman" w:hAnsi="Times New Roman" w:eastAsia="Times New Roman"/>
                <w:b w:val="0"/>
                <w:i w:val="0"/>
                <w:color w:val="000000"/>
                <w:sz w:val="18"/>
              </w:rPr>
              <w:t>-8,9</w:t>
            </w:r>
          </w:p>
        </w:tc>
        <w:tc>
          <w:tcPr>
            <w:tcW w:type="dxa" w:w="774"/>
          </w:tcPr>
          <w:p>
            <w:pPr>
              <w:spacing w:after="0"/>
              <w:ind w:firstLine="0"/>
              <w:jc w:val="center"/>
            </w:pPr>
            <w:r/>
            <w:r>
              <w:rPr>
                <w:rFonts w:ascii="Times New Roman" w:hAnsi="Times New Roman" w:eastAsia="Times New Roman"/>
                <w:b w:val="0"/>
                <w:i w:val="0"/>
                <w:color w:val="000000"/>
                <w:sz w:val="18"/>
              </w:rPr>
              <w:t>-13,4</w:t>
            </w:r>
          </w:p>
        </w:tc>
        <w:tc>
          <w:tcPr>
            <w:tcW w:type="dxa" w:w="774"/>
          </w:tcPr>
          <w:p>
            <w:pPr>
              <w:spacing w:after="0"/>
              <w:ind w:firstLine="0"/>
              <w:jc w:val="center"/>
            </w:pPr>
            <w:r/>
            <w:r>
              <w:rPr>
                <w:rFonts w:ascii="Times New Roman" w:hAnsi="Times New Roman" w:eastAsia="Times New Roman"/>
                <w:b w:val="0"/>
                <w:i w:val="0"/>
                <w:color w:val="000000"/>
                <w:sz w:val="18"/>
              </w:rPr>
              <w:t>-15,6</w:t>
            </w:r>
          </w:p>
        </w:tc>
        <w:tc>
          <w:tcPr>
            <w:tcW w:type="dxa" w:w="774"/>
          </w:tcPr>
          <w:p>
            <w:pPr>
              <w:spacing w:after="0"/>
              <w:ind w:firstLine="0"/>
              <w:jc w:val="center"/>
            </w:pPr>
            <w:r/>
            <w:r>
              <w:rPr>
                <w:rFonts w:ascii="Times New Roman" w:hAnsi="Times New Roman" w:eastAsia="Times New Roman"/>
                <w:b w:val="0"/>
                <w:i w:val="0"/>
                <w:color w:val="000000"/>
                <w:sz w:val="18"/>
              </w:rPr>
              <w:t>-19,7</w:t>
            </w:r>
          </w:p>
        </w:tc>
        <w:tc>
          <w:tcPr>
            <w:tcW w:type="dxa" w:w="774"/>
          </w:tcPr>
          <w:p>
            <w:pPr>
              <w:spacing w:after="0"/>
              <w:ind w:firstLine="0"/>
              <w:jc w:val="center"/>
            </w:pPr>
            <w:r/>
            <w:r>
              <w:rPr>
                <w:rFonts w:ascii="Times New Roman" w:hAnsi="Times New Roman" w:eastAsia="Times New Roman"/>
                <w:b w:val="0"/>
                <w:i w:val="0"/>
                <w:color w:val="000000"/>
                <w:sz w:val="18"/>
              </w:rPr>
              <w:t>-23,6</w:t>
            </w:r>
          </w:p>
        </w:tc>
        <w:tc>
          <w:tcPr>
            <w:tcW w:type="dxa" w:w="774"/>
          </w:tcPr>
          <w:p>
            <w:pPr>
              <w:spacing w:after="0"/>
              <w:ind w:firstLine="0"/>
              <w:jc w:val="center"/>
            </w:pPr>
            <w:r/>
            <w:r>
              <w:rPr>
                <w:rFonts w:ascii="Times New Roman" w:hAnsi="Times New Roman" w:eastAsia="Times New Roman"/>
                <w:b w:val="0"/>
                <w:i w:val="0"/>
                <w:color w:val="000000"/>
                <w:sz w:val="18"/>
              </w:rPr>
              <w:t>-29,3</w:t>
            </w:r>
          </w:p>
        </w:tc>
        <w:tc>
          <w:tcPr>
            <w:tcW w:type="dxa" w:w="774"/>
          </w:tcPr>
          <w:p>
            <w:pPr>
              <w:spacing w:after="0"/>
              <w:ind w:firstLine="0"/>
              <w:jc w:val="center"/>
            </w:pPr>
            <w:r/>
            <w:r>
              <w:rPr>
                <w:rFonts w:ascii="Times New Roman" w:hAnsi="Times New Roman" w:eastAsia="Times New Roman"/>
                <w:b w:val="0"/>
                <w:i w:val="0"/>
                <w:color w:val="000000"/>
                <w:sz w:val="18"/>
              </w:rPr>
              <w:t>-39,4</w:t>
            </w:r>
          </w:p>
        </w:tc>
        <w:tc>
          <w:tcPr>
            <w:tcW w:type="dxa" w:w="774"/>
          </w:tcPr>
          <w:p>
            <w:pPr>
              <w:spacing w:after="0"/>
              <w:ind w:firstLine="0"/>
              <w:jc w:val="center"/>
            </w:pPr>
            <w:r/>
            <w:r>
              <w:rPr>
                <w:rFonts w:ascii="Times New Roman" w:hAnsi="Times New Roman" w:eastAsia="Times New Roman"/>
                <w:b w:val="0"/>
                <w:i w:val="0"/>
                <w:color w:val="000000"/>
                <w:sz w:val="18"/>
              </w:rPr>
              <w:t>-45,8</w:t>
            </w:r>
          </w:p>
        </w:tc>
        <w:tc>
          <w:tcPr>
            <w:tcW w:type="dxa" w:w="774"/>
          </w:tcPr>
          <w:p>
            <w:pPr>
              <w:spacing w:after="0"/>
              <w:ind w:firstLine="0"/>
              <w:jc w:val="center"/>
            </w:pPr>
            <w:r/>
            <w:r>
              <w:rPr>
                <w:rFonts w:ascii="Times New Roman" w:hAnsi="Times New Roman" w:eastAsia="Times New Roman"/>
                <w:b w:val="0"/>
                <w:i w:val="0"/>
                <w:color w:val="000000"/>
                <w:sz w:val="18"/>
              </w:rPr>
              <w:t>-56,4</w:t>
            </w:r>
          </w:p>
        </w:tc>
        <w:tc>
          <w:tcPr>
            <w:tcW w:type="dxa" w:w="774"/>
          </w:tcPr>
          <w:p>
            <w:pPr>
              <w:spacing w:after="0"/>
              <w:ind w:firstLine="0"/>
              <w:jc w:val="center"/>
            </w:pPr>
            <w:r/>
            <w:r>
              <w:rPr>
                <w:rFonts w:ascii="Times New Roman" w:hAnsi="Times New Roman" w:eastAsia="Times New Roman"/>
                <w:b w:val="0"/>
                <w:i w:val="0"/>
                <w:color w:val="000000"/>
                <w:sz w:val="18"/>
              </w:rPr>
              <w:t>-52,9</w:t>
            </w:r>
          </w:p>
        </w:tc>
        <w:tc>
          <w:tcPr>
            <w:tcW w:type="dxa" w:w="774"/>
          </w:tcPr>
          <w:p>
            <w:pPr>
              <w:spacing w:after="0"/>
              <w:ind w:firstLine="0"/>
              <w:jc w:val="center"/>
            </w:pPr>
            <w:r/>
            <w:r>
              <w:rPr>
                <w:rFonts w:ascii="Times New Roman" w:hAnsi="Times New Roman" w:eastAsia="Times New Roman"/>
                <w:b w:val="0"/>
                <w:i w:val="0"/>
                <w:color w:val="000000"/>
                <w:sz w:val="18"/>
              </w:rPr>
              <w:t>-64,7</w:t>
            </w:r>
          </w:p>
        </w:tc>
        <w:tc>
          <w:tcPr>
            <w:tcW w:type="dxa" w:w="774"/>
          </w:tcPr>
          <w:p>
            <w:pPr>
              <w:spacing w:after="0"/>
              <w:ind w:firstLine="0"/>
              <w:jc w:val="center"/>
            </w:pPr>
            <w:r/>
            <w:r>
              <w:rPr>
                <w:rFonts w:ascii="Times New Roman" w:hAnsi="Times New Roman" w:eastAsia="Times New Roman"/>
                <w:b w:val="0"/>
                <w:i w:val="0"/>
                <w:color w:val="000000"/>
                <w:sz w:val="18"/>
              </w:rPr>
              <w:t>-69,1</w:t>
            </w:r>
          </w:p>
        </w:tc>
      </w:tr>
      <w:tr>
        <w:tc>
          <w:tcPr>
            <w:tcW w:type="dxa" w:w="774"/>
          </w:tcPr>
          <w:p>
            <w:pPr>
              <w:spacing w:after="0"/>
              <w:ind w:firstLine="0"/>
              <w:jc w:val="left"/>
            </w:pPr>
            <w:r/>
            <w:r>
              <w:rPr>
                <w:rFonts w:ascii="Times New Roman" w:hAnsi="Times New Roman" w:eastAsia="Times New Roman"/>
                <w:b w:val="0"/>
                <w:i w:val="0"/>
                <w:color w:val="000000"/>
                <w:sz w:val="18"/>
              </w:rPr>
              <w:t>5</w:t>
            </w:r>
          </w:p>
        </w:tc>
        <w:tc>
          <w:tcPr>
            <w:tcW w:type="dxa" w:w="774"/>
          </w:tcPr>
          <w:p>
            <w:pPr>
              <w:spacing w:after="0"/>
              <w:ind w:firstLine="0"/>
              <w:jc w:val="center"/>
            </w:pPr>
            <w:r/>
            <w:r>
              <w:rPr>
                <w:rFonts w:ascii="Times New Roman" w:hAnsi="Times New Roman" w:eastAsia="Times New Roman"/>
                <w:b w:val="0"/>
                <w:i w:val="0"/>
                <w:color w:val="000000"/>
                <w:sz w:val="18"/>
              </w:rPr>
              <w:t>-11,4</w:t>
            </w:r>
          </w:p>
        </w:tc>
        <w:tc>
          <w:tcPr>
            <w:tcW w:type="dxa" w:w="774"/>
          </w:tcPr>
          <w:p>
            <w:pPr>
              <w:spacing w:after="0"/>
              <w:ind w:firstLine="0"/>
              <w:jc w:val="center"/>
            </w:pPr>
            <w:r/>
            <w:r>
              <w:rPr>
                <w:rFonts w:ascii="Times New Roman" w:hAnsi="Times New Roman" w:eastAsia="Times New Roman"/>
                <w:b w:val="0"/>
                <w:i w:val="0"/>
                <w:color w:val="000000"/>
                <w:sz w:val="18"/>
              </w:rPr>
              <w:t>-6,1</w:t>
            </w:r>
          </w:p>
        </w:tc>
        <w:tc>
          <w:tcPr>
            <w:tcW w:type="dxa" w:w="774"/>
          </w:tcPr>
          <w:p>
            <w:pPr>
              <w:spacing w:after="0"/>
              <w:ind w:firstLine="0"/>
              <w:jc w:val="center"/>
            </w:pPr>
            <w:r/>
            <w:r>
              <w:rPr>
                <w:rFonts w:ascii="Times New Roman" w:hAnsi="Times New Roman" w:eastAsia="Times New Roman"/>
                <w:b w:val="0"/>
                <w:i w:val="0"/>
                <w:color w:val="000000"/>
                <w:sz w:val="18"/>
              </w:rPr>
              <w:t>-1,9</w:t>
            </w:r>
          </w:p>
        </w:tc>
        <w:tc>
          <w:tcPr>
            <w:tcW w:type="dxa" w:w="774"/>
          </w:tcPr>
          <w:p>
            <w:pPr>
              <w:spacing w:after="0"/>
              <w:ind w:firstLine="0"/>
              <w:jc w:val="center"/>
            </w:pPr>
            <w:r/>
            <w:r>
              <w:rPr>
                <w:rFonts w:ascii="Times New Roman" w:hAnsi="Times New Roman" w:eastAsia="Times New Roman"/>
                <w:b w:val="0"/>
                <w:i w:val="0"/>
                <w:color w:val="000000"/>
                <w:sz w:val="18"/>
              </w:rPr>
              <w:t>1,6</w:t>
            </w:r>
          </w:p>
        </w:tc>
        <w:tc>
          <w:tcPr>
            <w:tcW w:type="dxa" w:w="774"/>
          </w:tcPr>
          <w:p>
            <w:pPr>
              <w:spacing w:after="0"/>
              <w:ind w:firstLine="0"/>
              <w:jc w:val="center"/>
            </w:pPr>
            <w:r/>
            <w:r>
              <w:rPr>
                <w:rFonts w:ascii="Times New Roman" w:hAnsi="Times New Roman" w:eastAsia="Times New Roman"/>
                <w:b w:val="0"/>
                <w:i w:val="0"/>
                <w:color w:val="000000"/>
                <w:sz w:val="18"/>
              </w:rPr>
              <w:t>1,1</w:t>
            </w:r>
          </w:p>
        </w:tc>
        <w:tc>
          <w:tcPr>
            <w:tcW w:type="dxa" w:w="774"/>
          </w:tcPr>
          <w:p>
            <w:pPr>
              <w:spacing w:after="0"/>
              <w:ind w:firstLine="0"/>
              <w:jc w:val="center"/>
            </w:pPr>
            <w:r/>
            <w:r>
              <w:rPr>
                <w:rFonts w:ascii="Times New Roman" w:hAnsi="Times New Roman" w:eastAsia="Times New Roman"/>
                <w:b w:val="0"/>
                <w:i w:val="0"/>
                <w:color w:val="000000"/>
                <w:sz w:val="18"/>
              </w:rPr>
              <w:t>1,7</w:t>
            </w:r>
          </w:p>
        </w:tc>
        <w:tc>
          <w:tcPr>
            <w:tcW w:type="dxa" w:w="774"/>
          </w:tcPr>
          <w:p>
            <w:pPr>
              <w:spacing w:after="0"/>
              <w:ind w:firstLine="0"/>
              <w:jc w:val="center"/>
            </w:pPr>
            <w:r/>
            <w:r>
              <w:rPr>
                <w:rFonts w:ascii="Times New Roman" w:hAnsi="Times New Roman" w:eastAsia="Times New Roman"/>
                <w:b w:val="0"/>
                <w:i w:val="0"/>
                <w:color w:val="000000"/>
                <w:sz w:val="18"/>
              </w:rPr>
              <w:t>6</w:t>
            </w:r>
          </w:p>
        </w:tc>
        <w:tc>
          <w:tcPr>
            <w:tcW w:type="dxa" w:w="774"/>
          </w:tcPr>
          <w:p>
            <w:pPr>
              <w:spacing w:after="0"/>
              <w:ind w:firstLine="0"/>
              <w:jc w:val="center"/>
            </w:pPr>
            <w:r/>
            <w:r>
              <w:rPr>
                <w:rFonts w:ascii="Times New Roman" w:hAnsi="Times New Roman" w:eastAsia="Times New Roman"/>
                <w:b w:val="0"/>
                <w:i w:val="0"/>
                <w:color w:val="000000"/>
                <w:sz w:val="18"/>
              </w:rPr>
              <w:t>2,2</w:t>
            </w:r>
          </w:p>
        </w:tc>
        <w:tc>
          <w:tcPr>
            <w:tcW w:type="dxa" w:w="774"/>
          </w:tcPr>
          <w:p>
            <w:pPr>
              <w:spacing w:after="0"/>
              <w:ind w:firstLine="0"/>
              <w:jc w:val="center"/>
            </w:pPr>
            <w:r/>
            <w:r>
              <w:rPr>
                <w:rFonts w:ascii="Times New Roman" w:hAnsi="Times New Roman" w:eastAsia="Times New Roman"/>
                <w:b w:val="0"/>
                <w:i w:val="0"/>
                <w:color w:val="000000"/>
                <w:sz w:val="18"/>
              </w:rPr>
              <w:t>-3</w:t>
            </w:r>
          </w:p>
        </w:tc>
        <w:tc>
          <w:tcPr>
            <w:tcW w:type="dxa" w:w="774"/>
          </w:tcPr>
          <w:p>
            <w:pPr>
              <w:spacing w:after="0"/>
              <w:ind w:firstLine="0"/>
              <w:jc w:val="center"/>
            </w:pPr>
            <w:r/>
            <w:r>
              <w:rPr>
                <w:rFonts w:ascii="Times New Roman" w:hAnsi="Times New Roman" w:eastAsia="Times New Roman"/>
                <w:b w:val="0"/>
                <w:i w:val="0"/>
                <w:color w:val="000000"/>
                <w:sz w:val="18"/>
              </w:rPr>
              <w:t>-3,8</w:t>
            </w:r>
          </w:p>
        </w:tc>
        <w:tc>
          <w:tcPr>
            <w:tcW w:type="dxa" w:w="774"/>
          </w:tcPr>
          <w:p>
            <w:pPr>
              <w:spacing w:after="0"/>
              <w:ind w:firstLine="0"/>
              <w:jc w:val="center"/>
            </w:pPr>
            <w:r/>
            <w:r>
              <w:rPr>
                <w:rFonts w:ascii="Times New Roman" w:hAnsi="Times New Roman" w:eastAsia="Times New Roman"/>
                <w:b w:val="0"/>
                <w:i w:val="0"/>
                <w:color w:val="000000"/>
                <w:sz w:val="18"/>
              </w:rPr>
              <w:t>-5,3</w:t>
            </w:r>
          </w:p>
        </w:tc>
        <w:tc>
          <w:tcPr>
            <w:tcW w:type="dxa" w:w="774"/>
          </w:tcPr>
          <w:p>
            <w:pPr>
              <w:spacing w:after="0"/>
              <w:ind w:firstLine="0"/>
              <w:jc w:val="center"/>
            </w:pPr>
            <w:r/>
            <w:r>
              <w:rPr>
                <w:rFonts w:ascii="Times New Roman" w:hAnsi="Times New Roman" w:eastAsia="Times New Roman"/>
                <w:b w:val="0"/>
                <w:i w:val="0"/>
                <w:color w:val="000000"/>
                <w:sz w:val="18"/>
              </w:rPr>
              <w:t>-14,2</w:t>
            </w:r>
          </w:p>
        </w:tc>
      </w:tr>
      <w:tr>
        <w:tc>
          <w:tcPr>
            <w:tcW w:type="dxa" w:w="774"/>
          </w:tcPr>
          <w:p>
            <w:pPr>
              <w:spacing w:after="0"/>
              <w:ind w:firstLine="0"/>
              <w:jc w:val="left"/>
            </w:pPr>
            <w:r/>
            <w:r>
              <w:rPr>
                <w:rFonts w:ascii="Times New Roman" w:hAnsi="Times New Roman" w:eastAsia="Times New Roman"/>
                <w:b w:val="0"/>
                <w:i w:val="0"/>
                <w:color w:val="000000"/>
                <w:sz w:val="18"/>
              </w:rPr>
              <w:t>6</w:t>
            </w:r>
          </w:p>
        </w:tc>
        <w:tc>
          <w:tcPr>
            <w:tcW w:type="dxa" w:w="774"/>
          </w:tcPr>
          <w:p>
            <w:pPr>
              <w:spacing w:after="0"/>
              <w:ind w:firstLine="0"/>
              <w:jc w:val="center"/>
            </w:pPr>
            <w:r/>
            <w:r>
              <w:rPr>
                <w:rFonts w:ascii="Times New Roman" w:hAnsi="Times New Roman" w:eastAsia="Times New Roman"/>
                <w:b w:val="0"/>
                <w:i w:val="0"/>
                <w:color w:val="000000"/>
                <w:sz w:val="18"/>
              </w:rPr>
              <w:t>-44,9</w:t>
            </w:r>
          </w:p>
        </w:tc>
        <w:tc>
          <w:tcPr>
            <w:tcW w:type="dxa" w:w="774"/>
          </w:tcPr>
          <w:p>
            <w:pPr>
              <w:spacing w:after="0"/>
              <w:ind w:firstLine="0"/>
              <w:jc w:val="center"/>
            </w:pPr>
            <w:r/>
            <w:r>
              <w:rPr>
                <w:rFonts w:ascii="Times New Roman" w:hAnsi="Times New Roman" w:eastAsia="Times New Roman"/>
                <w:b w:val="0"/>
                <w:i w:val="0"/>
                <w:color w:val="000000"/>
                <w:sz w:val="18"/>
              </w:rPr>
              <w:t>-43,8</w:t>
            </w:r>
          </w:p>
        </w:tc>
        <w:tc>
          <w:tcPr>
            <w:tcW w:type="dxa" w:w="774"/>
          </w:tcPr>
          <w:p>
            <w:pPr>
              <w:spacing w:after="0"/>
              <w:ind w:firstLine="0"/>
              <w:jc w:val="center"/>
            </w:pPr>
            <w:r/>
            <w:r>
              <w:rPr>
                <w:rFonts w:ascii="Times New Roman" w:hAnsi="Times New Roman" w:eastAsia="Times New Roman"/>
                <w:b w:val="0"/>
                <w:i w:val="0"/>
                <w:color w:val="000000"/>
                <w:sz w:val="18"/>
              </w:rPr>
              <w:t>-39,6</w:t>
            </w:r>
          </w:p>
        </w:tc>
        <w:tc>
          <w:tcPr>
            <w:tcW w:type="dxa" w:w="774"/>
          </w:tcPr>
          <w:p>
            <w:pPr>
              <w:spacing w:after="0"/>
              <w:ind w:firstLine="0"/>
              <w:jc w:val="center"/>
            </w:pPr>
            <w:r/>
            <w:r>
              <w:rPr>
                <w:rFonts w:ascii="Times New Roman" w:hAnsi="Times New Roman" w:eastAsia="Times New Roman"/>
                <w:b w:val="0"/>
                <w:i w:val="0"/>
                <w:color w:val="000000"/>
                <w:sz w:val="18"/>
              </w:rPr>
              <w:t>-32,1</w:t>
            </w:r>
          </w:p>
        </w:tc>
        <w:tc>
          <w:tcPr>
            <w:tcW w:type="dxa" w:w="774"/>
          </w:tcPr>
          <w:p>
            <w:pPr>
              <w:spacing w:after="0"/>
              <w:ind w:firstLine="0"/>
              <w:jc w:val="center"/>
            </w:pPr>
            <w:r/>
            <w:r>
              <w:rPr>
                <w:rFonts w:ascii="Times New Roman" w:hAnsi="Times New Roman" w:eastAsia="Times New Roman"/>
                <w:b w:val="0"/>
                <w:i w:val="0"/>
                <w:color w:val="000000"/>
                <w:sz w:val="18"/>
              </w:rPr>
              <w:t>-27,4</w:t>
            </w:r>
          </w:p>
        </w:tc>
        <w:tc>
          <w:tcPr>
            <w:tcW w:type="dxa" w:w="774"/>
          </w:tcPr>
          <w:p>
            <w:pPr>
              <w:spacing w:after="0"/>
              <w:ind w:firstLine="0"/>
              <w:jc w:val="center"/>
            </w:pPr>
            <w:r/>
            <w:r>
              <w:rPr>
                <w:rFonts w:ascii="Times New Roman" w:hAnsi="Times New Roman" w:eastAsia="Times New Roman"/>
                <w:b w:val="0"/>
                <w:i w:val="0"/>
                <w:color w:val="000000"/>
                <w:sz w:val="18"/>
              </w:rPr>
              <w:t>-23,2</w:t>
            </w:r>
          </w:p>
        </w:tc>
        <w:tc>
          <w:tcPr>
            <w:tcW w:type="dxa" w:w="774"/>
          </w:tcPr>
          <w:p>
            <w:pPr>
              <w:spacing w:after="0"/>
              <w:ind w:firstLine="0"/>
              <w:jc w:val="center"/>
            </w:pPr>
            <w:r/>
            <w:r>
              <w:rPr>
                <w:rFonts w:ascii="Times New Roman" w:hAnsi="Times New Roman" w:eastAsia="Times New Roman"/>
                <w:b w:val="0"/>
                <w:i w:val="0"/>
                <w:color w:val="000000"/>
                <w:sz w:val="18"/>
              </w:rPr>
              <w:t>-13,4</w:t>
            </w:r>
          </w:p>
        </w:tc>
        <w:tc>
          <w:tcPr>
            <w:tcW w:type="dxa" w:w="774"/>
          </w:tcPr>
          <w:p>
            <w:pPr>
              <w:spacing w:after="0"/>
              <w:ind w:firstLine="0"/>
              <w:jc w:val="center"/>
            </w:pPr>
            <w:r/>
            <w:r>
              <w:rPr>
                <w:rFonts w:ascii="Times New Roman" w:hAnsi="Times New Roman" w:eastAsia="Times New Roman"/>
                <w:b w:val="0"/>
                <w:i w:val="0"/>
                <w:color w:val="000000"/>
                <w:sz w:val="18"/>
              </w:rPr>
              <w:t>-11,4</w:t>
            </w:r>
          </w:p>
        </w:tc>
        <w:tc>
          <w:tcPr>
            <w:tcW w:type="dxa" w:w="774"/>
          </w:tcPr>
          <w:p>
            <w:pPr>
              <w:spacing w:after="0"/>
              <w:ind w:firstLine="0"/>
              <w:jc w:val="center"/>
            </w:pPr>
            <w:r/>
            <w:r>
              <w:rPr>
                <w:rFonts w:ascii="Times New Roman" w:hAnsi="Times New Roman" w:eastAsia="Times New Roman"/>
                <w:b w:val="0"/>
                <w:i w:val="0"/>
                <w:color w:val="000000"/>
                <w:sz w:val="18"/>
              </w:rPr>
              <w:t>-8,9</w:t>
            </w:r>
          </w:p>
        </w:tc>
        <w:tc>
          <w:tcPr>
            <w:tcW w:type="dxa" w:w="774"/>
          </w:tcPr>
          <w:p>
            <w:pPr>
              <w:spacing w:after="0"/>
              <w:ind w:firstLine="0"/>
              <w:jc w:val="center"/>
            </w:pPr>
            <w:r/>
            <w:r>
              <w:rPr>
                <w:rFonts w:ascii="Times New Roman" w:hAnsi="Times New Roman" w:eastAsia="Times New Roman"/>
                <w:b w:val="0"/>
                <w:i w:val="0"/>
                <w:color w:val="000000"/>
                <w:sz w:val="18"/>
              </w:rPr>
              <w:t>-10,8</w:t>
            </w:r>
          </w:p>
        </w:tc>
        <w:tc>
          <w:tcPr>
            <w:tcW w:type="dxa" w:w="774"/>
          </w:tcPr>
          <w:p>
            <w:pPr>
              <w:spacing w:after="0"/>
              <w:ind w:firstLine="0"/>
              <w:jc w:val="center"/>
            </w:pPr>
            <w:r/>
            <w:r>
              <w:rPr>
                <w:rFonts w:ascii="Times New Roman" w:hAnsi="Times New Roman" w:eastAsia="Times New Roman"/>
                <w:b w:val="0"/>
                <w:i w:val="0"/>
                <w:color w:val="000000"/>
                <w:sz w:val="18"/>
              </w:rPr>
              <w:t>-8,4</w:t>
            </w:r>
          </w:p>
        </w:tc>
        <w:tc>
          <w:tcPr>
            <w:tcW w:type="dxa" w:w="774"/>
          </w:tcPr>
          <w:p>
            <w:pPr>
              <w:spacing w:after="0"/>
              <w:ind w:firstLine="0"/>
              <w:jc w:val="center"/>
            </w:pPr>
            <w:r/>
            <w:r>
              <w:rPr>
                <w:rFonts w:ascii="Times New Roman" w:hAnsi="Times New Roman" w:eastAsia="Times New Roman"/>
                <w:b w:val="0"/>
                <w:i w:val="0"/>
                <w:color w:val="000000"/>
                <w:sz w:val="18"/>
              </w:rPr>
              <w:t>-8,6</w:t>
            </w:r>
          </w:p>
        </w:tc>
      </w:tr>
      <w:tr>
        <w:tc>
          <w:tcPr>
            <w:tcW w:type="dxa" w:w="774"/>
          </w:tcPr>
          <w:p>
            <w:pPr>
              <w:spacing w:after="0"/>
              <w:ind w:firstLine="0"/>
              <w:jc w:val="left"/>
            </w:pPr>
            <w:r/>
            <w:r>
              <w:rPr>
                <w:rFonts w:ascii="Times New Roman" w:hAnsi="Times New Roman" w:eastAsia="Times New Roman"/>
                <w:b w:val="0"/>
                <w:i w:val="0"/>
                <w:color w:val="000000"/>
                <w:sz w:val="18"/>
              </w:rPr>
              <w:t>7</w:t>
            </w:r>
          </w:p>
        </w:tc>
        <w:tc>
          <w:tcPr>
            <w:tcW w:type="dxa" w:w="774"/>
          </w:tcPr>
          <w:p>
            <w:pPr>
              <w:spacing w:after="0"/>
              <w:ind w:firstLine="0"/>
              <w:jc w:val="center"/>
            </w:pPr>
            <w:r/>
            <w:r>
              <w:rPr>
                <w:rFonts w:ascii="Times New Roman" w:hAnsi="Times New Roman" w:eastAsia="Times New Roman"/>
                <w:b w:val="0"/>
                <w:i w:val="0"/>
                <w:color w:val="000000"/>
                <w:sz w:val="18"/>
              </w:rPr>
              <w:t>-55,5</w:t>
            </w:r>
          </w:p>
        </w:tc>
        <w:tc>
          <w:tcPr>
            <w:tcW w:type="dxa" w:w="774"/>
          </w:tcPr>
          <w:p>
            <w:pPr>
              <w:spacing w:after="0"/>
              <w:ind w:firstLine="0"/>
              <w:jc w:val="center"/>
            </w:pPr>
            <w:r/>
            <w:r>
              <w:rPr>
                <w:rFonts w:ascii="Times New Roman" w:hAnsi="Times New Roman" w:eastAsia="Times New Roman"/>
                <w:b w:val="0"/>
                <w:i w:val="0"/>
                <w:color w:val="000000"/>
                <w:sz w:val="18"/>
              </w:rPr>
              <w:t>-58,1</w:t>
            </w:r>
          </w:p>
        </w:tc>
        <w:tc>
          <w:tcPr>
            <w:tcW w:type="dxa" w:w="774"/>
          </w:tcPr>
          <w:p>
            <w:pPr>
              <w:spacing w:after="0"/>
              <w:ind w:firstLine="0"/>
              <w:jc w:val="center"/>
            </w:pPr>
            <w:r/>
            <w:r>
              <w:rPr>
                <w:rFonts w:ascii="Times New Roman" w:hAnsi="Times New Roman" w:eastAsia="Times New Roman"/>
                <w:b w:val="0"/>
                <w:i w:val="0"/>
                <w:color w:val="000000"/>
                <w:sz w:val="18"/>
              </w:rPr>
              <w:t>-60,8</w:t>
            </w:r>
          </w:p>
        </w:tc>
        <w:tc>
          <w:tcPr>
            <w:tcW w:type="dxa" w:w="774"/>
          </w:tcPr>
          <w:p>
            <w:pPr>
              <w:spacing w:after="0"/>
              <w:ind w:firstLine="0"/>
              <w:jc w:val="center"/>
            </w:pPr>
            <w:r/>
            <w:r>
              <w:rPr>
                <w:rFonts w:ascii="Times New Roman" w:hAnsi="Times New Roman" w:eastAsia="Times New Roman"/>
                <w:b w:val="0"/>
                <w:i w:val="0"/>
                <w:color w:val="000000"/>
                <w:sz w:val="18"/>
              </w:rPr>
              <w:t>-59,1</w:t>
            </w:r>
          </w:p>
        </w:tc>
        <w:tc>
          <w:tcPr>
            <w:tcW w:type="dxa" w:w="774"/>
          </w:tcPr>
          <w:p>
            <w:pPr>
              <w:spacing w:after="0"/>
              <w:ind w:firstLine="0"/>
              <w:jc w:val="center"/>
            </w:pPr>
            <w:r/>
            <w:r>
              <w:rPr>
                <w:rFonts w:ascii="Times New Roman" w:hAnsi="Times New Roman" w:eastAsia="Times New Roman"/>
                <w:b w:val="0"/>
                <w:i w:val="0"/>
                <w:color w:val="000000"/>
                <w:sz w:val="18"/>
              </w:rPr>
              <w:t>-58,4</w:t>
            </w:r>
          </w:p>
        </w:tc>
        <w:tc>
          <w:tcPr>
            <w:tcW w:type="dxa" w:w="774"/>
          </w:tcPr>
          <w:p>
            <w:pPr>
              <w:spacing w:after="0"/>
              <w:ind w:firstLine="0"/>
              <w:jc w:val="center"/>
            </w:pPr>
            <w:r/>
            <w:r>
              <w:rPr>
                <w:rFonts w:ascii="Times New Roman" w:hAnsi="Times New Roman" w:eastAsia="Times New Roman"/>
                <w:b w:val="0"/>
                <w:i w:val="0"/>
                <w:color w:val="000000"/>
                <w:sz w:val="18"/>
              </w:rPr>
              <w:t>-55,9</w:t>
            </w:r>
          </w:p>
        </w:tc>
        <w:tc>
          <w:tcPr>
            <w:tcW w:type="dxa" w:w="774"/>
          </w:tcPr>
          <w:p>
            <w:pPr>
              <w:spacing w:after="0"/>
              <w:ind w:firstLine="0"/>
              <w:jc w:val="center"/>
            </w:pPr>
            <w:r/>
            <w:r>
              <w:rPr>
                <w:rFonts w:ascii="Times New Roman" w:hAnsi="Times New Roman" w:eastAsia="Times New Roman"/>
                <w:b w:val="0"/>
                <w:i w:val="0"/>
                <w:color w:val="000000"/>
                <w:sz w:val="18"/>
              </w:rPr>
              <w:t>-56,3</w:t>
            </w:r>
          </w:p>
        </w:tc>
        <w:tc>
          <w:tcPr>
            <w:tcW w:type="dxa" w:w="774"/>
          </w:tcPr>
          <w:p>
            <w:pPr>
              <w:spacing w:after="0"/>
              <w:ind w:firstLine="0"/>
              <w:jc w:val="center"/>
            </w:pPr>
            <w:r/>
            <w:r>
              <w:rPr>
                <w:rFonts w:ascii="Times New Roman" w:hAnsi="Times New Roman" w:eastAsia="Times New Roman"/>
                <w:b w:val="0"/>
                <w:i w:val="0"/>
                <w:color w:val="000000"/>
                <w:sz w:val="18"/>
              </w:rPr>
              <w:t>-58,1</w:t>
            </w:r>
          </w:p>
        </w:tc>
        <w:tc>
          <w:tcPr>
            <w:tcW w:type="dxa" w:w="774"/>
          </w:tcPr>
          <w:p>
            <w:pPr>
              <w:spacing w:after="0"/>
              <w:ind w:firstLine="0"/>
              <w:jc w:val="center"/>
            </w:pPr>
            <w:r/>
            <w:r>
              <w:rPr>
                <w:rFonts w:ascii="Times New Roman" w:hAnsi="Times New Roman" w:eastAsia="Times New Roman"/>
                <w:b w:val="0"/>
                <w:i w:val="0"/>
                <w:color w:val="000000"/>
                <w:sz w:val="18"/>
              </w:rPr>
              <w:t>-56</w:t>
            </w:r>
          </w:p>
        </w:tc>
        <w:tc>
          <w:tcPr>
            <w:tcW w:type="dxa" w:w="774"/>
          </w:tcPr>
          <w:p>
            <w:pPr>
              <w:spacing w:after="0"/>
              <w:ind w:firstLine="0"/>
              <w:jc w:val="center"/>
            </w:pPr>
            <w:r/>
            <w:r>
              <w:rPr>
                <w:rFonts w:ascii="Times New Roman" w:hAnsi="Times New Roman" w:eastAsia="Times New Roman"/>
                <w:b w:val="0"/>
                <w:i w:val="0"/>
                <w:color w:val="000000"/>
                <w:sz w:val="18"/>
              </w:rPr>
              <w:t>-53,5</w:t>
            </w:r>
          </w:p>
        </w:tc>
        <w:tc>
          <w:tcPr>
            <w:tcW w:type="dxa" w:w="774"/>
          </w:tcPr>
          <w:p>
            <w:pPr>
              <w:spacing w:after="0"/>
              <w:ind w:firstLine="0"/>
              <w:jc w:val="center"/>
            </w:pPr>
            <w:r/>
            <w:r>
              <w:rPr>
                <w:rFonts w:ascii="Times New Roman" w:hAnsi="Times New Roman" w:eastAsia="Times New Roman"/>
                <w:b w:val="0"/>
                <w:i w:val="0"/>
                <w:color w:val="000000"/>
                <w:sz w:val="18"/>
              </w:rPr>
              <w:t>-56,6</w:t>
            </w:r>
          </w:p>
        </w:tc>
        <w:tc>
          <w:tcPr>
            <w:tcW w:type="dxa" w:w="774"/>
          </w:tcPr>
          <w:p>
            <w:pPr>
              <w:spacing w:after="0"/>
              <w:ind w:firstLine="0"/>
              <w:jc w:val="center"/>
            </w:pPr>
            <w:r/>
            <w:r>
              <w:rPr>
                <w:rFonts w:ascii="Times New Roman" w:hAnsi="Times New Roman" w:eastAsia="Times New Roman"/>
                <w:b w:val="0"/>
                <w:i w:val="0"/>
                <w:color w:val="000000"/>
                <w:sz w:val="18"/>
              </w:rPr>
              <w:t>-53</w:t>
            </w:r>
          </w:p>
        </w:tc>
      </w:tr>
      <w:tr>
        <w:tc>
          <w:tcPr>
            <w:tcW w:type="dxa" w:w="774"/>
          </w:tcPr>
          <w:p>
            <w:pPr>
              <w:spacing w:after="0"/>
              <w:ind w:firstLine="0"/>
              <w:jc w:val="left"/>
            </w:pPr>
            <w:r/>
            <w:r>
              <w:rPr>
                <w:rFonts w:ascii="Times New Roman" w:hAnsi="Times New Roman" w:eastAsia="Times New Roman"/>
                <w:b w:val="0"/>
                <w:i w:val="0"/>
                <w:color w:val="000000"/>
                <w:sz w:val="18"/>
              </w:rPr>
              <w:t>8</w:t>
            </w:r>
          </w:p>
        </w:tc>
        <w:tc>
          <w:tcPr>
            <w:tcW w:type="dxa" w:w="774"/>
          </w:tcPr>
          <w:p>
            <w:pPr>
              <w:spacing w:after="0"/>
              <w:ind w:firstLine="0"/>
              <w:jc w:val="center"/>
            </w:pPr>
            <w:r/>
            <w:r>
              <w:rPr>
                <w:rFonts w:ascii="Times New Roman" w:hAnsi="Times New Roman" w:eastAsia="Times New Roman"/>
                <w:b w:val="0"/>
                <w:i w:val="0"/>
                <w:color w:val="000000"/>
                <w:sz w:val="18"/>
              </w:rPr>
              <w:t>-40,3</w:t>
            </w:r>
          </w:p>
        </w:tc>
        <w:tc>
          <w:tcPr>
            <w:tcW w:type="dxa" w:w="774"/>
          </w:tcPr>
          <w:p>
            <w:pPr>
              <w:spacing w:after="0"/>
              <w:ind w:firstLine="0"/>
              <w:jc w:val="center"/>
            </w:pPr>
            <w:r/>
            <w:r>
              <w:rPr>
                <w:rFonts w:ascii="Times New Roman" w:hAnsi="Times New Roman" w:eastAsia="Times New Roman"/>
                <w:b w:val="0"/>
                <w:i w:val="0"/>
                <w:color w:val="000000"/>
                <w:sz w:val="18"/>
              </w:rPr>
              <w:t>-42,4</w:t>
            </w:r>
          </w:p>
        </w:tc>
        <w:tc>
          <w:tcPr>
            <w:tcW w:type="dxa" w:w="774"/>
          </w:tcPr>
          <w:p>
            <w:pPr>
              <w:spacing w:after="0"/>
              <w:ind w:firstLine="0"/>
              <w:jc w:val="center"/>
            </w:pPr>
            <w:r/>
            <w:r>
              <w:rPr>
                <w:rFonts w:ascii="Times New Roman" w:hAnsi="Times New Roman" w:eastAsia="Times New Roman"/>
                <w:b w:val="0"/>
                <w:i w:val="0"/>
                <w:color w:val="000000"/>
                <w:sz w:val="18"/>
              </w:rPr>
              <w:t>-45,6</w:t>
            </w:r>
          </w:p>
        </w:tc>
        <w:tc>
          <w:tcPr>
            <w:tcW w:type="dxa" w:w="774"/>
          </w:tcPr>
          <w:p>
            <w:pPr>
              <w:spacing w:after="0"/>
              <w:ind w:firstLine="0"/>
              <w:jc w:val="center"/>
            </w:pPr>
            <w:r/>
            <w:r>
              <w:rPr>
                <w:rFonts w:ascii="Times New Roman" w:hAnsi="Times New Roman" w:eastAsia="Times New Roman"/>
                <w:b w:val="0"/>
                <w:i w:val="0"/>
                <w:color w:val="000000"/>
                <w:sz w:val="18"/>
              </w:rPr>
              <w:t>-43,5</w:t>
            </w:r>
          </w:p>
        </w:tc>
        <w:tc>
          <w:tcPr>
            <w:tcW w:type="dxa" w:w="774"/>
          </w:tcPr>
          <w:p>
            <w:pPr>
              <w:spacing w:after="0"/>
              <w:ind w:firstLine="0"/>
              <w:jc w:val="center"/>
            </w:pPr>
            <w:r/>
            <w:r>
              <w:rPr>
                <w:rFonts w:ascii="Times New Roman" w:hAnsi="Times New Roman" w:eastAsia="Times New Roman"/>
                <w:b w:val="0"/>
                <w:i w:val="0"/>
                <w:color w:val="000000"/>
                <w:sz w:val="18"/>
              </w:rPr>
              <w:t>-43,8</w:t>
            </w:r>
          </w:p>
        </w:tc>
        <w:tc>
          <w:tcPr>
            <w:tcW w:type="dxa" w:w="774"/>
          </w:tcPr>
          <w:p>
            <w:pPr>
              <w:spacing w:after="0"/>
              <w:ind w:firstLine="0"/>
              <w:jc w:val="center"/>
            </w:pPr>
            <w:r/>
            <w:r>
              <w:rPr>
                <w:rFonts w:ascii="Times New Roman" w:hAnsi="Times New Roman" w:eastAsia="Times New Roman"/>
                <w:b w:val="0"/>
                <w:i w:val="0"/>
                <w:color w:val="000000"/>
                <w:sz w:val="18"/>
              </w:rPr>
              <w:t>-43,1</w:t>
            </w:r>
          </w:p>
        </w:tc>
        <w:tc>
          <w:tcPr>
            <w:tcW w:type="dxa" w:w="774"/>
          </w:tcPr>
          <w:p>
            <w:pPr>
              <w:spacing w:after="0"/>
              <w:ind w:firstLine="0"/>
              <w:jc w:val="center"/>
            </w:pPr>
            <w:r/>
            <w:r>
              <w:rPr>
                <w:rFonts w:ascii="Times New Roman" w:hAnsi="Times New Roman" w:eastAsia="Times New Roman"/>
                <w:b w:val="0"/>
                <w:i w:val="0"/>
                <w:color w:val="000000"/>
                <w:sz w:val="18"/>
              </w:rPr>
              <w:t>-48,2</w:t>
            </w:r>
          </w:p>
        </w:tc>
        <w:tc>
          <w:tcPr>
            <w:tcW w:type="dxa" w:w="774"/>
          </w:tcPr>
          <w:p>
            <w:pPr>
              <w:spacing w:after="0"/>
              <w:ind w:firstLine="0"/>
              <w:jc w:val="center"/>
            </w:pPr>
            <w:r/>
            <w:r>
              <w:rPr>
                <w:rFonts w:ascii="Times New Roman" w:hAnsi="Times New Roman" w:eastAsia="Times New Roman"/>
                <w:b w:val="0"/>
                <w:i w:val="0"/>
                <w:color w:val="000000"/>
                <w:sz w:val="18"/>
              </w:rPr>
              <w:t>-45,3</w:t>
            </w:r>
          </w:p>
        </w:tc>
        <w:tc>
          <w:tcPr>
            <w:tcW w:type="dxa" w:w="774"/>
          </w:tcPr>
          <w:p>
            <w:pPr>
              <w:spacing w:after="0"/>
              <w:ind w:firstLine="0"/>
              <w:jc w:val="center"/>
            </w:pPr>
            <w:r/>
            <w:r>
              <w:rPr>
                <w:rFonts w:ascii="Times New Roman" w:hAnsi="Times New Roman" w:eastAsia="Times New Roman"/>
                <w:b w:val="0"/>
                <w:i w:val="0"/>
                <w:color w:val="000000"/>
                <w:sz w:val="18"/>
              </w:rPr>
              <w:t>-44,9</w:t>
            </w:r>
          </w:p>
        </w:tc>
        <w:tc>
          <w:tcPr>
            <w:tcW w:type="dxa" w:w="774"/>
          </w:tcPr>
          <w:p>
            <w:pPr>
              <w:spacing w:after="0"/>
              <w:ind w:firstLine="0"/>
              <w:jc w:val="center"/>
            </w:pPr>
            <w:r/>
            <w:r>
              <w:rPr>
                <w:rFonts w:ascii="Times New Roman" w:hAnsi="Times New Roman" w:eastAsia="Times New Roman"/>
                <w:b w:val="0"/>
                <w:i w:val="0"/>
                <w:color w:val="000000"/>
                <w:sz w:val="18"/>
              </w:rPr>
              <w:t>-41,6</w:t>
            </w:r>
          </w:p>
        </w:tc>
        <w:tc>
          <w:tcPr>
            <w:tcW w:type="dxa" w:w="774"/>
          </w:tcPr>
          <w:p>
            <w:pPr>
              <w:spacing w:after="0"/>
              <w:ind w:firstLine="0"/>
              <w:jc w:val="center"/>
            </w:pPr>
            <w:r/>
            <w:r>
              <w:rPr>
                <w:rFonts w:ascii="Times New Roman" w:hAnsi="Times New Roman" w:eastAsia="Times New Roman"/>
                <w:b w:val="0"/>
                <w:i w:val="0"/>
                <w:color w:val="000000"/>
                <w:sz w:val="18"/>
              </w:rPr>
              <w:t>-45,1</w:t>
            </w:r>
          </w:p>
        </w:tc>
        <w:tc>
          <w:tcPr>
            <w:tcW w:type="dxa" w:w="774"/>
          </w:tcPr>
          <w:p>
            <w:pPr>
              <w:spacing w:after="0"/>
              <w:ind w:firstLine="0"/>
              <w:jc w:val="center"/>
            </w:pPr>
            <w:r/>
            <w:r>
              <w:rPr>
                <w:rFonts w:ascii="Times New Roman" w:hAnsi="Times New Roman" w:eastAsia="Times New Roman"/>
                <w:b w:val="0"/>
                <w:i w:val="0"/>
                <w:color w:val="000000"/>
                <w:sz w:val="18"/>
              </w:rPr>
              <w:t>-45,3</w:t>
            </w:r>
          </w:p>
        </w:tc>
      </w:tr>
      <w:tr>
        <w:tc>
          <w:tcPr>
            <w:tcW w:type="dxa" w:w="774"/>
          </w:tcPr>
          <w:p>
            <w:pPr>
              <w:spacing w:after="0"/>
              <w:ind w:firstLine="0"/>
              <w:jc w:val="left"/>
            </w:pPr>
            <w:r/>
            <w:r>
              <w:rPr>
                <w:rFonts w:ascii="Times New Roman" w:hAnsi="Times New Roman" w:eastAsia="Times New Roman"/>
                <w:b w:val="0"/>
                <w:i w:val="0"/>
                <w:color w:val="000000"/>
                <w:sz w:val="18"/>
              </w:rPr>
              <w:t>9</w:t>
            </w:r>
          </w:p>
        </w:tc>
        <w:tc>
          <w:tcPr>
            <w:tcW w:type="dxa" w:w="774"/>
          </w:tcPr>
          <w:p>
            <w:pPr>
              <w:spacing w:after="0"/>
              <w:ind w:firstLine="0"/>
              <w:jc w:val="center"/>
            </w:pPr>
            <w:r/>
            <w:r>
              <w:rPr>
                <w:rFonts w:ascii="Times New Roman" w:hAnsi="Times New Roman" w:eastAsia="Times New Roman"/>
                <w:b w:val="0"/>
                <w:i w:val="0"/>
                <w:color w:val="000000"/>
                <w:sz w:val="18"/>
              </w:rPr>
              <w:t>-36,4</w:t>
            </w:r>
          </w:p>
        </w:tc>
        <w:tc>
          <w:tcPr>
            <w:tcW w:type="dxa" w:w="774"/>
          </w:tcPr>
          <w:p>
            <w:pPr>
              <w:spacing w:after="0"/>
              <w:ind w:firstLine="0"/>
              <w:jc w:val="center"/>
            </w:pPr>
            <w:r/>
            <w:r>
              <w:rPr>
                <w:rFonts w:ascii="Times New Roman" w:hAnsi="Times New Roman" w:eastAsia="Times New Roman"/>
                <w:b w:val="0"/>
                <w:i w:val="0"/>
                <w:color w:val="000000"/>
                <w:sz w:val="18"/>
              </w:rPr>
              <w:t>-39,9</w:t>
            </w:r>
          </w:p>
        </w:tc>
        <w:tc>
          <w:tcPr>
            <w:tcW w:type="dxa" w:w="774"/>
          </w:tcPr>
          <w:p>
            <w:pPr>
              <w:spacing w:after="0"/>
              <w:ind w:firstLine="0"/>
              <w:jc w:val="center"/>
            </w:pPr>
            <w:r/>
            <w:r>
              <w:rPr>
                <w:rFonts w:ascii="Times New Roman" w:hAnsi="Times New Roman" w:eastAsia="Times New Roman"/>
                <w:b w:val="0"/>
                <w:i w:val="0"/>
                <w:color w:val="000000"/>
                <w:sz w:val="18"/>
              </w:rPr>
              <w:t>-32,8</w:t>
            </w:r>
          </w:p>
        </w:tc>
        <w:tc>
          <w:tcPr>
            <w:tcW w:type="dxa" w:w="774"/>
          </w:tcPr>
          <w:p>
            <w:pPr>
              <w:spacing w:after="0"/>
              <w:ind w:firstLine="0"/>
              <w:jc w:val="center"/>
            </w:pPr>
            <w:r/>
            <w:r>
              <w:rPr>
                <w:rFonts w:ascii="Times New Roman" w:hAnsi="Times New Roman" w:eastAsia="Times New Roman"/>
                <w:b w:val="0"/>
                <w:i w:val="0"/>
                <w:color w:val="000000"/>
                <w:sz w:val="18"/>
              </w:rPr>
              <w:t>-30,5</w:t>
            </w:r>
          </w:p>
        </w:tc>
        <w:tc>
          <w:tcPr>
            <w:tcW w:type="dxa" w:w="774"/>
          </w:tcPr>
          <w:p>
            <w:pPr>
              <w:spacing w:after="0"/>
              <w:ind w:firstLine="0"/>
              <w:jc w:val="center"/>
            </w:pPr>
            <w:r/>
            <w:r>
              <w:rPr>
                <w:rFonts w:ascii="Times New Roman" w:hAnsi="Times New Roman" w:eastAsia="Times New Roman"/>
                <w:b w:val="0"/>
                <w:i w:val="0"/>
                <w:color w:val="000000"/>
                <w:sz w:val="18"/>
              </w:rPr>
              <w:t>-29,9</w:t>
            </w:r>
          </w:p>
        </w:tc>
        <w:tc>
          <w:tcPr>
            <w:tcW w:type="dxa" w:w="774"/>
          </w:tcPr>
          <w:p>
            <w:pPr>
              <w:spacing w:after="0"/>
              <w:ind w:firstLine="0"/>
              <w:jc w:val="center"/>
            </w:pPr>
            <w:r/>
            <w:r>
              <w:rPr>
                <w:rFonts w:ascii="Times New Roman" w:hAnsi="Times New Roman" w:eastAsia="Times New Roman"/>
                <w:b w:val="0"/>
                <w:i w:val="0"/>
                <w:color w:val="000000"/>
                <w:sz w:val="18"/>
              </w:rPr>
              <w:t>-34,5</w:t>
            </w:r>
          </w:p>
        </w:tc>
        <w:tc>
          <w:tcPr>
            <w:tcW w:type="dxa" w:w="774"/>
          </w:tcPr>
          <w:p>
            <w:pPr>
              <w:spacing w:after="0"/>
              <w:ind w:firstLine="0"/>
              <w:jc w:val="center"/>
            </w:pPr>
            <w:r/>
            <w:r>
              <w:rPr>
                <w:rFonts w:ascii="Times New Roman" w:hAnsi="Times New Roman" w:eastAsia="Times New Roman"/>
                <w:b w:val="0"/>
                <w:i w:val="0"/>
                <w:color w:val="000000"/>
                <w:sz w:val="18"/>
              </w:rPr>
              <w:t>-33,2</w:t>
            </w:r>
          </w:p>
        </w:tc>
        <w:tc>
          <w:tcPr>
            <w:tcW w:type="dxa" w:w="774"/>
          </w:tcPr>
          <w:p>
            <w:pPr>
              <w:spacing w:after="0"/>
              <w:ind w:firstLine="0"/>
              <w:jc w:val="center"/>
            </w:pPr>
            <w:r/>
            <w:r>
              <w:rPr>
                <w:rFonts w:ascii="Times New Roman" w:hAnsi="Times New Roman" w:eastAsia="Times New Roman"/>
                <w:b w:val="0"/>
                <w:i w:val="0"/>
                <w:color w:val="000000"/>
                <w:sz w:val="18"/>
              </w:rPr>
              <w:t>-28,7</w:t>
            </w:r>
          </w:p>
        </w:tc>
        <w:tc>
          <w:tcPr>
            <w:tcW w:type="dxa" w:w="774"/>
          </w:tcPr>
          <w:p>
            <w:pPr>
              <w:spacing w:after="0"/>
              <w:ind w:firstLine="0"/>
              <w:jc w:val="center"/>
            </w:pPr>
            <w:r/>
            <w:r>
              <w:rPr>
                <w:rFonts w:ascii="Times New Roman" w:hAnsi="Times New Roman" w:eastAsia="Times New Roman"/>
                <w:b w:val="0"/>
                <w:i w:val="0"/>
                <w:color w:val="000000"/>
                <w:sz w:val="18"/>
              </w:rPr>
              <w:t>-32,1</w:t>
            </w:r>
          </w:p>
        </w:tc>
        <w:tc>
          <w:tcPr>
            <w:tcW w:type="dxa" w:w="774"/>
          </w:tcPr>
          <w:p>
            <w:pPr>
              <w:spacing w:after="0"/>
              <w:ind w:firstLine="0"/>
              <w:jc w:val="center"/>
            </w:pPr>
            <w:r/>
            <w:r>
              <w:rPr>
                <w:rFonts w:ascii="Times New Roman" w:hAnsi="Times New Roman" w:eastAsia="Times New Roman"/>
                <w:b w:val="0"/>
                <w:i w:val="0"/>
                <w:color w:val="000000"/>
                <w:sz w:val="18"/>
              </w:rPr>
              <w:t>-24,7</w:t>
            </w:r>
          </w:p>
        </w:tc>
        <w:tc>
          <w:tcPr>
            <w:tcW w:type="dxa" w:w="774"/>
          </w:tcPr>
          <w:p>
            <w:pPr>
              <w:spacing w:after="0"/>
              <w:ind w:firstLine="0"/>
              <w:jc w:val="center"/>
            </w:pPr>
            <w:r/>
            <w:r>
              <w:rPr>
                <w:rFonts w:ascii="Times New Roman" w:hAnsi="Times New Roman" w:eastAsia="Times New Roman"/>
                <w:b w:val="0"/>
                <w:i w:val="0"/>
                <w:color w:val="000000"/>
                <w:sz w:val="18"/>
              </w:rPr>
              <w:t>-25,1</w:t>
            </w:r>
          </w:p>
        </w:tc>
        <w:tc>
          <w:tcPr>
            <w:tcW w:type="dxa" w:w="774"/>
          </w:tcPr>
          <w:p>
            <w:pPr>
              <w:spacing w:after="0"/>
              <w:ind w:firstLine="0"/>
              <w:jc w:val="center"/>
            </w:pPr>
            <w:r/>
            <w:r>
              <w:rPr>
                <w:rFonts w:ascii="Times New Roman" w:hAnsi="Times New Roman" w:eastAsia="Times New Roman"/>
                <w:b w:val="0"/>
                <w:i w:val="0"/>
                <w:color w:val="000000"/>
                <w:sz w:val="18"/>
              </w:rPr>
              <w:t>-24,7</w:t>
            </w:r>
          </w:p>
        </w:tc>
      </w:tr>
      <w:tr>
        <w:tc>
          <w:tcPr>
            <w:tcW w:type="dxa" w:w="774"/>
          </w:tcPr>
          <w:p>
            <w:pPr>
              <w:spacing w:after="0"/>
              <w:ind w:firstLine="0"/>
              <w:jc w:val="left"/>
            </w:pPr>
            <w:r/>
            <w:r>
              <w:rPr>
                <w:rFonts w:ascii="Times New Roman" w:hAnsi="Times New Roman" w:eastAsia="Times New Roman"/>
                <w:b w:val="0"/>
                <w:i w:val="0"/>
                <w:color w:val="000000"/>
                <w:sz w:val="18"/>
              </w:rPr>
              <w:t>10</w:t>
            </w:r>
          </w:p>
        </w:tc>
        <w:tc>
          <w:tcPr>
            <w:tcW w:type="dxa" w:w="774"/>
          </w:tcPr>
          <w:p>
            <w:pPr>
              <w:spacing w:after="0"/>
              <w:ind w:firstLine="0"/>
              <w:jc w:val="center"/>
            </w:pPr>
            <w:r/>
            <w:r>
              <w:rPr>
                <w:rFonts w:ascii="Times New Roman" w:hAnsi="Times New Roman" w:eastAsia="Times New Roman"/>
                <w:b w:val="0"/>
                <w:i w:val="0"/>
                <w:color w:val="000000"/>
                <w:sz w:val="18"/>
              </w:rPr>
              <w:t>-11,1</w:t>
            </w:r>
          </w:p>
        </w:tc>
        <w:tc>
          <w:tcPr>
            <w:tcW w:type="dxa" w:w="774"/>
          </w:tcPr>
          <w:p>
            <w:pPr>
              <w:spacing w:after="0"/>
              <w:ind w:firstLine="0"/>
              <w:jc w:val="center"/>
            </w:pPr>
            <w:r/>
            <w:r>
              <w:rPr>
                <w:rFonts w:ascii="Times New Roman" w:hAnsi="Times New Roman" w:eastAsia="Times New Roman"/>
                <w:b w:val="0"/>
                <w:i w:val="0"/>
                <w:color w:val="000000"/>
                <w:sz w:val="18"/>
              </w:rPr>
              <w:t>-12,7</w:t>
            </w:r>
          </w:p>
        </w:tc>
        <w:tc>
          <w:tcPr>
            <w:tcW w:type="dxa" w:w="774"/>
          </w:tcPr>
          <w:p>
            <w:pPr>
              <w:spacing w:after="0"/>
              <w:ind w:firstLine="0"/>
              <w:jc w:val="center"/>
            </w:pPr>
            <w:r/>
            <w:r>
              <w:rPr>
                <w:rFonts w:ascii="Times New Roman" w:hAnsi="Times New Roman" w:eastAsia="Times New Roman"/>
                <w:b w:val="0"/>
                <w:i w:val="0"/>
                <w:color w:val="000000"/>
                <w:sz w:val="18"/>
              </w:rPr>
              <w:t>-6,1</w:t>
            </w:r>
          </w:p>
        </w:tc>
        <w:tc>
          <w:tcPr>
            <w:tcW w:type="dxa" w:w="774"/>
          </w:tcPr>
          <w:p>
            <w:pPr>
              <w:spacing w:after="0"/>
              <w:ind w:firstLine="0"/>
              <w:jc w:val="center"/>
            </w:pPr>
            <w:r/>
            <w:r>
              <w:rPr>
                <w:rFonts w:ascii="Times New Roman" w:hAnsi="Times New Roman" w:eastAsia="Times New Roman"/>
                <w:b w:val="0"/>
                <w:i w:val="0"/>
                <w:color w:val="000000"/>
                <w:sz w:val="18"/>
              </w:rPr>
              <w:t>-2,5</w:t>
            </w:r>
          </w:p>
        </w:tc>
        <w:tc>
          <w:tcPr>
            <w:tcW w:type="dxa" w:w="774"/>
          </w:tcPr>
          <w:p>
            <w:pPr>
              <w:spacing w:after="0"/>
              <w:ind w:firstLine="0"/>
              <w:jc w:val="center"/>
            </w:pPr>
            <w:r/>
            <w:r>
              <w:rPr>
                <w:rFonts w:ascii="Times New Roman" w:hAnsi="Times New Roman" w:eastAsia="Times New Roman"/>
                <w:b w:val="0"/>
                <w:i w:val="0"/>
                <w:color w:val="000000"/>
                <w:sz w:val="18"/>
              </w:rPr>
              <w:t>-1,2</w:t>
            </w:r>
          </w:p>
        </w:tc>
        <w:tc>
          <w:tcPr>
            <w:tcW w:type="dxa" w:w="774"/>
          </w:tcPr>
          <w:p>
            <w:pPr>
              <w:spacing w:after="0"/>
              <w:ind w:firstLine="0"/>
              <w:jc w:val="center"/>
            </w:pPr>
            <w:r/>
            <w:r>
              <w:rPr>
                <w:rFonts w:ascii="Times New Roman" w:hAnsi="Times New Roman" w:eastAsia="Times New Roman"/>
                <w:b w:val="0"/>
                <w:i w:val="0"/>
                <w:color w:val="000000"/>
                <w:sz w:val="18"/>
              </w:rPr>
              <w:t>3,4</w:t>
            </w:r>
          </w:p>
        </w:tc>
        <w:tc>
          <w:tcPr>
            <w:tcW w:type="dxa" w:w="774"/>
          </w:tcPr>
          <w:p>
            <w:pPr>
              <w:spacing w:after="0"/>
              <w:ind w:firstLine="0"/>
              <w:jc w:val="center"/>
            </w:pPr>
            <w:r/>
            <w:r>
              <w:rPr>
                <w:rFonts w:ascii="Times New Roman" w:hAnsi="Times New Roman" w:eastAsia="Times New Roman"/>
                <w:b w:val="0"/>
                <w:i w:val="0"/>
                <w:color w:val="000000"/>
                <w:sz w:val="18"/>
              </w:rPr>
              <w:t>7,6</w:t>
            </w:r>
          </w:p>
        </w:tc>
        <w:tc>
          <w:tcPr>
            <w:tcW w:type="dxa" w:w="774"/>
          </w:tcPr>
          <w:p>
            <w:pPr>
              <w:spacing w:after="0"/>
              <w:ind w:firstLine="0"/>
              <w:jc w:val="center"/>
            </w:pPr>
            <w:r/>
            <w:r>
              <w:rPr>
                <w:rFonts w:ascii="Times New Roman" w:hAnsi="Times New Roman" w:eastAsia="Times New Roman"/>
                <w:b w:val="0"/>
                <w:i w:val="0"/>
                <w:color w:val="000000"/>
                <w:sz w:val="18"/>
              </w:rPr>
              <w:t>10,5</w:t>
            </w:r>
          </w:p>
        </w:tc>
        <w:tc>
          <w:tcPr>
            <w:tcW w:type="dxa" w:w="774"/>
          </w:tcPr>
          <w:p>
            <w:pPr>
              <w:spacing w:after="0"/>
              <w:ind w:firstLine="0"/>
              <w:jc w:val="center"/>
            </w:pPr>
            <w:r/>
            <w:r>
              <w:rPr>
                <w:rFonts w:ascii="Times New Roman" w:hAnsi="Times New Roman" w:eastAsia="Times New Roman"/>
                <w:b w:val="0"/>
                <w:i w:val="0"/>
                <w:color w:val="000000"/>
                <w:sz w:val="18"/>
              </w:rPr>
              <w:t>9,8</w:t>
            </w:r>
          </w:p>
        </w:tc>
        <w:tc>
          <w:tcPr>
            <w:tcW w:type="dxa" w:w="774"/>
          </w:tcPr>
          <w:p>
            <w:pPr>
              <w:spacing w:after="0"/>
              <w:ind w:firstLine="0"/>
              <w:jc w:val="center"/>
            </w:pPr>
            <w:r/>
            <w:r>
              <w:rPr>
                <w:rFonts w:ascii="Times New Roman" w:hAnsi="Times New Roman" w:eastAsia="Times New Roman"/>
                <w:b w:val="0"/>
                <w:i w:val="0"/>
                <w:color w:val="000000"/>
                <w:sz w:val="18"/>
              </w:rPr>
              <w:t>8,5</w:t>
            </w:r>
          </w:p>
        </w:tc>
        <w:tc>
          <w:tcPr>
            <w:tcW w:type="dxa" w:w="774"/>
          </w:tcPr>
          <w:p>
            <w:pPr>
              <w:spacing w:after="0"/>
              <w:ind w:firstLine="0"/>
              <w:jc w:val="center"/>
            </w:pPr>
            <w:r/>
            <w:r>
              <w:rPr>
                <w:rFonts w:ascii="Times New Roman" w:hAnsi="Times New Roman" w:eastAsia="Times New Roman"/>
                <w:b w:val="0"/>
                <w:i w:val="0"/>
                <w:color w:val="000000"/>
                <w:sz w:val="18"/>
              </w:rPr>
              <w:t>6,4</w:t>
            </w:r>
          </w:p>
        </w:tc>
        <w:tc>
          <w:tcPr>
            <w:tcW w:type="dxa" w:w="774"/>
          </w:tcPr>
          <w:p>
            <w:pPr>
              <w:spacing w:after="0"/>
              <w:ind w:firstLine="0"/>
              <w:jc w:val="center"/>
            </w:pPr>
            <w:r/>
            <w:r>
              <w:rPr>
                <w:rFonts w:ascii="Times New Roman" w:hAnsi="Times New Roman" w:eastAsia="Times New Roman"/>
                <w:b w:val="0"/>
                <w:i w:val="0"/>
                <w:color w:val="000000"/>
                <w:sz w:val="18"/>
              </w:rPr>
              <w:t>5,4</w:t>
            </w:r>
          </w:p>
        </w:tc>
      </w:tr>
      <w:tr>
        <w:tc>
          <w:tcPr>
            <w:tcW w:type="dxa" w:w="774"/>
          </w:tcPr>
          <w:p>
            <w:pPr>
              <w:spacing w:after="0"/>
              <w:ind w:firstLine="0"/>
              <w:jc w:val="left"/>
            </w:pPr>
            <w:r/>
            <w:r>
              <w:rPr>
                <w:rFonts w:ascii="Times New Roman" w:hAnsi="Times New Roman" w:eastAsia="Times New Roman"/>
                <w:b w:val="0"/>
                <w:i w:val="0"/>
                <w:color w:val="000000"/>
                <w:sz w:val="18"/>
              </w:rPr>
              <w:t>11</w:t>
            </w:r>
          </w:p>
        </w:tc>
        <w:tc>
          <w:tcPr>
            <w:tcW w:type="dxa" w:w="774"/>
          </w:tcPr>
          <w:p>
            <w:pPr>
              <w:spacing w:after="0"/>
              <w:ind w:firstLine="0"/>
              <w:jc w:val="center"/>
            </w:pPr>
            <w:r/>
            <w:r>
              <w:rPr>
                <w:rFonts w:ascii="Times New Roman" w:hAnsi="Times New Roman" w:eastAsia="Times New Roman"/>
                <w:b w:val="0"/>
                <w:i w:val="0"/>
                <w:color w:val="000000"/>
                <w:sz w:val="18"/>
              </w:rPr>
              <w:t>-4</w:t>
            </w:r>
          </w:p>
        </w:tc>
        <w:tc>
          <w:tcPr>
            <w:tcW w:type="dxa" w:w="774"/>
          </w:tcPr>
          <w:p>
            <w:pPr>
              <w:spacing w:after="0"/>
              <w:ind w:firstLine="0"/>
              <w:jc w:val="center"/>
            </w:pPr>
            <w:r/>
            <w:r>
              <w:rPr>
                <w:rFonts w:ascii="Times New Roman" w:hAnsi="Times New Roman" w:eastAsia="Times New Roman"/>
                <w:b w:val="0"/>
                <w:i w:val="0"/>
                <w:color w:val="000000"/>
                <w:sz w:val="18"/>
              </w:rPr>
              <w:t>-6,4</w:t>
            </w:r>
          </w:p>
        </w:tc>
        <w:tc>
          <w:tcPr>
            <w:tcW w:type="dxa" w:w="774"/>
          </w:tcPr>
          <w:p>
            <w:pPr>
              <w:spacing w:after="0"/>
              <w:ind w:firstLine="0"/>
              <w:jc w:val="center"/>
            </w:pPr>
            <w:r/>
            <w:r>
              <w:rPr>
                <w:rFonts w:ascii="Times New Roman" w:hAnsi="Times New Roman" w:eastAsia="Times New Roman"/>
                <w:b w:val="0"/>
                <w:i w:val="0"/>
                <w:color w:val="000000"/>
                <w:sz w:val="18"/>
              </w:rPr>
              <w:t>-12,5</w:t>
            </w:r>
          </w:p>
        </w:tc>
        <w:tc>
          <w:tcPr>
            <w:tcW w:type="dxa" w:w="774"/>
          </w:tcPr>
          <w:p>
            <w:pPr>
              <w:spacing w:after="0"/>
              <w:ind w:firstLine="0"/>
              <w:jc w:val="center"/>
            </w:pPr>
            <w:r/>
            <w:r>
              <w:rPr>
                <w:rFonts w:ascii="Times New Roman" w:hAnsi="Times New Roman" w:eastAsia="Times New Roman"/>
                <w:b w:val="0"/>
                <w:i w:val="0"/>
                <w:color w:val="000000"/>
                <w:sz w:val="18"/>
              </w:rPr>
              <w:t>-15,1</w:t>
            </w:r>
          </w:p>
        </w:tc>
        <w:tc>
          <w:tcPr>
            <w:tcW w:type="dxa" w:w="774"/>
          </w:tcPr>
          <w:p>
            <w:pPr>
              <w:spacing w:after="0"/>
              <w:ind w:firstLine="0"/>
              <w:jc w:val="center"/>
            </w:pPr>
            <w:r/>
            <w:r>
              <w:rPr>
                <w:rFonts w:ascii="Times New Roman" w:hAnsi="Times New Roman" w:eastAsia="Times New Roman"/>
                <w:b w:val="0"/>
                <w:i w:val="0"/>
                <w:color w:val="000000"/>
                <w:sz w:val="18"/>
              </w:rPr>
              <w:t>-16,2</w:t>
            </w:r>
          </w:p>
        </w:tc>
        <w:tc>
          <w:tcPr>
            <w:tcW w:type="dxa" w:w="774"/>
          </w:tcPr>
          <w:p>
            <w:pPr>
              <w:spacing w:after="0"/>
              <w:ind w:firstLine="0"/>
              <w:jc w:val="center"/>
            </w:pPr>
            <w:r/>
            <w:r>
              <w:rPr>
                <w:rFonts w:ascii="Times New Roman" w:hAnsi="Times New Roman" w:eastAsia="Times New Roman"/>
                <w:b w:val="0"/>
                <w:i w:val="0"/>
                <w:color w:val="000000"/>
                <w:sz w:val="18"/>
              </w:rPr>
              <w:t>-13,2</w:t>
            </w:r>
          </w:p>
        </w:tc>
        <w:tc>
          <w:tcPr>
            <w:tcW w:type="dxa" w:w="774"/>
          </w:tcPr>
          <w:p>
            <w:pPr>
              <w:spacing w:after="0"/>
              <w:ind w:firstLine="0"/>
              <w:jc w:val="center"/>
            </w:pPr>
            <w:r/>
            <w:r>
              <w:rPr>
                <w:rFonts w:ascii="Times New Roman" w:hAnsi="Times New Roman" w:eastAsia="Times New Roman"/>
                <w:b w:val="0"/>
                <w:i w:val="0"/>
                <w:color w:val="000000"/>
                <w:sz w:val="18"/>
              </w:rPr>
              <w:t>-11,1</w:t>
            </w:r>
          </w:p>
        </w:tc>
        <w:tc>
          <w:tcPr>
            <w:tcW w:type="dxa" w:w="774"/>
          </w:tcPr>
          <w:p>
            <w:pPr>
              <w:spacing w:after="0"/>
              <w:ind w:firstLine="0"/>
              <w:jc w:val="center"/>
            </w:pPr>
            <w:r/>
            <w:r>
              <w:rPr>
                <w:rFonts w:ascii="Times New Roman" w:hAnsi="Times New Roman" w:eastAsia="Times New Roman"/>
                <w:b w:val="0"/>
                <w:i w:val="0"/>
                <w:color w:val="000000"/>
                <w:sz w:val="18"/>
              </w:rPr>
              <w:t>-5,5</w:t>
            </w:r>
          </w:p>
        </w:tc>
        <w:tc>
          <w:tcPr>
            <w:tcW w:type="dxa" w:w="774"/>
          </w:tcPr>
          <w:p>
            <w:pPr>
              <w:spacing w:after="0"/>
              <w:ind w:firstLine="0"/>
              <w:jc w:val="center"/>
            </w:pPr>
            <w:r/>
            <w:r>
              <w:rPr>
                <w:rFonts w:ascii="Times New Roman" w:hAnsi="Times New Roman" w:eastAsia="Times New Roman"/>
                <w:b w:val="0"/>
                <w:i w:val="0"/>
                <w:color w:val="000000"/>
                <w:sz w:val="18"/>
              </w:rPr>
              <w:t>-0,4</w:t>
            </w:r>
          </w:p>
        </w:tc>
        <w:tc>
          <w:tcPr>
            <w:tcW w:type="dxa" w:w="774"/>
          </w:tcPr>
          <w:p>
            <w:pPr>
              <w:spacing w:after="0"/>
              <w:ind w:firstLine="0"/>
              <w:jc w:val="center"/>
            </w:pPr>
            <w:r/>
            <w:r>
              <w:rPr>
                <w:rFonts w:ascii="Times New Roman" w:hAnsi="Times New Roman" w:eastAsia="Times New Roman"/>
                <w:b w:val="0"/>
                <w:i w:val="0"/>
                <w:color w:val="000000"/>
                <w:sz w:val="18"/>
              </w:rPr>
              <w:t>-2,4</w:t>
            </w:r>
          </w:p>
        </w:tc>
        <w:tc>
          <w:tcPr>
            <w:tcW w:type="dxa" w:w="774"/>
          </w:tcPr>
          <w:p>
            <w:pPr>
              <w:spacing w:after="0"/>
              <w:ind w:firstLine="0"/>
              <w:jc w:val="center"/>
            </w:pPr>
            <w:r/>
            <w:r>
              <w:rPr>
                <w:rFonts w:ascii="Times New Roman" w:hAnsi="Times New Roman" w:eastAsia="Times New Roman"/>
                <w:b w:val="0"/>
                <w:i w:val="0"/>
                <w:color w:val="000000"/>
                <w:sz w:val="18"/>
              </w:rPr>
              <w:t>-5,3</w:t>
            </w:r>
          </w:p>
        </w:tc>
        <w:tc>
          <w:tcPr>
            <w:tcW w:type="dxa" w:w="774"/>
          </w:tcPr>
          <w:p>
            <w:pPr>
              <w:spacing w:after="0"/>
              <w:ind w:firstLine="0"/>
              <w:jc w:val="center"/>
            </w:pPr>
            <w:r/>
            <w:r>
              <w:rPr>
                <w:rFonts w:ascii="Times New Roman" w:hAnsi="Times New Roman" w:eastAsia="Times New Roman"/>
                <w:b w:val="0"/>
                <w:i w:val="0"/>
                <w:color w:val="000000"/>
                <w:sz w:val="18"/>
              </w:rPr>
              <w:t>-1,5</w:t>
            </w:r>
          </w:p>
        </w:tc>
      </w:tr>
      <w:tr>
        <w:tc>
          <w:tcPr>
            <w:tcW w:type="dxa" w:w="774"/>
          </w:tcPr>
          <w:p>
            <w:pPr>
              <w:spacing w:after="0"/>
              <w:ind w:firstLine="0"/>
              <w:jc w:val="left"/>
            </w:pPr>
            <w:r/>
            <w:r>
              <w:rPr>
                <w:rFonts w:ascii="Times New Roman" w:hAnsi="Times New Roman" w:eastAsia="Times New Roman"/>
                <w:b w:val="0"/>
                <w:i w:val="0"/>
                <w:color w:val="000000"/>
                <w:sz w:val="18"/>
              </w:rPr>
              <w:t>12</w:t>
            </w:r>
          </w:p>
        </w:tc>
        <w:tc>
          <w:tcPr>
            <w:tcW w:type="dxa" w:w="774"/>
          </w:tcPr>
          <w:p>
            <w:pPr>
              <w:spacing w:after="0"/>
              <w:ind w:firstLine="0"/>
              <w:jc w:val="center"/>
            </w:pPr>
            <w:r/>
            <w:r>
              <w:rPr>
                <w:rFonts w:ascii="Times New Roman" w:hAnsi="Times New Roman" w:eastAsia="Times New Roman"/>
                <w:b w:val="0"/>
                <w:i w:val="0"/>
                <w:color w:val="000000"/>
                <w:sz w:val="18"/>
              </w:rPr>
              <w:t>4,5</w:t>
            </w:r>
          </w:p>
        </w:tc>
        <w:tc>
          <w:tcPr>
            <w:tcW w:type="dxa" w:w="774"/>
          </w:tcPr>
          <w:p>
            <w:pPr>
              <w:spacing w:after="0"/>
              <w:ind w:firstLine="0"/>
              <w:jc w:val="center"/>
            </w:pPr>
            <w:r/>
            <w:r>
              <w:rPr>
                <w:rFonts w:ascii="Times New Roman" w:hAnsi="Times New Roman" w:eastAsia="Times New Roman"/>
                <w:b w:val="0"/>
                <w:i w:val="0"/>
                <w:color w:val="000000"/>
                <w:sz w:val="18"/>
              </w:rPr>
              <w:t>1</w:t>
            </w:r>
          </w:p>
        </w:tc>
        <w:tc>
          <w:tcPr>
            <w:tcW w:type="dxa" w:w="774"/>
          </w:tcPr>
          <w:p>
            <w:pPr>
              <w:spacing w:after="0"/>
              <w:ind w:firstLine="0"/>
              <w:jc w:val="center"/>
            </w:pPr>
            <w:r/>
            <w:r>
              <w:rPr>
                <w:rFonts w:ascii="Times New Roman" w:hAnsi="Times New Roman" w:eastAsia="Times New Roman"/>
                <w:b w:val="0"/>
                <w:i w:val="0"/>
                <w:color w:val="000000"/>
                <w:sz w:val="18"/>
              </w:rPr>
              <w:t>-8</w:t>
            </w:r>
          </w:p>
        </w:tc>
        <w:tc>
          <w:tcPr>
            <w:tcW w:type="dxa" w:w="774"/>
          </w:tcPr>
          <w:p>
            <w:pPr>
              <w:spacing w:after="0"/>
              <w:ind w:firstLine="0"/>
              <w:jc w:val="center"/>
            </w:pPr>
            <w:r/>
            <w:r>
              <w:rPr>
                <w:rFonts w:ascii="Times New Roman" w:hAnsi="Times New Roman" w:eastAsia="Times New Roman"/>
                <w:b w:val="0"/>
                <w:i w:val="0"/>
                <w:color w:val="000000"/>
                <w:sz w:val="18"/>
              </w:rPr>
              <w:t>-14</w:t>
            </w:r>
          </w:p>
        </w:tc>
        <w:tc>
          <w:tcPr>
            <w:tcW w:type="dxa" w:w="774"/>
          </w:tcPr>
          <w:p>
            <w:pPr>
              <w:spacing w:after="0"/>
              <w:ind w:firstLine="0"/>
              <w:jc w:val="center"/>
            </w:pPr>
            <w:r/>
            <w:r>
              <w:rPr>
                <w:rFonts w:ascii="Times New Roman" w:hAnsi="Times New Roman" w:eastAsia="Times New Roman"/>
                <w:b w:val="0"/>
                <w:i w:val="0"/>
                <w:color w:val="000000"/>
                <w:sz w:val="18"/>
              </w:rPr>
              <w:t>-21,5</w:t>
            </w:r>
          </w:p>
        </w:tc>
        <w:tc>
          <w:tcPr>
            <w:tcW w:type="dxa" w:w="774"/>
          </w:tcPr>
          <w:p>
            <w:pPr>
              <w:spacing w:after="0"/>
              <w:ind w:firstLine="0"/>
              <w:jc w:val="center"/>
            </w:pPr>
            <w:r/>
            <w:r>
              <w:rPr>
                <w:rFonts w:ascii="Times New Roman" w:hAnsi="Times New Roman" w:eastAsia="Times New Roman"/>
                <w:b w:val="0"/>
                <w:i w:val="0"/>
                <w:color w:val="000000"/>
                <w:sz w:val="18"/>
              </w:rPr>
              <w:t>-30,6</w:t>
            </w:r>
          </w:p>
        </w:tc>
        <w:tc>
          <w:tcPr>
            <w:tcW w:type="dxa" w:w="774"/>
          </w:tcPr>
          <w:p>
            <w:pPr>
              <w:spacing w:after="0"/>
              <w:ind w:firstLine="0"/>
              <w:jc w:val="center"/>
            </w:pPr>
            <w:r/>
            <w:r>
              <w:rPr>
                <w:rFonts w:ascii="Times New Roman" w:hAnsi="Times New Roman" w:eastAsia="Times New Roman"/>
                <w:b w:val="0"/>
                <w:i w:val="0"/>
                <w:color w:val="000000"/>
                <w:sz w:val="18"/>
              </w:rPr>
              <w:t>-31,1</w:t>
            </w:r>
          </w:p>
        </w:tc>
        <w:tc>
          <w:tcPr>
            <w:tcW w:type="dxa" w:w="774"/>
          </w:tcPr>
          <w:p>
            <w:pPr>
              <w:spacing w:after="0"/>
              <w:ind w:firstLine="0"/>
              <w:jc w:val="center"/>
            </w:pPr>
            <w:r/>
            <w:r>
              <w:rPr>
                <w:rFonts w:ascii="Times New Roman" w:hAnsi="Times New Roman" w:eastAsia="Times New Roman"/>
                <w:b w:val="0"/>
                <w:i w:val="0"/>
                <w:color w:val="000000"/>
                <w:sz w:val="18"/>
              </w:rPr>
              <w:t>-31</w:t>
            </w:r>
          </w:p>
        </w:tc>
        <w:tc>
          <w:tcPr>
            <w:tcW w:type="dxa" w:w="774"/>
          </w:tcPr>
          <w:p>
            <w:pPr>
              <w:spacing w:after="0"/>
              <w:ind w:firstLine="0"/>
              <w:jc w:val="center"/>
            </w:pPr>
            <w:r/>
            <w:r>
              <w:rPr>
                <w:rFonts w:ascii="Times New Roman" w:hAnsi="Times New Roman" w:eastAsia="Times New Roman"/>
                <w:b w:val="0"/>
                <w:i w:val="0"/>
                <w:color w:val="000000"/>
                <w:sz w:val="18"/>
              </w:rPr>
              <w:t>-35,1</w:t>
            </w:r>
          </w:p>
        </w:tc>
        <w:tc>
          <w:tcPr>
            <w:tcW w:type="dxa" w:w="774"/>
          </w:tcPr>
          <w:p>
            <w:pPr>
              <w:spacing w:after="0"/>
              <w:ind w:firstLine="0"/>
              <w:jc w:val="center"/>
            </w:pPr>
            <w:r/>
            <w:r>
              <w:rPr>
                <w:rFonts w:ascii="Times New Roman" w:hAnsi="Times New Roman" w:eastAsia="Times New Roman"/>
                <w:b w:val="0"/>
                <w:i w:val="0"/>
                <w:color w:val="000000"/>
                <w:sz w:val="18"/>
              </w:rPr>
              <w:t>-35,5</w:t>
            </w:r>
          </w:p>
        </w:tc>
        <w:tc>
          <w:tcPr>
            <w:tcW w:type="dxa" w:w="774"/>
          </w:tcPr>
          <w:p>
            <w:pPr>
              <w:spacing w:after="0"/>
              <w:ind w:firstLine="0"/>
              <w:jc w:val="center"/>
            </w:pPr>
            <w:r/>
            <w:r>
              <w:rPr>
                <w:rFonts w:ascii="Times New Roman" w:hAnsi="Times New Roman" w:eastAsia="Times New Roman"/>
                <w:b w:val="0"/>
                <w:i w:val="0"/>
                <w:color w:val="000000"/>
                <w:sz w:val="18"/>
              </w:rPr>
              <w:t>-43,4</w:t>
            </w:r>
          </w:p>
        </w:tc>
        <w:tc>
          <w:tcPr>
            <w:tcW w:type="dxa" w:w="774"/>
          </w:tcPr>
          <w:p>
            <w:pPr>
              <w:spacing w:after="0"/>
              <w:ind w:firstLine="0"/>
              <w:jc w:val="center"/>
            </w:pPr>
            <w:r/>
            <w:r>
              <w:rPr>
                <w:rFonts w:ascii="Times New Roman" w:hAnsi="Times New Roman" w:eastAsia="Times New Roman"/>
                <w:b w:val="0"/>
                <w:i w:val="0"/>
                <w:color w:val="000000"/>
                <w:sz w:val="18"/>
              </w:rPr>
              <w:t>-41,5</w:t>
            </w:r>
          </w:p>
        </w:tc>
      </w:tr>
      <w:tr>
        <w:tc>
          <w:tcPr>
            <w:tcW w:type="dxa" w:w="774"/>
          </w:tcPr>
          <w:p>
            <w:pPr>
              <w:spacing w:after="0"/>
              <w:ind w:firstLine="0"/>
              <w:jc w:val="left"/>
            </w:pPr>
            <w:r/>
            <w:r>
              <w:rPr>
                <w:rFonts w:ascii="Times New Roman" w:hAnsi="Times New Roman" w:eastAsia="Times New Roman"/>
                <w:b w:val="0"/>
                <w:i w:val="0"/>
                <w:color w:val="000000"/>
                <w:sz w:val="18"/>
              </w:rPr>
              <w:t>13</w:t>
            </w:r>
          </w:p>
        </w:tc>
        <w:tc>
          <w:tcPr>
            <w:tcW w:type="dxa" w:w="774"/>
          </w:tcPr>
          <w:p>
            <w:pPr>
              <w:spacing w:after="0"/>
              <w:ind w:firstLine="0"/>
              <w:jc w:val="center"/>
            </w:pPr>
            <w:r/>
            <w:r>
              <w:rPr>
                <w:rFonts w:ascii="Times New Roman" w:hAnsi="Times New Roman" w:eastAsia="Times New Roman"/>
                <w:b w:val="0"/>
                <w:i w:val="0"/>
                <w:color w:val="000000"/>
                <w:sz w:val="18"/>
              </w:rPr>
              <w:t>14,2</w:t>
            </w:r>
          </w:p>
        </w:tc>
        <w:tc>
          <w:tcPr>
            <w:tcW w:type="dxa" w:w="774"/>
          </w:tcPr>
          <w:p>
            <w:pPr>
              <w:spacing w:after="0"/>
              <w:ind w:firstLine="0"/>
              <w:jc w:val="center"/>
            </w:pPr>
            <w:r/>
            <w:r>
              <w:rPr>
                <w:rFonts w:ascii="Times New Roman" w:hAnsi="Times New Roman" w:eastAsia="Times New Roman"/>
                <w:b w:val="0"/>
                <w:i w:val="0"/>
                <w:color w:val="000000"/>
                <w:sz w:val="18"/>
              </w:rPr>
              <w:t>13,2</w:t>
            </w:r>
          </w:p>
        </w:tc>
        <w:tc>
          <w:tcPr>
            <w:tcW w:type="dxa" w:w="774"/>
          </w:tcPr>
          <w:p>
            <w:pPr>
              <w:spacing w:after="0"/>
              <w:ind w:firstLine="0"/>
              <w:jc w:val="center"/>
            </w:pPr>
            <w:r/>
            <w:r>
              <w:rPr>
                <w:rFonts w:ascii="Times New Roman" w:hAnsi="Times New Roman" w:eastAsia="Times New Roman"/>
                <w:b w:val="0"/>
                <w:i w:val="0"/>
                <w:color w:val="000000"/>
                <w:sz w:val="18"/>
              </w:rPr>
              <w:t>6,2</w:t>
            </w:r>
          </w:p>
        </w:tc>
        <w:tc>
          <w:tcPr>
            <w:tcW w:type="dxa" w:w="774"/>
          </w:tcPr>
          <w:p>
            <w:pPr>
              <w:spacing w:after="0"/>
              <w:ind w:firstLine="0"/>
              <w:jc w:val="center"/>
            </w:pPr>
            <w:r/>
            <w:r>
              <w:rPr>
                <w:rFonts w:ascii="Times New Roman" w:hAnsi="Times New Roman" w:eastAsia="Times New Roman"/>
                <w:b w:val="0"/>
                <w:i w:val="0"/>
                <w:color w:val="000000"/>
                <w:sz w:val="18"/>
              </w:rPr>
              <w:t>3,7</w:t>
            </w:r>
          </w:p>
        </w:tc>
        <w:tc>
          <w:tcPr>
            <w:tcW w:type="dxa" w:w="774"/>
          </w:tcPr>
          <w:p>
            <w:pPr>
              <w:spacing w:after="0"/>
              <w:ind w:firstLine="0"/>
              <w:jc w:val="center"/>
            </w:pPr>
            <w:r/>
            <w:r>
              <w:rPr>
                <w:rFonts w:ascii="Times New Roman" w:hAnsi="Times New Roman" w:eastAsia="Times New Roman"/>
                <w:b w:val="0"/>
                <w:i w:val="0"/>
                <w:color w:val="000000"/>
                <w:sz w:val="18"/>
              </w:rPr>
              <w:t>3,6</w:t>
            </w:r>
          </w:p>
        </w:tc>
        <w:tc>
          <w:tcPr>
            <w:tcW w:type="dxa" w:w="774"/>
          </w:tcPr>
          <w:p>
            <w:pPr>
              <w:spacing w:after="0"/>
              <w:ind w:firstLine="0"/>
              <w:jc w:val="center"/>
            </w:pPr>
            <w:r/>
            <w:r>
              <w:rPr>
                <w:rFonts w:ascii="Times New Roman" w:hAnsi="Times New Roman" w:eastAsia="Times New Roman"/>
                <w:b w:val="0"/>
                <w:i w:val="0"/>
                <w:color w:val="000000"/>
                <w:sz w:val="18"/>
              </w:rPr>
              <w:t>0,3</w:t>
            </w:r>
          </w:p>
        </w:tc>
        <w:tc>
          <w:tcPr>
            <w:tcW w:type="dxa" w:w="774"/>
          </w:tcPr>
          <w:p>
            <w:pPr>
              <w:spacing w:after="0"/>
              <w:ind w:firstLine="0"/>
              <w:jc w:val="center"/>
            </w:pPr>
            <w:r/>
            <w:r>
              <w:rPr>
                <w:rFonts w:ascii="Times New Roman" w:hAnsi="Times New Roman" w:eastAsia="Times New Roman"/>
                <w:b w:val="0"/>
                <w:i w:val="0"/>
                <w:color w:val="000000"/>
                <w:sz w:val="18"/>
              </w:rPr>
              <w:t>-11,5</w:t>
            </w:r>
          </w:p>
        </w:tc>
        <w:tc>
          <w:tcPr>
            <w:tcW w:type="dxa" w:w="774"/>
          </w:tcPr>
          <w:p>
            <w:pPr>
              <w:spacing w:after="0"/>
              <w:ind w:firstLine="0"/>
              <w:jc w:val="center"/>
            </w:pPr>
            <w:r/>
            <w:r>
              <w:rPr>
                <w:rFonts w:ascii="Times New Roman" w:hAnsi="Times New Roman" w:eastAsia="Times New Roman"/>
                <w:b w:val="0"/>
                <w:i w:val="0"/>
                <w:color w:val="000000"/>
                <w:sz w:val="18"/>
              </w:rPr>
              <w:t>-14,6</w:t>
            </w:r>
          </w:p>
        </w:tc>
        <w:tc>
          <w:tcPr>
            <w:tcW w:type="dxa" w:w="774"/>
          </w:tcPr>
          <w:p>
            <w:pPr>
              <w:spacing w:after="0"/>
              <w:ind w:firstLine="0"/>
              <w:jc w:val="center"/>
            </w:pPr>
            <w:r/>
            <w:r>
              <w:rPr>
                <w:rFonts w:ascii="Times New Roman" w:hAnsi="Times New Roman" w:eastAsia="Times New Roman"/>
                <w:b w:val="0"/>
                <w:i w:val="0"/>
                <w:color w:val="000000"/>
                <w:sz w:val="18"/>
              </w:rPr>
              <w:t>-24,2</w:t>
            </w:r>
          </w:p>
        </w:tc>
        <w:tc>
          <w:tcPr>
            <w:tcW w:type="dxa" w:w="774"/>
          </w:tcPr>
          <w:p>
            <w:pPr>
              <w:spacing w:after="0"/>
              <w:ind w:firstLine="0"/>
              <w:jc w:val="center"/>
            </w:pPr>
            <w:r/>
            <w:r>
              <w:rPr>
                <w:rFonts w:ascii="Times New Roman" w:hAnsi="Times New Roman" w:eastAsia="Times New Roman"/>
                <w:b w:val="0"/>
                <w:i w:val="0"/>
                <w:color w:val="000000"/>
                <w:sz w:val="18"/>
              </w:rPr>
              <w:t>-28,8</w:t>
            </w:r>
          </w:p>
        </w:tc>
        <w:tc>
          <w:tcPr>
            <w:tcW w:type="dxa" w:w="774"/>
          </w:tcPr>
          <w:p>
            <w:pPr>
              <w:spacing w:after="0"/>
              <w:ind w:firstLine="0"/>
              <w:jc w:val="center"/>
            </w:pPr>
            <w:r/>
            <w:r>
              <w:rPr>
                <w:rFonts w:ascii="Times New Roman" w:hAnsi="Times New Roman" w:eastAsia="Times New Roman"/>
                <w:b w:val="0"/>
                <w:i w:val="0"/>
                <w:color w:val="000000"/>
                <w:sz w:val="18"/>
              </w:rPr>
              <w:t>-36,8</w:t>
            </w:r>
          </w:p>
        </w:tc>
        <w:tc>
          <w:tcPr>
            <w:tcW w:type="dxa" w:w="774"/>
          </w:tcPr>
          <w:p>
            <w:pPr>
              <w:spacing w:after="0"/>
              <w:ind w:firstLine="0"/>
              <w:jc w:val="center"/>
            </w:pPr>
            <w:r/>
            <w:r>
              <w:rPr>
                <w:rFonts w:ascii="Times New Roman" w:hAnsi="Times New Roman" w:eastAsia="Times New Roman"/>
                <w:b w:val="0"/>
                <w:i w:val="0"/>
                <w:color w:val="000000"/>
                <w:sz w:val="18"/>
              </w:rPr>
              <w:t>-41,7</w:t>
            </w:r>
          </w:p>
        </w:tc>
      </w:tr>
      <w:tr>
        <w:tc>
          <w:tcPr>
            <w:tcW w:type="dxa" w:w="774"/>
          </w:tcPr>
          <w:p>
            <w:pPr>
              <w:spacing w:after="0"/>
              <w:ind w:firstLine="0"/>
              <w:jc w:val="left"/>
            </w:pPr>
            <w:r/>
            <w:r>
              <w:rPr>
                <w:rFonts w:ascii="Times New Roman" w:hAnsi="Times New Roman" w:eastAsia="Times New Roman"/>
                <w:b w:val="0"/>
                <w:i w:val="0"/>
                <w:color w:val="000000"/>
                <w:sz w:val="18"/>
              </w:rPr>
              <w:t>14</w:t>
            </w:r>
          </w:p>
        </w:tc>
        <w:tc>
          <w:tcPr>
            <w:tcW w:type="dxa" w:w="774"/>
          </w:tcPr>
          <w:p>
            <w:pPr>
              <w:spacing w:after="0"/>
              <w:ind w:firstLine="0"/>
              <w:jc w:val="center"/>
            </w:pPr>
            <w:r/>
            <w:r>
              <w:rPr>
                <w:rFonts w:ascii="Times New Roman" w:hAnsi="Times New Roman" w:eastAsia="Times New Roman"/>
                <w:b w:val="0"/>
                <w:i w:val="0"/>
                <w:color w:val="000000"/>
                <w:sz w:val="18"/>
              </w:rPr>
              <w:t>62,8</w:t>
            </w:r>
          </w:p>
        </w:tc>
        <w:tc>
          <w:tcPr>
            <w:tcW w:type="dxa" w:w="774"/>
          </w:tcPr>
          <w:p>
            <w:pPr>
              <w:spacing w:after="0"/>
              <w:ind w:firstLine="0"/>
              <w:jc w:val="center"/>
            </w:pPr>
            <w:r/>
            <w:r>
              <w:rPr>
                <w:rFonts w:ascii="Times New Roman" w:hAnsi="Times New Roman" w:eastAsia="Times New Roman"/>
                <w:b w:val="0"/>
                <w:i w:val="0"/>
                <w:color w:val="000000"/>
                <w:sz w:val="18"/>
              </w:rPr>
              <w:t>66,8</w:t>
            </w:r>
          </w:p>
        </w:tc>
        <w:tc>
          <w:tcPr>
            <w:tcW w:type="dxa" w:w="774"/>
          </w:tcPr>
          <w:p>
            <w:pPr>
              <w:spacing w:after="0"/>
              <w:ind w:firstLine="0"/>
              <w:jc w:val="center"/>
            </w:pPr>
            <w:r/>
            <w:r>
              <w:rPr>
                <w:rFonts w:ascii="Times New Roman" w:hAnsi="Times New Roman" w:eastAsia="Times New Roman"/>
                <w:b w:val="0"/>
                <w:i w:val="0"/>
                <w:color w:val="000000"/>
                <w:sz w:val="18"/>
              </w:rPr>
              <w:t>70,7</w:t>
            </w:r>
          </w:p>
        </w:tc>
        <w:tc>
          <w:tcPr>
            <w:tcW w:type="dxa" w:w="774"/>
          </w:tcPr>
          <w:p>
            <w:pPr>
              <w:spacing w:after="0"/>
              <w:ind w:firstLine="0"/>
              <w:jc w:val="center"/>
            </w:pPr>
            <w:r/>
            <w:r>
              <w:rPr>
                <w:rFonts w:ascii="Times New Roman" w:hAnsi="Times New Roman" w:eastAsia="Times New Roman"/>
                <w:b w:val="0"/>
                <w:i w:val="0"/>
                <w:color w:val="000000"/>
                <w:sz w:val="18"/>
              </w:rPr>
              <w:t>71,9</w:t>
            </w:r>
          </w:p>
        </w:tc>
        <w:tc>
          <w:tcPr>
            <w:tcW w:type="dxa" w:w="774"/>
          </w:tcPr>
          <w:p>
            <w:pPr>
              <w:spacing w:after="0"/>
              <w:ind w:firstLine="0"/>
              <w:jc w:val="center"/>
            </w:pPr>
            <w:r/>
            <w:r>
              <w:rPr>
                <w:rFonts w:ascii="Times New Roman" w:hAnsi="Times New Roman" w:eastAsia="Times New Roman"/>
                <w:b w:val="0"/>
                <w:i w:val="0"/>
                <w:color w:val="000000"/>
                <w:sz w:val="18"/>
              </w:rPr>
              <w:t>75,3</w:t>
            </w:r>
          </w:p>
        </w:tc>
        <w:tc>
          <w:tcPr>
            <w:tcW w:type="dxa" w:w="774"/>
          </w:tcPr>
          <w:p>
            <w:pPr>
              <w:spacing w:after="0"/>
              <w:ind w:firstLine="0"/>
              <w:jc w:val="center"/>
            </w:pPr>
            <w:r/>
            <w:r>
              <w:rPr>
                <w:rFonts w:ascii="Times New Roman" w:hAnsi="Times New Roman" w:eastAsia="Times New Roman"/>
                <w:b w:val="0"/>
                <w:i w:val="0"/>
                <w:color w:val="000000"/>
                <w:sz w:val="18"/>
              </w:rPr>
              <w:t>70</w:t>
            </w:r>
          </w:p>
        </w:tc>
        <w:tc>
          <w:tcPr>
            <w:tcW w:type="dxa" w:w="774"/>
          </w:tcPr>
          <w:p>
            <w:pPr>
              <w:spacing w:after="0"/>
              <w:ind w:firstLine="0"/>
              <w:jc w:val="center"/>
            </w:pPr>
            <w:r/>
            <w:r>
              <w:rPr>
                <w:rFonts w:ascii="Times New Roman" w:hAnsi="Times New Roman" w:eastAsia="Times New Roman"/>
                <w:b w:val="0"/>
                <w:i w:val="0"/>
                <w:color w:val="000000"/>
                <w:sz w:val="18"/>
              </w:rPr>
              <w:t>62</w:t>
            </w:r>
          </w:p>
        </w:tc>
        <w:tc>
          <w:tcPr>
            <w:tcW w:type="dxa" w:w="774"/>
          </w:tcPr>
          <w:p>
            <w:pPr>
              <w:spacing w:after="0"/>
              <w:ind w:firstLine="0"/>
              <w:jc w:val="center"/>
            </w:pPr>
            <w:r/>
            <w:r>
              <w:rPr>
                <w:rFonts w:ascii="Times New Roman" w:hAnsi="Times New Roman" w:eastAsia="Times New Roman"/>
                <w:b w:val="0"/>
                <w:i w:val="0"/>
                <w:color w:val="000000"/>
                <w:sz w:val="18"/>
              </w:rPr>
              <w:t>65,6</w:t>
            </w:r>
          </w:p>
        </w:tc>
        <w:tc>
          <w:tcPr>
            <w:tcW w:type="dxa" w:w="774"/>
          </w:tcPr>
          <w:p>
            <w:pPr>
              <w:spacing w:after="0"/>
              <w:ind w:firstLine="0"/>
              <w:jc w:val="center"/>
            </w:pPr>
            <w:r/>
            <w:r>
              <w:rPr>
                <w:rFonts w:ascii="Times New Roman" w:hAnsi="Times New Roman" w:eastAsia="Times New Roman"/>
                <w:b w:val="0"/>
                <w:i w:val="0"/>
                <w:color w:val="000000"/>
                <w:sz w:val="18"/>
              </w:rPr>
              <w:t>64,4</w:t>
            </w:r>
          </w:p>
        </w:tc>
        <w:tc>
          <w:tcPr>
            <w:tcW w:type="dxa" w:w="774"/>
          </w:tcPr>
          <w:p>
            <w:pPr>
              <w:spacing w:after="0"/>
              <w:ind w:firstLine="0"/>
              <w:jc w:val="center"/>
            </w:pPr>
            <w:r/>
            <w:r>
              <w:rPr>
                <w:rFonts w:ascii="Times New Roman" w:hAnsi="Times New Roman" w:eastAsia="Times New Roman"/>
                <w:b w:val="0"/>
                <w:i w:val="0"/>
                <w:color w:val="000000"/>
                <w:sz w:val="18"/>
              </w:rPr>
              <w:t>62,3</w:t>
            </w:r>
          </w:p>
        </w:tc>
        <w:tc>
          <w:tcPr>
            <w:tcW w:type="dxa" w:w="774"/>
          </w:tcPr>
          <w:p>
            <w:pPr>
              <w:spacing w:after="0"/>
              <w:ind w:firstLine="0"/>
              <w:jc w:val="center"/>
            </w:pPr>
            <w:r/>
            <w:r>
              <w:rPr>
                <w:rFonts w:ascii="Times New Roman" w:hAnsi="Times New Roman" w:eastAsia="Times New Roman"/>
                <w:b w:val="0"/>
                <w:i w:val="0"/>
                <w:color w:val="000000"/>
                <w:sz w:val="18"/>
              </w:rPr>
              <w:t>62,8</w:t>
            </w:r>
          </w:p>
        </w:tc>
        <w:tc>
          <w:tcPr>
            <w:tcW w:type="dxa" w:w="774"/>
          </w:tcPr>
          <w:p>
            <w:pPr>
              <w:spacing w:after="0"/>
              <w:ind w:firstLine="0"/>
              <w:jc w:val="center"/>
            </w:pPr>
            <w:r/>
            <w:r>
              <w:rPr>
                <w:rFonts w:ascii="Times New Roman" w:hAnsi="Times New Roman" w:eastAsia="Times New Roman"/>
                <w:b w:val="0"/>
                <w:i w:val="0"/>
                <w:color w:val="000000"/>
                <w:sz w:val="18"/>
              </w:rPr>
              <w:t>51,9</w:t>
            </w:r>
          </w:p>
        </w:tc>
      </w:tr>
      <w:tr>
        <w:tc>
          <w:tcPr>
            <w:tcW w:type="dxa" w:w="774"/>
          </w:tcPr>
          <w:p>
            <w:pPr>
              <w:spacing w:after="0"/>
              <w:ind w:firstLine="0"/>
              <w:jc w:val="left"/>
            </w:pPr>
            <w:r/>
            <w:r>
              <w:rPr>
                <w:rFonts w:ascii="Times New Roman" w:hAnsi="Times New Roman" w:eastAsia="Times New Roman"/>
                <w:b w:val="0"/>
                <w:i w:val="0"/>
                <w:color w:val="000000"/>
                <w:sz w:val="18"/>
              </w:rPr>
              <w:t>15</w:t>
            </w:r>
          </w:p>
        </w:tc>
        <w:tc>
          <w:tcPr>
            <w:tcW w:type="dxa" w:w="774"/>
          </w:tcPr>
          <w:p>
            <w:pPr>
              <w:spacing w:after="0"/>
              <w:ind w:firstLine="0"/>
              <w:jc w:val="center"/>
            </w:pPr>
            <w:r/>
            <w:r>
              <w:rPr>
                <w:rFonts w:ascii="Times New Roman" w:hAnsi="Times New Roman" w:eastAsia="Times New Roman"/>
                <w:b w:val="0"/>
                <w:i w:val="0"/>
                <w:color w:val="000000"/>
                <w:sz w:val="18"/>
              </w:rPr>
              <w:t>88,2</w:t>
            </w:r>
          </w:p>
        </w:tc>
        <w:tc>
          <w:tcPr>
            <w:tcW w:type="dxa" w:w="774"/>
          </w:tcPr>
          <w:p>
            <w:pPr>
              <w:spacing w:after="0"/>
              <w:ind w:firstLine="0"/>
              <w:jc w:val="center"/>
            </w:pPr>
            <w:r/>
            <w:r>
              <w:rPr>
                <w:rFonts w:ascii="Times New Roman" w:hAnsi="Times New Roman" w:eastAsia="Times New Roman"/>
                <w:b w:val="0"/>
                <w:i w:val="0"/>
                <w:color w:val="000000"/>
                <w:sz w:val="18"/>
              </w:rPr>
              <w:t>99,5</w:t>
            </w:r>
          </w:p>
        </w:tc>
        <w:tc>
          <w:tcPr>
            <w:tcW w:type="dxa" w:w="774"/>
          </w:tcPr>
          <w:p>
            <w:pPr>
              <w:spacing w:after="0"/>
              <w:ind w:firstLine="0"/>
              <w:jc w:val="center"/>
            </w:pPr>
            <w:r/>
            <w:r>
              <w:rPr>
                <w:rFonts w:ascii="Times New Roman" w:hAnsi="Times New Roman" w:eastAsia="Times New Roman"/>
                <w:b w:val="0"/>
                <w:i w:val="0"/>
                <w:color w:val="000000"/>
                <w:sz w:val="18"/>
              </w:rPr>
              <w:t>111</w:t>
            </w:r>
          </w:p>
        </w:tc>
        <w:tc>
          <w:tcPr>
            <w:tcW w:type="dxa" w:w="774"/>
          </w:tcPr>
          <w:p>
            <w:pPr>
              <w:spacing w:after="0"/>
              <w:ind w:firstLine="0"/>
              <w:jc w:val="center"/>
            </w:pPr>
            <w:r/>
            <w:r>
              <w:rPr>
                <w:rFonts w:ascii="Times New Roman" w:hAnsi="Times New Roman" w:eastAsia="Times New Roman"/>
                <w:b w:val="0"/>
                <w:i w:val="0"/>
                <w:color w:val="000000"/>
                <w:sz w:val="18"/>
              </w:rPr>
              <w:t>119,6</w:t>
            </w:r>
          </w:p>
        </w:tc>
        <w:tc>
          <w:tcPr>
            <w:tcW w:type="dxa" w:w="774"/>
          </w:tcPr>
          <w:p>
            <w:pPr>
              <w:spacing w:after="0"/>
              <w:ind w:firstLine="0"/>
              <w:jc w:val="center"/>
            </w:pPr>
            <w:r/>
            <w:r>
              <w:rPr>
                <w:rFonts w:ascii="Times New Roman" w:hAnsi="Times New Roman" w:eastAsia="Times New Roman"/>
                <w:b w:val="0"/>
                <w:i w:val="0"/>
                <w:color w:val="000000"/>
                <w:sz w:val="18"/>
              </w:rPr>
              <w:t>129,3</w:t>
            </w:r>
          </w:p>
        </w:tc>
        <w:tc>
          <w:tcPr>
            <w:tcW w:type="dxa" w:w="774"/>
          </w:tcPr>
          <w:p>
            <w:pPr>
              <w:spacing w:after="0"/>
              <w:ind w:firstLine="0"/>
              <w:jc w:val="center"/>
            </w:pPr>
            <w:r/>
            <w:r>
              <w:rPr>
                <w:rFonts w:ascii="Times New Roman" w:hAnsi="Times New Roman" w:eastAsia="Times New Roman"/>
                <w:b w:val="0"/>
                <w:i w:val="0"/>
                <w:color w:val="000000"/>
                <w:sz w:val="18"/>
              </w:rPr>
              <w:t>130,9</w:t>
            </w:r>
          </w:p>
        </w:tc>
        <w:tc>
          <w:tcPr>
            <w:tcW w:type="dxa" w:w="774"/>
          </w:tcPr>
          <w:p>
            <w:pPr>
              <w:spacing w:after="0"/>
              <w:ind w:firstLine="0"/>
              <w:jc w:val="center"/>
            </w:pPr>
            <w:r/>
            <w:r>
              <w:rPr>
                <w:rFonts w:ascii="Times New Roman" w:hAnsi="Times New Roman" w:eastAsia="Times New Roman"/>
                <w:b w:val="0"/>
                <w:i w:val="0"/>
                <w:color w:val="000000"/>
                <w:sz w:val="18"/>
              </w:rPr>
              <w:t>136,8</w:t>
            </w:r>
          </w:p>
        </w:tc>
        <w:tc>
          <w:tcPr>
            <w:tcW w:type="dxa" w:w="774"/>
          </w:tcPr>
          <w:p>
            <w:pPr>
              <w:spacing w:after="0"/>
              <w:ind w:firstLine="0"/>
              <w:jc w:val="center"/>
            </w:pPr>
            <w:r/>
            <w:r>
              <w:rPr>
                <w:rFonts w:ascii="Times New Roman" w:hAnsi="Times New Roman" w:eastAsia="Times New Roman"/>
                <w:b w:val="0"/>
                <w:i w:val="0"/>
                <w:color w:val="000000"/>
                <w:sz w:val="18"/>
              </w:rPr>
              <w:t>142,4</w:t>
            </w:r>
          </w:p>
        </w:tc>
        <w:tc>
          <w:tcPr>
            <w:tcW w:type="dxa" w:w="774"/>
          </w:tcPr>
          <w:p>
            <w:pPr>
              <w:spacing w:after="0"/>
              <w:ind w:firstLine="0"/>
              <w:jc w:val="center"/>
            </w:pPr>
            <w:r/>
            <w:r>
              <w:rPr>
                <w:rFonts w:ascii="Times New Roman" w:hAnsi="Times New Roman" w:eastAsia="Times New Roman"/>
                <w:b w:val="0"/>
                <w:i w:val="0"/>
                <w:color w:val="000000"/>
                <w:sz w:val="18"/>
              </w:rPr>
              <w:t>140,4</w:t>
            </w:r>
          </w:p>
        </w:tc>
        <w:tc>
          <w:tcPr>
            <w:tcW w:type="dxa" w:w="774"/>
          </w:tcPr>
          <w:p>
            <w:pPr>
              <w:spacing w:after="0"/>
              <w:ind w:firstLine="0"/>
              <w:jc w:val="center"/>
            </w:pPr>
            <w:r/>
            <w:r>
              <w:rPr>
                <w:rFonts w:ascii="Times New Roman" w:hAnsi="Times New Roman" w:eastAsia="Times New Roman"/>
                <w:b w:val="0"/>
                <w:i w:val="0"/>
                <w:color w:val="000000"/>
                <w:sz w:val="18"/>
              </w:rPr>
              <w:t>135,7</w:t>
            </w:r>
          </w:p>
        </w:tc>
        <w:tc>
          <w:tcPr>
            <w:tcW w:type="dxa" w:w="774"/>
          </w:tcPr>
          <w:p>
            <w:pPr>
              <w:spacing w:after="0"/>
              <w:ind w:firstLine="0"/>
              <w:jc w:val="center"/>
            </w:pPr>
            <w:r/>
            <w:r>
              <w:rPr>
                <w:rFonts w:ascii="Times New Roman" w:hAnsi="Times New Roman" w:eastAsia="Times New Roman"/>
                <w:b w:val="0"/>
                <w:i w:val="0"/>
                <w:color w:val="000000"/>
                <w:sz w:val="18"/>
              </w:rPr>
              <w:t>137</w:t>
            </w:r>
          </w:p>
        </w:tc>
        <w:tc>
          <w:tcPr>
            <w:tcW w:type="dxa" w:w="774"/>
          </w:tcPr>
          <w:p>
            <w:pPr>
              <w:spacing w:after="0"/>
              <w:ind w:firstLine="0"/>
              <w:jc w:val="center"/>
            </w:pPr>
            <w:r/>
            <w:r>
              <w:rPr>
                <w:rFonts w:ascii="Times New Roman" w:hAnsi="Times New Roman" w:eastAsia="Times New Roman"/>
                <w:b w:val="0"/>
                <w:i w:val="0"/>
                <w:color w:val="000000"/>
                <w:sz w:val="18"/>
              </w:rPr>
              <w:t>128,3</w:t>
            </w:r>
          </w:p>
        </w:tc>
      </w:tr>
    </w:tbl>
    <w:p>
      <w:pPr>
        <w:keepNext w:val="0"/>
        <w:spacing w:before="0" w:after="0" w:line="240" w:lineRule="auto"/>
        <w:jc w:val="both"/>
      </w:pPr>
    </w:p>
    <w:p>
      <w:pPr>
        <w:keepNext w:val="0"/>
        <w:spacing w:before="0" w:after="0" w:line="240" w:lineRule="auto"/>
        <w:ind w:firstLine="567"/>
        <w:jc w:val="both"/>
      </w:pPr>
      <w:r>
        <w:rPr>
          <w:rFonts w:ascii="Times New Roman" w:hAnsi="Times New Roman" w:eastAsia="Times New Roman"/>
          <w:b w:val="0"/>
          <w:i w:val="0"/>
          <w:color w:val="000000"/>
          <w:sz w:val="24"/>
        </w:rPr>
        <w:t>2. Требование к моделированию геометрической модели:</w:t>
      </w:r>
    </w:p>
    <w:p>
      <w:pPr>
        <w:keepNext w:val="0"/>
        <w:spacing w:before="0" w:after="0" w:line="240" w:lineRule="auto"/>
        <w:ind w:firstLine="567"/>
        <w:jc w:val="both"/>
      </w:pPr>
      <w:r>
        <w:rPr>
          <w:rFonts w:ascii="Times New Roman" w:hAnsi="Times New Roman" w:eastAsia="Times New Roman"/>
          <w:b w:val="0"/>
          <w:i w:val="0"/>
          <w:color w:val="000000"/>
          <w:sz w:val="24"/>
        </w:rPr>
        <w:t>1. Посчитать резервуар без отклонений/дефектов - дать вывод о прочности и устойчивости;</w:t>
      </w:r>
    </w:p>
    <w:p>
      <w:pPr>
        <w:keepNext w:val="0"/>
        <w:spacing w:before="0" w:after="0" w:line="240" w:lineRule="auto"/>
        <w:ind w:firstLine="567"/>
        <w:jc w:val="both"/>
      </w:pPr>
      <w:r>
        <w:rPr>
          <w:rFonts w:ascii="Times New Roman" w:hAnsi="Times New Roman" w:eastAsia="Times New Roman"/>
          <w:b w:val="0"/>
          <w:i w:val="0"/>
          <w:color w:val="000000"/>
          <w:sz w:val="24"/>
        </w:rPr>
        <w:t>2. Посчитать резервуар с отклонениями (с учетом фактической формы) - дать вывод о прочности и устойчивости;</w:t>
      </w:r>
    </w:p>
    <w:p>
      <w:pPr>
        <w:keepNext w:val="0"/>
        <w:spacing w:before="0" w:after="0" w:line="240" w:lineRule="auto"/>
        <w:ind w:firstLine="567"/>
        <w:jc w:val="both"/>
      </w:pPr>
      <w:r>
        <w:rPr>
          <w:rFonts w:ascii="Times New Roman" w:hAnsi="Times New Roman" w:eastAsia="Times New Roman"/>
          <w:b w:val="0"/>
          <w:i w:val="0"/>
          <w:color w:val="000000"/>
          <w:sz w:val="24"/>
        </w:rPr>
        <w:t>3. Определить допустимую высоту налива продукта с учетом фактического напряженно-деформированного состояния;</w:t>
      </w:r>
    </w:p>
    <w:p>
      <w:pPr>
        <w:keepNext w:val="0"/>
        <w:spacing w:before="0" w:after="0" w:line="240" w:lineRule="auto"/>
        <w:ind w:firstLine="567"/>
        <w:jc w:val="both"/>
      </w:pPr>
      <w:r>
        <w:rPr>
          <w:rFonts w:ascii="Times New Roman" w:hAnsi="Times New Roman" w:eastAsia="Times New Roman"/>
          <w:b w:val="0"/>
          <w:i w:val="0"/>
          <w:color w:val="000000"/>
          <w:sz w:val="24"/>
        </w:rPr>
        <w:t>4. Сформировать технический отчёт</w:t>
      </w:r>
    </w:p>
    <w:p>
      <w:pPr>
        <w:keepNext w:val="0"/>
        <w:spacing w:before="0" w:after="0" w:line="240" w:lineRule="auto"/>
        <w:ind w:firstLine="567"/>
        <w:jc w:val="both"/>
      </w:pPr>
      <w:r>
        <w:rPr>
          <w:rFonts w:ascii="Times New Roman" w:hAnsi="Times New Roman" w:eastAsia="Times New Roman"/>
          <w:b w:val="0"/>
          <w:i w:val="0"/>
          <w:color w:val="000000"/>
          <w:sz w:val="24"/>
        </w:rPr>
        <w:t>5. Смоделировать условную геометрическую модель с обязательными элементами: крыша, днище, стенки резервуара. Лестница, патрубки, площадка на крыше не требуется.</w:t>
      </w:r>
    </w:p>
    <w:p>
      <w:pPr>
        <w:keepNext w:val="0"/>
        <w:spacing w:before="0" w:after="0" w:line="240" w:lineRule="auto"/>
        <w:ind w:firstLine="567"/>
        <w:jc w:val="both"/>
      </w:pPr>
      <w:r>
        <w:rPr>
          <w:rFonts w:ascii="Times New Roman" w:hAnsi="Times New Roman" w:eastAsia="Times New Roman"/>
          <w:b w:val="0"/>
          <w:i w:val="0"/>
          <w:color w:val="000000"/>
          <w:sz w:val="24"/>
        </w:rPr>
        <w:t>6. Толщину листов РВС принять минимальной по поясу при расчете на прочность и максимальной при расчете на устойчивость.</w:t>
      </w:r>
    </w:p>
    <w:sectPr w:rsidR="00D8237F" w:rsidRPr="00FD0D68" w:rsidSect="004D3D0C">
      <w:headerReference w:type="default" r:id="rId35"/>
      <w:footerReference w:type="default" r:id="rId36"/>
      <w:pgSz w:w="11906" w:h="16838" w:code="9"/>
      <w:pgMar w:top="1134" w:right="567" w:bottom="851" w:left="1276" w:header="357" w:footer="28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20077" w14:textId="77777777" w:rsidR="001C7B32" w:rsidRDefault="001C7B32">
      <w:r>
        <w:separator/>
      </w:r>
    </w:p>
  </w:endnote>
  <w:endnote w:type="continuationSeparator" w:id="0">
    <w:p w14:paraId="6446502B" w14:textId="77777777" w:rsidR="001C7B32" w:rsidRDefault="001C7B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07DBE" w14:textId="4E1FC9F0" w:rsidR="005807F8" w:rsidRPr="00457777" w:rsidRDefault="005807F8" w:rsidP="00A02677">
    <w:pPr>
      <w:pStyle w:val="af0"/>
      <w:pBdr>
        <w:top w:val="single" w:sz="4" w:space="0" w:color="auto"/>
      </w:pBdr>
      <w:tabs>
        <w:tab w:val="clear" w:pos="4677"/>
        <w:tab w:val="clear" w:pos="9355"/>
        <w:tab w:val="center" w:pos="4111"/>
        <w:tab w:val="right" w:pos="9923"/>
      </w:tabs>
      <w:ind w:right="-2"/>
      <w:jc w:val="right"/>
      <w:rPr>
        <w:iCs/>
        <w:sz w:val="18"/>
        <w:szCs w:val="18"/>
      </w:rPr>
    </w:pPr>
    <w:r>
      <w:rPr>
        <w:iCs/>
        <w:sz w:val="18"/>
        <w:szCs w:val="18"/>
      </w:rPr>
      <w:t>2026</w:t>
    </w:r>
    <w:r w:rsidR="00FC61F0">
      <w:rPr>
        <w:iCs/>
        <w:sz w:val="18"/>
        <w:szCs w:val="18"/>
      </w:rPr>
    </w:r>
    <w:r>
      <w:rPr>
        <w:iCs/>
        <w:sz w:val="18"/>
        <w:szCs w:val="18"/>
      </w:rPr>
      <w:t xml:space="preserve"> г. </w:t>
    </w:r>
    <w:r w:rsidR="00A02677">
      <w:rPr>
        <w:iCs/>
        <w:sz w:val="18"/>
        <w:szCs w:val="18"/>
      </w:rPr>
      <w:tab/>
      <w:t xml:space="preserve">                                                              </w:t>
    </w:r>
    <w:r>
      <w:rPr>
        <w:iCs/>
        <w:sz w:val="18"/>
        <w:szCs w:val="18"/>
      </w:rPr>
      <w:t xml:space="preserve"> </w:t>
    </w:r>
    <w:r w:rsidRPr="00D03C39">
      <w:rPr>
        <w:sz w:val="24"/>
        <w:szCs w:val="24"/>
      </w:rPr>
      <w:fldChar w:fldCharType="begin"/>
    </w:r>
    <w:r w:rsidRPr="00D03C39">
      <w:rPr>
        <w:sz w:val="24"/>
        <w:szCs w:val="24"/>
      </w:rPr>
      <w:instrText xml:space="preserve"> PAGE   \* MERGEFORMAT </w:instrText>
    </w:r>
    <w:r w:rsidRPr="00D03C39">
      <w:rPr>
        <w:sz w:val="24"/>
        <w:szCs w:val="24"/>
      </w:rPr>
      <w:fldChar w:fldCharType="separate"/>
    </w:r>
    <w:r w:rsidR="004B018D">
      <w:rPr>
        <w:noProof/>
        <w:sz w:val="24"/>
        <w:szCs w:val="24"/>
      </w:rPr>
      <w:t>10</w:t>
    </w:r>
    <w:r w:rsidRPr="00D03C39">
      <w:rPr>
        <w:sz w:val="24"/>
        <w:szCs w:val="24"/>
      </w:rPr>
      <w:fldChar w:fldCharType="end"/>
    </w:r>
  </w:p>
  <w:p w14:paraId="5264E213" w14:textId="77777777" w:rsidR="005807F8" w:rsidRDefault="005807F8">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C0C4F" w14:textId="77777777" w:rsidR="001C7B32" w:rsidRDefault="001C7B32">
      <w:r>
        <w:separator/>
      </w:r>
    </w:p>
  </w:footnote>
  <w:footnote w:type="continuationSeparator" w:id="0">
    <w:p w14:paraId="5E49D6D1" w14:textId="77777777" w:rsidR="001C7B32" w:rsidRDefault="001C7B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32"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19"/>
      <w:gridCol w:w="4394"/>
      <w:gridCol w:w="3119"/>
    </w:tblGrid>
    <w:tr w:rsidR="005807F8" w:rsidRPr="006F0DBD" w14:paraId="4FB9301F" w14:textId="77777777" w:rsidTr="00921D6E">
      <w:trPr>
        <w:trHeight w:val="534"/>
        <w:tblHeader/>
      </w:trPr>
      <w:tc>
        <w:tcPr>
          <w:tcW w:w="3119" w:type="dxa"/>
          <w:vAlign w:val="center"/>
        </w:tcPr>
        <w:p w14:paraId="55876119" w14:textId="355F4AA8" w:rsidR="005807F8" w:rsidRPr="001D18C6" w:rsidRDefault="005807F8" w:rsidP="00DF10B0">
          <w:pPr>
            <w:pStyle w:val="a4"/>
            <w:tabs>
              <w:tab w:val="left" w:pos="1845"/>
            </w:tabs>
            <w:spacing w:line="276" w:lineRule="auto"/>
            <w:ind w:left="-74"/>
            <w:jc w:val="center"/>
            <w:rPr>
              <w:sz w:val="18"/>
              <w:szCs w:val="18"/>
            </w:rPr>
          </w:pPr>
          <w:bookmarkStart w:id="33" w:name="_Hlk527492540"/>
          <w:r>
            <w:rPr>
              <w:rStyle w:val="af3"/>
            </w:rPr>
            <w:t>РВС-9985</w:t>
          </w:r>
          <w:r w:rsidR="00662976" w:rsidRPr="00662976">
            <w:rPr>
              <w:rStyle w:val="af3"/>
            </w:rPr>
          </w:r>
        </w:p>
      </w:tc>
      <w:tc>
        <w:tcPr>
          <w:tcW w:w="4394" w:type="dxa"/>
          <w:vAlign w:val="center"/>
        </w:tcPr>
        <w:p w14:paraId="45A4DE63" w14:textId="0F8CD4D8" w:rsidR="005807F8" w:rsidRPr="009A4257" w:rsidRDefault="005807F8" w:rsidP="00290086">
          <w:pPr>
            <w:ind w:left="-108"/>
            <w:jc w:val="center"/>
            <w:rPr>
              <w:color w:val="000000" w:themeColor="text1"/>
              <w:sz w:val="18"/>
              <w:szCs w:val="18"/>
            </w:rPr>
          </w:pPr>
          <w:r>
            <w:rPr>
              <w:color w:val="000000" w:themeColor="text1"/>
              <w:sz w:val="18"/>
              <w:szCs w:val="18"/>
            </w:rPr>
            <w:t>Расчет на прочность</w:t>
          </w:r>
          <w:r w:rsidR="00A02677">
            <w:rPr>
              <w:color w:val="000000" w:themeColor="text1"/>
              <w:sz w:val="18"/>
              <w:szCs w:val="18"/>
            </w:rPr>
            <w:t xml:space="preserve"> и устойчивость</w:t>
          </w:r>
        </w:p>
      </w:tc>
      <w:tc>
        <w:tcPr>
          <w:tcW w:w="3119" w:type="dxa"/>
          <w:vAlign w:val="center"/>
        </w:tcPr>
        <w:p w14:paraId="60F461CA" w14:textId="77777777" w:rsidR="005807F8" w:rsidRPr="00094658" w:rsidRDefault="005807F8" w:rsidP="001A07A0">
          <w:pPr>
            <w:pStyle w:val="a4"/>
            <w:spacing w:line="276" w:lineRule="auto"/>
            <w:ind w:left="-108"/>
            <w:jc w:val="center"/>
            <w:rPr>
              <w:sz w:val="18"/>
              <w:szCs w:val="18"/>
            </w:rPr>
          </w:pPr>
          <w:bookmarkStart w:id="34" w:name="OLE_LINK136"/>
          <w:bookmarkStart w:id="35" w:name="OLE_LINK137"/>
          <w:bookmarkStart w:id="36" w:name="OLE_LINK138"/>
          <w:r>
            <w:rPr>
              <w:sz w:val="18"/>
              <w:szCs w:val="18"/>
            </w:rPr>
            <w:t>Технический отчет</w:t>
          </w:r>
        </w:p>
        <w:p w14:paraId="1A587CD1" w14:textId="585DC460" w:rsidR="005807F8" w:rsidRPr="00995728" w:rsidRDefault="005807F8" w:rsidP="00DF10B0">
          <w:pPr>
            <w:pStyle w:val="a4"/>
            <w:spacing w:line="276" w:lineRule="auto"/>
            <w:ind w:left="-108"/>
            <w:jc w:val="center"/>
            <w:rPr>
              <w:sz w:val="18"/>
              <w:szCs w:val="18"/>
            </w:rPr>
          </w:pPr>
          <w:r w:rsidRPr="00094658">
            <w:rPr>
              <w:sz w:val="18"/>
              <w:szCs w:val="18"/>
            </w:rPr>
            <w:t>№ ТЕСТ-T001</w:t>
          </w:r>
          <w:bookmarkEnd w:id="34"/>
          <w:bookmarkEnd w:id="35"/>
          <w:bookmarkEnd w:id="36"/>
          <w:r w:rsidR="00A02677">
            <w:rPr>
              <w:sz w:val="18"/>
              <w:szCs w:val="18"/>
            </w:rPr>
          </w:r>
          <w:r w:rsidR="00FE2734">
            <w:rPr>
              <w:sz w:val="18"/>
              <w:szCs w:val="18"/>
            </w:rPr>
          </w:r>
          <w:r w:rsidR="00A02677">
            <w:rPr>
              <w:sz w:val="18"/>
              <w:szCs w:val="18"/>
            </w:rPr>
          </w:r>
          <w:r w:rsidR="00FE2734">
            <w:rPr>
              <w:sz w:val="18"/>
              <w:szCs w:val="18"/>
            </w:rPr>
          </w:r>
        </w:p>
      </w:tc>
    </w:tr>
    <w:bookmarkEnd w:id="33"/>
  </w:tbl>
  <w:p w14:paraId="0E77F912" w14:textId="77777777" w:rsidR="005807F8" w:rsidRDefault="005807F8">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C36D9"/>
    <w:multiLevelType w:val="multilevel"/>
    <w:tmpl w:val="C0F4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5A40E1"/>
    <w:multiLevelType w:val="hybridMultilevel"/>
    <w:tmpl w:val="255CB140"/>
    <w:lvl w:ilvl="0" w:tplc="9080E04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34376827"/>
    <w:multiLevelType w:val="hybridMultilevel"/>
    <w:tmpl w:val="6AB63136"/>
    <w:lvl w:ilvl="0" w:tplc="0556F8C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36DF538D"/>
    <w:multiLevelType w:val="multilevel"/>
    <w:tmpl w:val="FC48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F00102"/>
    <w:multiLevelType w:val="hybridMultilevel"/>
    <w:tmpl w:val="255CB140"/>
    <w:lvl w:ilvl="0" w:tplc="9080E04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53022DC2"/>
    <w:multiLevelType w:val="singleLevel"/>
    <w:tmpl w:val="6CE646B4"/>
    <w:lvl w:ilvl="0">
      <w:start w:val="1"/>
      <w:numFmt w:val="bullet"/>
      <w:pStyle w:val="a"/>
      <w:lvlText w:val=""/>
      <w:lvlJc w:val="left"/>
      <w:pPr>
        <w:tabs>
          <w:tab w:val="num" w:pos="360"/>
        </w:tabs>
        <w:ind w:left="360" w:hanging="360"/>
      </w:pPr>
      <w:rPr>
        <w:rFonts w:ascii="Symbol" w:hAnsi="Symbol" w:hint="default"/>
      </w:rPr>
    </w:lvl>
  </w:abstractNum>
  <w:abstractNum w:abstractNumId="6" w15:restartNumberingAfterBreak="0">
    <w:nsid w:val="55777C3A"/>
    <w:multiLevelType w:val="hybridMultilevel"/>
    <w:tmpl w:val="41B4E91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FB8508B"/>
    <w:multiLevelType w:val="hybridMultilevel"/>
    <w:tmpl w:val="B016E9D8"/>
    <w:lvl w:ilvl="0" w:tplc="FCE0A7FA">
      <w:start w:val="65535"/>
      <w:numFmt w:val="bullet"/>
      <w:lvlText w:val="–"/>
      <w:lvlJc w:val="left"/>
      <w:pPr>
        <w:ind w:left="786" w:hanging="360"/>
      </w:pPr>
      <w:rPr>
        <w:rFonts w:ascii="Times New Roman" w:hAnsi="Times New Roman" w:cs="Times New Roman" w:hint="default"/>
        <w:b/>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8" w15:restartNumberingAfterBreak="0">
    <w:nsid w:val="63231426"/>
    <w:multiLevelType w:val="hybridMultilevel"/>
    <w:tmpl w:val="639CC45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 w15:restartNumberingAfterBreak="0">
    <w:nsid w:val="64D9314E"/>
    <w:multiLevelType w:val="hybridMultilevel"/>
    <w:tmpl w:val="C3AA047C"/>
    <w:lvl w:ilvl="0" w:tplc="B2BC4E7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6C5A7C54"/>
    <w:multiLevelType w:val="hybridMultilevel"/>
    <w:tmpl w:val="81DE9D5E"/>
    <w:lvl w:ilvl="0" w:tplc="386860B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16cid:durableId="2114281241">
    <w:abstractNumId w:val="7"/>
  </w:num>
  <w:num w:numId="2" w16cid:durableId="1774596400">
    <w:abstractNumId w:val="5"/>
  </w:num>
  <w:num w:numId="3" w16cid:durableId="591013563">
    <w:abstractNumId w:val="6"/>
  </w:num>
  <w:num w:numId="4" w16cid:durableId="853110754">
    <w:abstractNumId w:val="4"/>
  </w:num>
  <w:num w:numId="5" w16cid:durableId="1939633073">
    <w:abstractNumId w:val="1"/>
  </w:num>
  <w:num w:numId="6" w16cid:durableId="1141382716">
    <w:abstractNumId w:val="8"/>
  </w:num>
  <w:num w:numId="7" w16cid:durableId="619190771">
    <w:abstractNumId w:val="2"/>
  </w:num>
  <w:num w:numId="8" w16cid:durableId="1669823413">
    <w:abstractNumId w:val="10"/>
  </w:num>
  <w:num w:numId="9" w16cid:durableId="1956791221">
    <w:abstractNumId w:val="3"/>
  </w:num>
  <w:num w:numId="10" w16cid:durableId="1703743894">
    <w:abstractNumId w:val="0"/>
  </w:num>
  <w:num w:numId="11" w16cid:durableId="1893730659">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357"/>
  <w:doNotHyphenateCaps/>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D01"/>
    <w:rsid w:val="00000113"/>
    <w:rsid w:val="00000344"/>
    <w:rsid w:val="00000792"/>
    <w:rsid w:val="00000FBB"/>
    <w:rsid w:val="000011B8"/>
    <w:rsid w:val="000012F1"/>
    <w:rsid w:val="0000146F"/>
    <w:rsid w:val="00001646"/>
    <w:rsid w:val="000016C7"/>
    <w:rsid w:val="00001ACD"/>
    <w:rsid w:val="00001D67"/>
    <w:rsid w:val="00001FE5"/>
    <w:rsid w:val="00002B6F"/>
    <w:rsid w:val="00003103"/>
    <w:rsid w:val="00003545"/>
    <w:rsid w:val="000036DA"/>
    <w:rsid w:val="00004477"/>
    <w:rsid w:val="00004A75"/>
    <w:rsid w:val="00004E43"/>
    <w:rsid w:val="000050D8"/>
    <w:rsid w:val="00005130"/>
    <w:rsid w:val="00005301"/>
    <w:rsid w:val="000055DD"/>
    <w:rsid w:val="00005752"/>
    <w:rsid w:val="00005A93"/>
    <w:rsid w:val="00005DA2"/>
    <w:rsid w:val="000064D8"/>
    <w:rsid w:val="000065F3"/>
    <w:rsid w:val="00006686"/>
    <w:rsid w:val="0000682A"/>
    <w:rsid w:val="00006D7F"/>
    <w:rsid w:val="00006D8D"/>
    <w:rsid w:val="00006FB6"/>
    <w:rsid w:val="00007452"/>
    <w:rsid w:val="000074D7"/>
    <w:rsid w:val="00007C96"/>
    <w:rsid w:val="00007E70"/>
    <w:rsid w:val="00010199"/>
    <w:rsid w:val="00010309"/>
    <w:rsid w:val="000105B0"/>
    <w:rsid w:val="00010B73"/>
    <w:rsid w:val="00010E36"/>
    <w:rsid w:val="00010F75"/>
    <w:rsid w:val="000110F2"/>
    <w:rsid w:val="00011775"/>
    <w:rsid w:val="00011870"/>
    <w:rsid w:val="00011AE2"/>
    <w:rsid w:val="00011C52"/>
    <w:rsid w:val="000122B2"/>
    <w:rsid w:val="000125CA"/>
    <w:rsid w:val="000125EE"/>
    <w:rsid w:val="00012DB8"/>
    <w:rsid w:val="00012F63"/>
    <w:rsid w:val="0001342C"/>
    <w:rsid w:val="0001345D"/>
    <w:rsid w:val="000134E5"/>
    <w:rsid w:val="00013692"/>
    <w:rsid w:val="000139CB"/>
    <w:rsid w:val="00013AF2"/>
    <w:rsid w:val="00013DF6"/>
    <w:rsid w:val="0001431D"/>
    <w:rsid w:val="000148A0"/>
    <w:rsid w:val="000148D9"/>
    <w:rsid w:val="00014A0B"/>
    <w:rsid w:val="00014CA2"/>
    <w:rsid w:val="00014D05"/>
    <w:rsid w:val="00014F1D"/>
    <w:rsid w:val="000159A0"/>
    <w:rsid w:val="000159A9"/>
    <w:rsid w:val="00016159"/>
    <w:rsid w:val="0001634E"/>
    <w:rsid w:val="000163D7"/>
    <w:rsid w:val="000165F9"/>
    <w:rsid w:val="00017606"/>
    <w:rsid w:val="00017B39"/>
    <w:rsid w:val="0002073B"/>
    <w:rsid w:val="000207A8"/>
    <w:rsid w:val="00020988"/>
    <w:rsid w:val="00020994"/>
    <w:rsid w:val="000209FD"/>
    <w:rsid w:val="00020B6D"/>
    <w:rsid w:val="00020CFB"/>
    <w:rsid w:val="00020EBF"/>
    <w:rsid w:val="000212B6"/>
    <w:rsid w:val="00021455"/>
    <w:rsid w:val="00021BA6"/>
    <w:rsid w:val="00021E6C"/>
    <w:rsid w:val="000221FF"/>
    <w:rsid w:val="00022306"/>
    <w:rsid w:val="00022996"/>
    <w:rsid w:val="000229D2"/>
    <w:rsid w:val="000231B6"/>
    <w:rsid w:val="000231CF"/>
    <w:rsid w:val="000236D3"/>
    <w:rsid w:val="000238F8"/>
    <w:rsid w:val="00023E01"/>
    <w:rsid w:val="0002445E"/>
    <w:rsid w:val="0002460B"/>
    <w:rsid w:val="0002479A"/>
    <w:rsid w:val="00024942"/>
    <w:rsid w:val="00024CD8"/>
    <w:rsid w:val="00024E1E"/>
    <w:rsid w:val="00024F5D"/>
    <w:rsid w:val="00024FC4"/>
    <w:rsid w:val="0002576C"/>
    <w:rsid w:val="00025934"/>
    <w:rsid w:val="00025E18"/>
    <w:rsid w:val="00025E85"/>
    <w:rsid w:val="000260BC"/>
    <w:rsid w:val="000262D5"/>
    <w:rsid w:val="00026565"/>
    <w:rsid w:val="00026A5B"/>
    <w:rsid w:val="0002716D"/>
    <w:rsid w:val="00027C15"/>
    <w:rsid w:val="00027C66"/>
    <w:rsid w:val="00030097"/>
    <w:rsid w:val="00030910"/>
    <w:rsid w:val="00030A51"/>
    <w:rsid w:val="00030E2A"/>
    <w:rsid w:val="0003150B"/>
    <w:rsid w:val="000318F3"/>
    <w:rsid w:val="00031D0D"/>
    <w:rsid w:val="00031D36"/>
    <w:rsid w:val="00031EDA"/>
    <w:rsid w:val="00032057"/>
    <w:rsid w:val="00032488"/>
    <w:rsid w:val="00032D0A"/>
    <w:rsid w:val="00033417"/>
    <w:rsid w:val="000338B4"/>
    <w:rsid w:val="000339B3"/>
    <w:rsid w:val="0003493D"/>
    <w:rsid w:val="00034ACF"/>
    <w:rsid w:val="00034BE8"/>
    <w:rsid w:val="00034E55"/>
    <w:rsid w:val="00034EA2"/>
    <w:rsid w:val="000350B9"/>
    <w:rsid w:val="00035315"/>
    <w:rsid w:val="000358CD"/>
    <w:rsid w:val="00035A93"/>
    <w:rsid w:val="00035E73"/>
    <w:rsid w:val="00036384"/>
    <w:rsid w:val="000368F5"/>
    <w:rsid w:val="00036F67"/>
    <w:rsid w:val="000370DF"/>
    <w:rsid w:val="00037497"/>
    <w:rsid w:val="000375C0"/>
    <w:rsid w:val="0004006B"/>
    <w:rsid w:val="0004021E"/>
    <w:rsid w:val="000408EB"/>
    <w:rsid w:val="00040A1D"/>
    <w:rsid w:val="00040A3E"/>
    <w:rsid w:val="00040D3F"/>
    <w:rsid w:val="00041517"/>
    <w:rsid w:val="00041616"/>
    <w:rsid w:val="00041D49"/>
    <w:rsid w:val="000421B0"/>
    <w:rsid w:val="000421F4"/>
    <w:rsid w:val="00042554"/>
    <w:rsid w:val="00042776"/>
    <w:rsid w:val="00042FB4"/>
    <w:rsid w:val="00043185"/>
    <w:rsid w:val="000433C3"/>
    <w:rsid w:val="000434FF"/>
    <w:rsid w:val="00043645"/>
    <w:rsid w:val="00043C88"/>
    <w:rsid w:val="00044865"/>
    <w:rsid w:val="00044AD5"/>
    <w:rsid w:val="00044B83"/>
    <w:rsid w:val="00044CA1"/>
    <w:rsid w:val="00045108"/>
    <w:rsid w:val="000456FD"/>
    <w:rsid w:val="00045F79"/>
    <w:rsid w:val="0004628A"/>
    <w:rsid w:val="0004628E"/>
    <w:rsid w:val="00046390"/>
    <w:rsid w:val="00046686"/>
    <w:rsid w:val="00046829"/>
    <w:rsid w:val="00046997"/>
    <w:rsid w:val="00046A81"/>
    <w:rsid w:val="00046D48"/>
    <w:rsid w:val="00047210"/>
    <w:rsid w:val="00047260"/>
    <w:rsid w:val="0004754D"/>
    <w:rsid w:val="0004772A"/>
    <w:rsid w:val="00047E30"/>
    <w:rsid w:val="00047F62"/>
    <w:rsid w:val="00047FA4"/>
    <w:rsid w:val="00050011"/>
    <w:rsid w:val="0005028B"/>
    <w:rsid w:val="00050373"/>
    <w:rsid w:val="000504DD"/>
    <w:rsid w:val="0005123E"/>
    <w:rsid w:val="00051528"/>
    <w:rsid w:val="0005199D"/>
    <w:rsid w:val="00051D01"/>
    <w:rsid w:val="000522C9"/>
    <w:rsid w:val="00052374"/>
    <w:rsid w:val="000529A1"/>
    <w:rsid w:val="00052E1B"/>
    <w:rsid w:val="00052E9F"/>
    <w:rsid w:val="000531AA"/>
    <w:rsid w:val="000531CE"/>
    <w:rsid w:val="000533B0"/>
    <w:rsid w:val="0005351B"/>
    <w:rsid w:val="00053C38"/>
    <w:rsid w:val="00053DBB"/>
    <w:rsid w:val="00053F25"/>
    <w:rsid w:val="00053F62"/>
    <w:rsid w:val="0005421D"/>
    <w:rsid w:val="00054243"/>
    <w:rsid w:val="000543CD"/>
    <w:rsid w:val="000544DD"/>
    <w:rsid w:val="0005450F"/>
    <w:rsid w:val="00054511"/>
    <w:rsid w:val="00054583"/>
    <w:rsid w:val="000548A2"/>
    <w:rsid w:val="00054B5A"/>
    <w:rsid w:val="00054CC0"/>
    <w:rsid w:val="000551BD"/>
    <w:rsid w:val="0005522F"/>
    <w:rsid w:val="0005593B"/>
    <w:rsid w:val="00055A69"/>
    <w:rsid w:val="00055CFE"/>
    <w:rsid w:val="00055D4B"/>
    <w:rsid w:val="00055D65"/>
    <w:rsid w:val="00055DE6"/>
    <w:rsid w:val="00055FF5"/>
    <w:rsid w:val="0005635F"/>
    <w:rsid w:val="0005655F"/>
    <w:rsid w:val="00056569"/>
    <w:rsid w:val="00056661"/>
    <w:rsid w:val="000568FC"/>
    <w:rsid w:val="00056979"/>
    <w:rsid w:val="000569A4"/>
    <w:rsid w:val="000570D4"/>
    <w:rsid w:val="000573B2"/>
    <w:rsid w:val="00057432"/>
    <w:rsid w:val="000575BF"/>
    <w:rsid w:val="00057B6D"/>
    <w:rsid w:val="00057F72"/>
    <w:rsid w:val="000603FF"/>
    <w:rsid w:val="000606B4"/>
    <w:rsid w:val="000607B9"/>
    <w:rsid w:val="00060898"/>
    <w:rsid w:val="00060913"/>
    <w:rsid w:val="00060982"/>
    <w:rsid w:val="000609A2"/>
    <w:rsid w:val="000616B8"/>
    <w:rsid w:val="0006184E"/>
    <w:rsid w:val="00061994"/>
    <w:rsid w:val="00061C70"/>
    <w:rsid w:val="000620C0"/>
    <w:rsid w:val="000621F8"/>
    <w:rsid w:val="000630DD"/>
    <w:rsid w:val="00063200"/>
    <w:rsid w:val="00063247"/>
    <w:rsid w:val="00063261"/>
    <w:rsid w:val="00063310"/>
    <w:rsid w:val="00063670"/>
    <w:rsid w:val="00063761"/>
    <w:rsid w:val="00063A18"/>
    <w:rsid w:val="00063A26"/>
    <w:rsid w:val="00063AEF"/>
    <w:rsid w:val="00063BF4"/>
    <w:rsid w:val="00063D68"/>
    <w:rsid w:val="00063DA1"/>
    <w:rsid w:val="00063F19"/>
    <w:rsid w:val="00064484"/>
    <w:rsid w:val="0006486A"/>
    <w:rsid w:val="00064A35"/>
    <w:rsid w:val="00064B20"/>
    <w:rsid w:val="00064CCB"/>
    <w:rsid w:val="00064E0C"/>
    <w:rsid w:val="00064FBD"/>
    <w:rsid w:val="0006563C"/>
    <w:rsid w:val="000656EB"/>
    <w:rsid w:val="00065903"/>
    <w:rsid w:val="00065BB2"/>
    <w:rsid w:val="00065FBE"/>
    <w:rsid w:val="00066428"/>
    <w:rsid w:val="0006649E"/>
    <w:rsid w:val="0006663D"/>
    <w:rsid w:val="00067295"/>
    <w:rsid w:val="00067983"/>
    <w:rsid w:val="00067A36"/>
    <w:rsid w:val="00067E08"/>
    <w:rsid w:val="0007030A"/>
    <w:rsid w:val="00070630"/>
    <w:rsid w:val="000708E4"/>
    <w:rsid w:val="00070B82"/>
    <w:rsid w:val="00070BEB"/>
    <w:rsid w:val="00070CFF"/>
    <w:rsid w:val="00071078"/>
    <w:rsid w:val="000711F1"/>
    <w:rsid w:val="0007162D"/>
    <w:rsid w:val="00071744"/>
    <w:rsid w:val="00071793"/>
    <w:rsid w:val="00071882"/>
    <w:rsid w:val="000719B5"/>
    <w:rsid w:val="000723CB"/>
    <w:rsid w:val="000723D9"/>
    <w:rsid w:val="000725EF"/>
    <w:rsid w:val="00072994"/>
    <w:rsid w:val="00072B24"/>
    <w:rsid w:val="00072B76"/>
    <w:rsid w:val="00072FEF"/>
    <w:rsid w:val="000738F2"/>
    <w:rsid w:val="00073A18"/>
    <w:rsid w:val="00073C4B"/>
    <w:rsid w:val="00074118"/>
    <w:rsid w:val="0007476F"/>
    <w:rsid w:val="000748DE"/>
    <w:rsid w:val="00074987"/>
    <w:rsid w:val="00074D0D"/>
    <w:rsid w:val="000751D2"/>
    <w:rsid w:val="00075958"/>
    <w:rsid w:val="00075AAA"/>
    <w:rsid w:val="00075BC6"/>
    <w:rsid w:val="00076827"/>
    <w:rsid w:val="00076957"/>
    <w:rsid w:val="00076A67"/>
    <w:rsid w:val="00076A8B"/>
    <w:rsid w:val="00076DA5"/>
    <w:rsid w:val="00077534"/>
    <w:rsid w:val="00077844"/>
    <w:rsid w:val="000778B3"/>
    <w:rsid w:val="000778DE"/>
    <w:rsid w:val="00077925"/>
    <w:rsid w:val="00077E98"/>
    <w:rsid w:val="00077F77"/>
    <w:rsid w:val="00080142"/>
    <w:rsid w:val="0008051A"/>
    <w:rsid w:val="00080B86"/>
    <w:rsid w:val="0008108D"/>
    <w:rsid w:val="00081846"/>
    <w:rsid w:val="00081CB4"/>
    <w:rsid w:val="00081EAB"/>
    <w:rsid w:val="0008203A"/>
    <w:rsid w:val="0008229B"/>
    <w:rsid w:val="000828FD"/>
    <w:rsid w:val="00082B81"/>
    <w:rsid w:val="00082DC4"/>
    <w:rsid w:val="00083117"/>
    <w:rsid w:val="000834BA"/>
    <w:rsid w:val="00083760"/>
    <w:rsid w:val="0008388C"/>
    <w:rsid w:val="00083A4E"/>
    <w:rsid w:val="00083DF2"/>
    <w:rsid w:val="0008409B"/>
    <w:rsid w:val="000841E9"/>
    <w:rsid w:val="000845EA"/>
    <w:rsid w:val="0008509D"/>
    <w:rsid w:val="0008527C"/>
    <w:rsid w:val="000852DE"/>
    <w:rsid w:val="0008535C"/>
    <w:rsid w:val="00085435"/>
    <w:rsid w:val="0008650F"/>
    <w:rsid w:val="00086553"/>
    <w:rsid w:val="00086A7D"/>
    <w:rsid w:val="00086B48"/>
    <w:rsid w:val="00086DCC"/>
    <w:rsid w:val="00086EEC"/>
    <w:rsid w:val="00087074"/>
    <w:rsid w:val="000871A7"/>
    <w:rsid w:val="000871FA"/>
    <w:rsid w:val="00087204"/>
    <w:rsid w:val="00087478"/>
    <w:rsid w:val="0008767E"/>
    <w:rsid w:val="00090063"/>
    <w:rsid w:val="00090180"/>
    <w:rsid w:val="00090457"/>
    <w:rsid w:val="0009049D"/>
    <w:rsid w:val="00090655"/>
    <w:rsid w:val="00090A35"/>
    <w:rsid w:val="00090EFD"/>
    <w:rsid w:val="0009109E"/>
    <w:rsid w:val="000912B4"/>
    <w:rsid w:val="0009131A"/>
    <w:rsid w:val="0009143D"/>
    <w:rsid w:val="000914EA"/>
    <w:rsid w:val="00091A01"/>
    <w:rsid w:val="00091C7E"/>
    <w:rsid w:val="00091F6D"/>
    <w:rsid w:val="0009240A"/>
    <w:rsid w:val="00092A88"/>
    <w:rsid w:val="00092CB1"/>
    <w:rsid w:val="0009312A"/>
    <w:rsid w:val="000932AA"/>
    <w:rsid w:val="00093355"/>
    <w:rsid w:val="00093A70"/>
    <w:rsid w:val="00093F1F"/>
    <w:rsid w:val="00094183"/>
    <w:rsid w:val="0009428A"/>
    <w:rsid w:val="00094B84"/>
    <w:rsid w:val="00094FAE"/>
    <w:rsid w:val="000951B2"/>
    <w:rsid w:val="00095468"/>
    <w:rsid w:val="00095F41"/>
    <w:rsid w:val="00096038"/>
    <w:rsid w:val="00096146"/>
    <w:rsid w:val="00096447"/>
    <w:rsid w:val="00096624"/>
    <w:rsid w:val="000967F8"/>
    <w:rsid w:val="00096FE1"/>
    <w:rsid w:val="00097145"/>
    <w:rsid w:val="0009735B"/>
    <w:rsid w:val="00097423"/>
    <w:rsid w:val="00097C20"/>
    <w:rsid w:val="00097F6E"/>
    <w:rsid w:val="000A00AA"/>
    <w:rsid w:val="000A0444"/>
    <w:rsid w:val="000A0768"/>
    <w:rsid w:val="000A07CF"/>
    <w:rsid w:val="000A0AE2"/>
    <w:rsid w:val="000A10A6"/>
    <w:rsid w:val="000A1581"/>
    <w:rsid w:val="000A1952"/>
    <w:rsid w:val="000A1A0C"/>
    <w:rsid w:val="000A2091"/>
    <w:rsid w:val="000A217C"/>
    <w:rsid w:val="000A2503"/>
    <w:rsid w:val="000A2667"/>
    <w:rsid w:val="000A2AB7"/>
    <w:rsid w:val="000A2E1E"/>
    <w:rsid w:val="000A2E4E"/>
    <w:rsid w:val="000A329A"/>
    <w:rsid w:val="000A329C"/>
    <w:rsid w:val="000A3882"/>
    <w:rsid w:val="000A3B0C"/>
    <w:rsid w:val="000A3B8C"/>
    <w:rsid w:val="000A421E"/>
    <w:rsid w:val="000A470E"/>
    <w:rsid w:val="000A4746"/>
    <w:rsid w:val="000A4B1D"/>
    <w:rsid w:val="000A4B43"/>
    <w:rsid w:val="000A5406"/>
    <w:rsid w:val="000A540C"/>
    <w:rsid w:val="000A5793"/>
    <w:rsid w:val="000A5808"/>
    <w:rsid w:val="000A5B1B"/>
    <w:rsid w:val="000A5C06"/>
    <w:rsid w:val="000A5E83"/>
    <w:rsid w:val="000A67F5"/>
    <w:rsid w:val="000A6989"/>
    <w:rsid w:val="000A70C3"/>
    <w:rsid w:val="000A723A"/>
    <w:rsid w:val="000A7A58"/>
    <w:rsid w:val="000A7FA6"/>
    <w:rsid w:val="000B01AD"/>
    <w:rsid w:val="000B0C59"/>
    <w:rsid w:val="000B0CE2"/>
    <w:rsid w:val="000B1117"/>
    <w:rsid w:val="000B17EF"/>
    <w:rsid w:val="000B191F"/>
    <w:rsid w:val="000B1953"/>
    <w:rsid w:val="000B1B65"/>
    <w:rsid w:val="000B1B95"/>
    <w:rsid w:val="000B1BBC"/>
    <w:rsid w:val="000B1BD2"/>
    <w:rsid w:val="000B1EF3"/>
    <w:rsid w:val="000B22F8"/>
    <w:rsid w:val="000B23C1"/>
    <w:rsid w:val="000B25B9"/>
    <w:rsid w:val="000B2707"/>
    <w:rsid w:val="000B2D5E"/>
    <w:rsid w:val="000B2E10"/>
    <w:rsid w:val="000B32A8"/>
    <w:rsid w:val="000B34AD"/>
    <w:rsid w:val="000B36F5"/>
    <w:rsid w:val="000B3758"/>
    <w:rsid w:val="000B38BA"/>
    <w:rsid w:val="000B3BAF"/>
    <w:rsid w:val="000B3E86"/>
    <w:rsid w:val="000B4169"/>
    <w:rsid w:val="000B4AB8"/>
    <w:rsid w:val="000B5716"/>
    <w:rsid w:val="000B5833"/>
    <w:rsid w:val="000B5899"/>
    <w:rsid w:val="000B58E7"/>
    <w:rsid w:val="000B5A54"/>
    <w:rsid w:val="000B5CFC"/>
    <w:rsid w:val="000B60F2"/>
    <w:rsid w:val="000B6117"/>
    <w:rsid w:val="000B62EA"/>
    <w:rsid w:val="000B6DC6"/>
    <w:rsid w:val="000B73BF"/>
    <w:rsid w:val="000B740F"/>
    <w:rsid w:val="000B756D"/>
    <w:rsid w:val="000B7A00"/>
    <w:rsid w:val="000B7DC3"/>
    <w:rsid w:val="000C0104"/>
    <w:rsid w:val="000C01F0"/>
    <w:rsid w:val="000C033D"/>
    <w:rsid w:val="000C05E3"/>
    <w:rsid w:val="000C07FE"/>
    <w:rsid w:val="000C0A02"/>
    <w:rsid w:val="000C0D3A"/>
    <w:rsid w:val="000C0E5E"/>
    <w:rsid w:val="000C0E88"/>
    <w:rsid w:val="000C11EA"/>
    <w:rsid w:val="000C15BE"/>
    <w:rsid w:val="000C177D"/>
    <w:rsid w:val="000C182C"/>
    <w:rsid w:val="000C262F"/>
    <w:rsid w:val="000C26F4"/>
    <w:rsid w:val="000C2AEE"/>
    <w:rsid w:val="000C2B8A"/>
    <w:rsid w:val="000C2E6C"/>
    <w:rsid w:val="000C3070"/>
    <w:rsid w:val="000C3C82"/>
    <w:rsid w:val="000C3D4C"/>
    <w:rsid w:val="000C3F70"/>
    <w:rsid w:val="000C4057"/>
    <w:rsid w:val="000C40B1"/>
    <w:rsid w:val="000C4655"/>
    <w:rsid w:val="000C4758"/>
    <w:rsid w:val="000C497F"/>
    <w:rsid w:val="000C4E03"/>
    <w:rsid w:val="000C4E8D"/>
    <w:rsid w:val="000C5144"/>
    <w:rsid w:val="000C53B9"/>
    <w:rsid w:val="000C567A"/>
    <w:rsid w:val="000C570B"/>
    <w:rsid w:val="000C5B54"/>
    <w:rsid w:val="000C5D22"/>
    <w:rsid w:val="000C6191"/>
    <w:rsid w:val="000C6C84"/>
    <w:rsid w:val="000C6E3D"/>
    <w:rsid w:val="000C7144"/>
    <w:rsid w:val="000D0060"/>
    <w:rsid w:val="000D0119"/>
    <w:rsid w:val="000D020F"/>
    <w:rsid w:val="000D0A7F"/>
    <w:rsid w:val="000D11BF"/>
    <w:rsid w:val="000D169D"/>
    <w:rsid w:val="000D18D4"/>
    <w:rsid w:val="000D20E4"/>
    <w:rsid w:val="000D2711"/>
    <w:rsid w:val="000D279D"/>
    <w:rsid w:val="000D2877"/>
    <w:rsid w:val="000D28C6"/>
    <w:rsid w:val="000D3088"/>
    <w:rsid w:val="000D314F"/>
    <w:rsid w:val="000D358D"/>
    <w:rsid w:val="000D3A1B"/>
    <w:rsid w:val="000D3D9D"/>
    <w:rsid w:val="000D3F45"/>
    <w:rsid w:val="000D4006"/>
    <w:rsid w:val="000D4213"/>
    <w:rsid w:val="000D44A4"/>
    <w:rsid w:val="000D45D6"/>
    <w:rsid w:val="000D5123"/>
    <w:rsid w:val="000D5B25"/>
    <w:rsid w:val="000D5B35"/>
    <w:rsid w:val="000D5DBB"/>
    <w:rsid w:val="000D5DCB"/>
    <w:rsid w:val="000D6095"/>
    <w:rsid w:val="000D614D"/>
    <w:rsid w:val="000D6196"/>
    <w:rsid w:val="000D63C4"/>
    <w:rsid w:val="000D6A71"/>
    <w:rsid w:val="000D6DB2"/>
    <w:rsid w:val="000D7036"/>
    <w:rsid w:val="000D7187"/>
    <w:rsid w:val="000D748B"/>
    <w:rsid w:val="000D7760"/>
    <w:rsid w:val="000D7FA1"/>
    <w:rsid w:val="000E0116"/>
    <w:rsid w:val="000E0169"/>
    <w:rsid w:val="000E0A07"/>
    <w:rsid w:val="000E0B98"/>
    <w:rsid w:val="000E0C71"/>
    <w:rsid w:val="000E11C8"/>
    <w:rsid w:val="000E13DD"/>
    <w:rsid w:val="000E143C"/>
    <w:rsid w:val="000E1DB6"/>
    <w:rsid w:val="000E1F7D"/>
    <w:rsid w:val="000E21F1"/>
    <w:rsid w:val="000E2B5C"/>
    <w:rsid w:val="000E2DE6"/>
    <w:rsid w:val="000E2DF3"/>
    <w:rsid w:val="000E2F96"/>
    <w:rsid w:val="000E3401"/>
    <w:rsid w:val="000E359E"/>
    <w:rsid w:val="000E3A9A"/>
    <w:rsid w:val="000E3E79"/>
    <w:rsid w:val="000E4784"/>
    <w:rsid w:val="000E47C5"/>
    <w:rsid w:val="000E48BE"/>
    <w:rsid w:val="000E4936"/>
    <w:rsid w:val="000E4F6B"/>
    <w:rsid w:val="000E509E"/>
    <w:rsid w:val="000E5413"/>
    <w:rsid w:val="000E54CA"/>
    <w:rsid w:val="000E58BC"/>
    <w:rsid w:val="000E5901"/>
    <w:rsid w:val="000E6167"/>
    <w:rsid w:val="000E69EF"/>
    <w:rsid w:val="000E6CA9"/>
    <w:rsid w:val="000E6CBE"/>
    <w:rsid w:val="000E6CF1"/>
    <w:rsid w:val="000E6F39"/>
    <w:rsid w:val="000E6FFF"/>
    <w:rsid w:val="000E73BE"/>
    <w:rsid w:val="000E76FD"/>
    <w:rsid w:val="000E7C70"/>
    <w:rsid w:val="000E7CB0"/>
    <w:rsid w:val="000F0622"/>
    <w:rsid w:val="000F0DBF"/>
    <w:rsid w:val="000F0F20"/>
    <w:rsid w:val="000F1AB4"/>
    <w:rsid w:val="000F1C2A"/>
    <w:rsid w:val="000F1CB6"/>
    <w:rsid w:val="000F1D2F"/>
    <w:rsid w:val="000F1DB8"/>
    <w:rsid w:val="000F234D"/>
    <w:rsid w:val="000F2863"/>
    <w:rsid w:val="000F28E4"/>
    <w:rsid w:val="000F2900"/>
    <w:rsid w:val="000F29F7"/>
    <w:rsid w:val="000F2A4C"/>
    <w:rsid w:val="000F2AFF"/>
    <w:rsid w:val="000F2BBB"/>
    <w:rsid w:val="000F2F91"/>
    <w:rsid w:val="000F2FBA"/>
    <w:rsid w:val="000F31FD"/>
    <w:rsid w:val="000F34F9"/>
    <w:rsid w:val="000F3569"/>
    <w:rsid w:val="000F356A"/>
    <w:rsid w:val="000F3F84"/>
    <w:rsid w:val="000F43A7"/>
    <w:rsid w:val="000F44D5"/>
    <w:rsid w:val="000F450A"/>
    <w:rsid w:val="000F49A8"/>
    <w:rsid w:val="000F4A14"/>
    <w:rsid w:val="000F4B9F"/>
    <w:rsid w:val="000F4F95"/>
    <w:rsid w:val="000F5583"/>
    <w:rsid w:val="000F5884"/>
    <w:rsid w:val="000F593A"/>
    <w:rsid w:val="000F59BE"/>
    <w:rsid w:val="000F59DC"/>
    <w:rsid w:val="000F5C59"/>
    <w:rsid w:val="000F5E29"/>
    <w:rsid w:val="000F5F3B"/>
    <w:rsid w:val="000F6083"/>
    <w:rsid w:val="000F6521"/>
    <w:rsid w:val="000F6BDA"/>
    <w:rsid w:val="000F6C16"/>
    <w:rsid w:val="000F71AB"/>
    <w:rsid w:val="000F748E"/>
    <w:rsid w:val="000F7594"/>
    <w:rsid w:val="000F7626"/>
    <w:rsid w:val="000F779B"/>
    <w:rsid w:val="000F78B9"/>
    <w:rsid w:val="000F7E1B"/>
    <w:rsid w:val="000F7F19"/>
    <w:rsid w:val="00100359"/>
    <w:rsid w:val="00100744"/>
    <w:rsid w:val="00100764"/>
    <w:rsid w:val="00100817"/>
    <w:rsid w:val="00100A44"/>
    <w:rsid w:val="0010155D"/>
    <w:rsid w:val="00101851"/>
    <w:rsid w:val="00101DB1"/>
    <w:rsid w:val="00101E1B"/>
    <w:rsid w:val="00101F99"/>
    <w:rsid w:val="001022E3"/>
    <w:rsid w:val="00102682"/>
    <w:rsid w:val="00102C5E"/>
    <w:rsid w:val="00102E0E"/>
    <w:rsid w:val="001035BB"/>
    <w:rsid w:val="00103A24"/>
    <w:rsid w:val="00103D01"/>
    <w:rsid w:val="0010485E"/>
    <w:rsid w:val="0010503B"/>
    <w:rsid w:val="001050A3"/>
    <w:rsid w:val="00105192"/>
    <w:rsid w:val="00105521"/>
    <w:rsid w:val="001057FC"/>
    <w:rsid w:val="00105928"/>
    <w:rsid w:val="001062A0"/>
    <w:rsid w:val="00106455"/>
    <w:rsid w:val="00106607"/>
    <w:rsid w:val="00106C51"/>
    <w:rsid w:val="00106CE2"/>
    <w:rsid w:val="00106D5D"/>
    <w:rsid w:val="00106EA0"/>
    <w:rsid w:val="00107384"/>
    <w:rsid w:val="0010776D"/>
    <w:rsid w:val="001079E0"/>
    <w:rsid w:val="001079E7"/>
    <w:rsid w:val="00107CBB"/>
    <w:rsid w:val="00110013"/>
    <w:rsid w:val="0011011B"/>
    <w:rsid w:val="00110226"/>
    <w:rsid w:val="00110369"/>
    <w:rsid w:val="001103FC"/>
    <w:rsid w:val="0011040B"/>
    <w:rsid w:val="00110525"/>
    <w:rsid w:val="00110992"/>
    <w:rsid w:val="00110E09"/>
    <w:rsid w:val="001112FB"/>
    <w:rsid w:val="0011199D"/>
    <w:rsid w:val="001119DB"/>
    <w:rsid w:val="00111A38"/>
    <w:rsid w:val="001120C5"/>
    <w:rsid w:val="00112301"/>
    <w:rsid w:val="001123F3"/>
    <w:rsid w:val="0011252E"/>
    <w:rsid w:val="0011265F"/>
    <w:rsid w:val="0011286C"/>
    <w:rsid w:val="00112D1C"/>
    <w:rsid w:val="0011312B"/>
    <w:rsid w:val="00113576"/>
    <w:rsid w:val="001140BA"/>
    <w:rsid w:val="0011444C"/>
    <w:rsid w:val="00114BEB"/>
    <w:rsid w:val="00114E4E"/>
    <w:rsid w:val="00115037"/>
    <w:rsid w:val="00115067"/>
    <w:rsid w:val="001154A4"/>
    <w:rsid w:val="001156E0"/>
    <w:rsid w:val="00115730"/>
    <w:rsid w:val="00115B62"/>
    <w:rsid w:val="00115D92"/>
    <w:rsid w:val="00115F43"/>
    <w:rsid w:val="00115F75"/>
    <w:rsid w:val="00115FDA"/>
    <w:rsid w:val="001165A7"/>
    <w:rsid w:val="00116681"/>
    <w:rsid w:val="0011686E"/>
    <w:rsid w:val="001169AE"/>
    <w:rsid w:val="00116FA5"/>
    <w:rsid w:val="001176C8"/>
    <w:rsid w:val="0011779F"/>
    <w:rsid w:val="00117C9A"/>
    <w:rsid w:val="00120096"/>
    <w:rsid w:val="001201E9"/>
    <w:rsid w:val="00120362"/>
    <w:rsid w:val="001204A3"/>
    <w:rsid w:val="00120550"/>
    <w:rsid w:val="00120DF1"/>
    <w:rsid w:val="00121172"/>
    <w:rsid w:val="00121600"/>
    <w:rsid w:val="0012190F"/>
    <w:rsid w:val="00121B2C"/>
    <w:rsid w:val="00121C7E"/>
    <w:rsid w:val="00121CEF"/>
    <w:rsid w:val="00121D24"/>
    <w:rsid w:val="00122236"/>
    <w:rsid w:val="00122A79"/>
    <w:rsid w:val="00122FC6"/>
    <w:rsid w:val="0012384E"/>
    <w:rsid w:val="0012391F"/>
    <w:rsid w:val="00123ABF"/>
    <w:rsid w:val="00123C8D"/>
    <w:rsid w:val="00123E0F"/>
    <w:rsid w:val="00124513"/>
    <w:rsid w:val="0012461E"/>
    <w:rsid w:val="00124777"/>
    <w:rsid w:val="00124A53"/>
    <w:rsid w:val="00124B96"/>
    <w:rsid w:val="00124F84"/>
    <w:rsid w:val="001251D6"/>
    <w:rsid w:val="00125328"/>
    <w:rsid w:val="00125374"/>
    <w:rsid w:val="001257F1"/>
    <w:rsid w:val="00125886"/>
    <w:rsid w:val="00125988"/>
    <w:rsid w:val="00125B07"/>
    <w:rsid w:val="00125FCE"/>
    <w:rsid w:val="001262E6"/>
    <w:rsid w:val="00126510"/>
    <w:rsid w:val="0012767B"/>
    <w:rsid w:val="00127762"/>
    <w:rsid w:val="0013008F"/>
    <w:rsid w:val="00130256"/>
    <w:rsid w:val="001304B9"/>
    <w:rsid w:val="0013099D"/>
    <w:rsid w:val="00130B11"/>
    <w:rsid w:val="00130B68"/>
    <w:rsid w:val="00130F30"/>
    <w:rsid w:val="00131150"/>
    <w:rsid w:val="00131468"/>
    <w:rsid w:val="00131601"/>
    <w:rsid w:val="001316E8"/>
    <w:rsid w:val="00131CAE"/>
    <w:rsid w:val="00131FE7"/>
    <w:rsid w:val="0013206E"/>
    <w:rsid w:val="001321E8"/>
    <w:rsid w:val="0013234C"/>
    <w:rsid w:val="001323A7"/>
    <w:rsid w:val="0013241F"/>
    <w:rsid w:val="001328A6"/>
    <w:rsid w:val="0013310C"/>
    <w:rsid w:val="0013327C"/>
    <w:rsid w:val="00133350"/>
    <w:rsid w:val="0013355B"/>
    <w:rsid w:val="001338A9"/>
    <w:rsid w:val="00133963"/>
    <w:rsid w:val="00133A2B"/>
    <w:rsid w:val="00134468"/>
    <w:rsid w:val="001344DB"/>
    <w:rsid w:val="001346F7"/>
    <w:rsid w:val="00134CA6"/>
    <w:rsid w:val="001351DA"/>
    <w:rsid w:val="0013543F"/>
    <w:rsid w:val="001354CF"/>
    <w:rsid w:val="001354D9"/>
    <w:rsid w:val="00135559"/>
    <w:rsid w:val="00135653"/>
    <w:rsid w:val="001359D2"/>
    <w:rsid w:val="00135BC7"/>
    <w:rsid w:val="00135F2B"/>
    <w:rsid w:val="001360DA"/>
    <w:rsid w:val="0013620E"/>
    <w:rsid w:val="001365E2"/>
    <w:rsid w:val="00136962"/>
    <w:rsid w:val="00136DDD"/>
    <w:rsid w:val="00136F19"/>
    <w:rsid w:val="00137351"/>
    <w:rsid w:val="001373D4"/>
    <w:rsid w:val="0013761C"/>
    <w:rsid w:val="00137622"/>
    <w:rsid w:val="00137AC8"/>
    <w:rsid w:val="0014017F"/>
    <w:rsid w:val="001405EC"/>
    <w:rsid w:val="00140808"/>
    <w:rsid w:val="00140A12"/>
    <w:rsid w:val="00140AA7"/>
    <w:rsid w:val="00140AF6"/>
    <w:rsid w:val="00140E56"/>
    <w:rsid w:val="00141332"/>
    <w:rsid w:val="001414DD"/>
    <w:rsid w:val="00141825"/>
    <w:rsid w:val="00141A6A"/>
    <w:rsid w:val="00141AA7"/>
    <w:rsid w:val="00141BEE"/>
    <w:rsid w:val="00141C56"/>
    <w:rsid w:val="0014201A"/>
    <w:rsid w:val="00142057"/>
    <w:rsid w:val="00142158"/>
    <w:rsid w:val="001422DA"/>
    <w:rsid w:val="001425B9"/>
    <w:rsid w:val="001426E4"/>
    <w:rsid w:val="00142C23"/>
    <w:rsid w:val="00143319"/>
    <w:rsid w:val="00143466"/>
    <w:rsid w:val="00143577"/>
    <w:rsid w:val="00143A25"/>
    <w:rsid w:val="00143D75"/>
    <w:rsid w:val="00143E81"/>
    <w:rsid w:val="00144386"/>
    <w:rsid w:val="00144BBE"/>
    <w:rsid w:val="001452EB"/>
    <w:rsid w:val="001454D1"/>
    <w:rsid w:val="0014576E"/>
    <w:rsid w:val="001457D0"/>
    <w:rsid w:val="0014631D"/>
    <w:rsid w:val="00146767"/>
    <w:rsid w:val="0014698A"/>
    <w:rsid w:val="00146C7B"/>
    <w:rsid w:val="00146D0E"/>
    <w:rsid w:val="0014720A"/>
    <w:rsid w:val="0014724D"/>
    <w:rsid w:val="001472A1"/>
    <w:rsid w:val="0014783A"/>
    <w:rsid w:val="00147901"/>
    <w:rsid w:val="001479C9"/>
    <w:rsid w:val="00147A6C"/>
    <w:rsid w:val="00147F40"/>
    <w:rsid w:val="00147F76"/>
    <w:rsid w:val="00150230"/>
    <w:rsid w:val="00150614"/>
    <w:rsid w:val="0015062F"/>
    <w:rsid w:val="0015088B"/>
    <w:rsid w:val="00150934"/>
    <w:rsid w:val="00150B9B"/>
    <w:rsid w:val="001510FA"/>
    <w:rsid w:val="001516CA"/>
    <w:rsid w:val="001517AA"/>
    <w:rsid w:val="00151CB3"/>
    <w:rsid w:val="00151F4A"/>
    <w:rsid w:val="0015216A"/>
    <w:rsid w:val="00152497"/>
    <w:rsid w:val="00152C74"/>
    <w:rsid w:val="001530A3"/>
    <w:rsid w:val="001530F5"/>
    <w:rsid w:val="00153149"/>
    <w:rsid w:val="00153340"/>
    <w:rsid w:val="0015334E"/>
    <w:rsid w:val="00153460"/>
    <w:rsid w:val="00153504"/>
    <w:rsid w:val="00153BAF"/>
    <w:rsid w:val="00153E54"/>
    <w:rsid w:val="00154145"/>
    <w:rsid w:val="00154227"/>
    <w:rsid w:val="0015471C"/>
    <w:rsid w:val="00154F93"/>
    <w:rsid w:val="001555AF"/>
    <w:rsid w:val="0015570A"/>
    <w:rsid w:val="00155BDC"/>
    <w:rsid w:val="00155FA8"/>
    <w:rsid w:val="00156030"/>
    <w:rsid w:val="001563D1"/>
    <w:rsid w:val="001564F0"/>
    <w:rsid w:val="00156503"/>
    <w:rsid w:val="0015660F"/>
    <w:rsid w:val="00156A04"/>
    <w:rsid w:val="0015702B"/>
    <w:rsid w:val="00157617"/>
    <w:rsid w:val="001577D5"/>
    <w:rsid w:val="00157AE5"/>
    <w:rsid w:val="00157B73"/>
    <w:rsid w:val="00157F2C"/>
    <w:rsid w:val="00157FF9"/>
    <w:rsid w:val="00160094"/>
    <w:rsid w:val="00160360"/>
    <w:rsid w:val="0016080E"/>
    <w:rsid w:val="00160EC4"/>
    <w:rsid w:val="00161701"/>
    <w:rsid w:val="001617AE"/>
    <w:rsid w:val="00161961"/>
    <w:rsid w:val="00161FE0"/>
    <w:rsid w:val="0016248D"/>
    <w:rsid w:val="00162CBD"/>
    <w:rsid w:val="00162F55"/>
    <w:rsid w:val="00163106"/>
    <w:rsid w:val="00163115"/>
    <w:rsid w:val="00163148"/>
    <w:rsid w:val="00163CB3"/>
    <w:rsid w:val="00163E31"/>
    <w:rsid w:val="00163FB8"/>
    <w:rsid w:val="0016425B"/>
    <w:rsid w:val="00164301"/>
    <w:rsid w:val="001643CB"/>
    <w:rsid w:val="001645F3"/>
    <w:rsid w:val="0016493A"/>
    <w:rsid w:val="00165073"/>
    <w:rsid w:val="001650A5"/>
    <w:rsid w:val="00165346"/>
    <w:rsid w:val="0016537D"/>
    <w:rsid w:val="00165545"/>
    <w:rsid w:val="0016582D"/>
    <w:rsid w:val="001658CB"/>
    <w:rsid w:val="0016596B"/>
    <w:rsid w:val="00165DD1"/>
    <w:rsid w:val="00165DF5"/>
    <w:rsid w:val="001661B1"/>
    <w:rsid w:val="001661FF"/>
    <w:rsid w:val="0016627D"/>
    <w:rsid w:val="001662A3"/>
    <w:rsid w:val="00166355"/>
    <w:rsid w:val="001664CB"/>
    <w:rsid w:val="00166C13"/>
    <w:rsid w:val="0016720E"/>
    <w:rsid w:val="00167299"/>
    <w:rsid w:val="001672D9"/>
    <w:rsid w:val="0016733B"/>
    <w:rsid w:val="0016743B"/>
    <w:rsid w:val="00167729"/>
    <w:rsid w:val="00167DC7"/>
    <w:rsid w:val="00167E53"/>
    <w:rsid w:val="00167E77"/>
    <w:rsid w:val="00170204"/>
    <w:rsid w:val="00170811"/>
    <w:rsid w:val="00170888"/>
    <w:rsid w:val="00170EC2"/>
    <w:rsid w:val="001714CE"/>
    <w:rsid w:val="001714F1"/>
    <w:rsid w:val="00171982"/>
    <w:rsid w:val="00171BBA"/>
    <w:rsid w:val="00172290"/>
    <w:rsid w:val="001722D3"/>
    <w:rsid w:val="001725CF"/>
    <w:rsid w:val="0017294C"/>
    <w:rsid w:val="00172B6B"/>
    <w:rsid w:val="00172C0D"/>
    <w:rsid w:val="001732AE"/>
    <w:rsid w:val="0017342B"/>
    <w:rsid w:val="001736D9"/>
    <w:rsid w:val="00173EF3"/>
    <w:rsid w:val="00173F68"/>
    <w:rsid w:val="001741EE"/>
    <w:rsid w:val="001746EE"/>
    <w:rsid w:val="00174767"/>
    <w:rsid w:val="00174801"/>
    <w:rsid w:val="001749BF"/>
    <w:rsid w:val="00174BF3"/>
    <w:rsid w:val="00174CB2"/>
    <w:rsid w:val="00174EC7"/>
    <w:rsid w:val="00175125"/>
    <w:rsid w:val="001751D1"/>
    <w:rsid w:val="0017539F"/>
    <w:rsid w:val="00175689"/>
    <w:rsid w:val="00175764"/>
    <w:rsid w:val="00175D30"/>
    <w:rsid w:val="0017631C"/>
    <w:rsid w:val="0017632F"/>
    <w:rsid w:val="00176486"/>
    <w:rsid w:val="001764A2"/>
    <w:rsid w:val="00176BFE"/>
    <w:rsid w:val="001772A5"/>
    <w:rsid w:val="0017735D"/>
    <w:rsid w:val="00177411"/>
    <w:rsid w:val="00177A4C"/>
    <w:rsid w:val="00177D00"/>
    <w:rsid w:val="00177E84"/>
    <w:rsid w:val="001802BE"/>
    <w:rsid w:val="0018040D"/>
    <w:rsid w:val="0018084C"/>
    <w:rsid w:val="00180A16"/>
    <w:rsid w:val="00180D6F"/>
    <w:rsid w:val="00180ECA"/>
    <w:rsid w:val="001810FA"/>
    <w:rsid w:val="001818C9"/>
    <w:rsid w:val="001818FF"/>
    <w:rsid w:val="00181A81"/>
    <w:rsid w:val="00181E37"/>
    <w:rsid w:val="001820CA"/>
    <w:rsid w:val="001820D1"/>
    <w:rsid w:val="0018210F"/>
    <w:rsid w:val="0018234A"/>
    <w:rsid w:val="00182935"/>
    <w:rsid w:val="00183364"/>
    <w:rsid w:val="001839D2"/>
    <w:rsid w:val="00183B8A"/>
    <w:rsid w:val="00183BCA"/>
    <w:rsid w:val="00183DC3"/>
    <w:rsid w:val="00183E26"/>
    <w:rsid w:val="001842DA"/>
    <w:rsid w:val="00184A63"/>
    <w:rsid w:val="001855D9"/>
    <w:rsid w:val="001859ED"/>
    <w:rsid w:val="00185DD8"/>
    <w:rsid w:val="00185EA3"/>
    <w:rsid w:val="00185EEE"/>
    <w:rsid w:val="00185F09"/>
    <w:rsid w:val="00186248"/>
    <w:rsid w:val="001863F3"/>
    <w:rsid w:val="0018723B"/>
    <w:rsid w:val="00187446"/>
    <w:rsid w:val="0018759F"/>
    <w:rsid w:val="00187710"/>
    <w:rsid w:val="00187BDD"/>
    <w:rsid w:val="00187C50"/>
    <w:rsid w:val="00187EB0"/>
    <w:rsid w:val="00190560"/>
    <w:rsid w:val="001908FE"/>
    <w:rsid w:val="00190981"/>
    <w:rsid w:val="00190D25"/>
    <w:rsid w:val="00190FD7"/>
    <w:rsid w:val="001910C4"/>
    <w:rsid w:val="001915A6"/>
    <w:rsid w:val="00191997"/>
    <w:rsid w:val="001923D9"/>
    <w:rsid w:val="00192755"/>
    <w:rsid w:val="00192A60"/>
    <w:rsid w:val="00192D16"/>
    <w:rsid w:val="00192F87"/>
    <w:rsid w:val="0019316B"/>
    <w:rsid w:val="001934FD"/>
    <w:rsid w:val="001936C6"/>
    <w:rsid w:val="0019384B"/>
    <w:rsid w:val="00193ADF"/>
    <w:rsid w:val="00194155"/>
    <w:rsid w:val="00194316"/>
    <w:rsid w:val="0019458D"/>
    <w:rsid w:val="00195253"/>
    <w:rsid w:val="001954D1"/>
    <w:rsid w:val="00195F6B"/>
    <w:rsid w:val="00196022"/>
    <w:rsid w:val="00196762"/>
    <w:rsid w:val="00196A46"/>
    <w:rsid w:val="00196B68"/>
    <w:rsid w:val="00197155"/>
    <w:rsid w:val="00197180"/>
    <w:rsid w:val="001974A2"/>
    <w:rsid w:val="00197630"/>
    <w:rsid w:val="001976FA"/>
    <w:rsid w:val="001A026A"/>
    <w:rsid w:val="001A07A0"/>
    <w:rsid w:val="001A08D8"/>
    <w:rsid w:val="001A0A59"/>
    <w:rsid w:val="001A0ACA"/>
    <w:rsid w:val="001A0C30"/>
    <w:rsid w:val="001A1701"/>
    <w:rsid w:val="001A1B9D"/>
    <w:rsid w:val="001A1EB3"/>
    <w:rsid w:val="001A2011"/>
    <w:rsid w:val="001A209F"/>
    <w:rsid w:val="001A22B1"/>
    <w:rsid w:val="001A2385"/>
    <w:rsid w:val="001A303E"/>
    <w:rsid w:val="001A3CB7"/>
    <w:rsid w:val="001A3FE9"/>
    <w:rsid w:val="001A40FD"/>
    <w:rsid w:val="001A44A2"/>
    <w:rsid w:val="001A4683"/>
    <w:rsid w:val="001A46A5"/>
    <w:rsid w:val="001A472B"/>
    <w:rsid w:val="001A4D91"/>
    <w:rsid w:val="001A4E4C"/>
    <w:rsid w:val="001A4FB6"/>
    <w:rsid w:val="001A4FD9"/>
    <w:rsid w:val="001A530F"/>
    <w:rsid w:val="001A5329"/>
    <w:rsid w:val="001A5384"/>
    <w:rsid w:val="001A5619"/>
    <w:rsid w:val="001A5625"/>
    <w:rsid w:val="001A57A8"/>
    <w:rsid w:val="001A58E0"/>
    <w:rsid w:val="001A5B26"/>
    <w:rsid w:val="001A5BED"/>
    <w:rsid w:val="001A5EEC"/>
    <w:rsid w:val="001A6067"/>
    <w:rsid w:val="001A6341"/>
    <w:rsid w:val="001A6736"/>
    <w:rsid w:val="001A699E"/>
    <w:rsid w:val="001A7494"/>
    <w:rsid w:val="001A75E6"/>
    <w:rsid w:val="001A7908"/>
    <w:rsid w:val="001A7BF0"/>
    <w:rsid w:val="001B0386"/>
    <w:rsid w:val="001B039D"/>
    <w:rsid w:val="001B0504"/>
    <w:rsid w:val="001B05E9"/>
    <w:rsid w:val="001B07FD"/>
    <w:rsid w:val="001B0A05"/>
    <w:rsid w:val="001B0BDE"/>
    <w:rsid w:val="001B0EDC"/>
    <w:rsid w:val="001B0F0F"/>
    <w:rsid w:val="001B1254"/>
    <w:rsid w:val="001B164B"/>
    <w:rsid w:val="001B17B5"/>
    <w:rsid w:val="001B1957"/>
    <w:rsid w:val="001B1968"/>
    <w:rsid w:val="001B1C50"/>
    <w:rsid w:val="001B1D9A"/>
    <w:rsid w:val="001B1F33"/>
    <w:rsid w:val="001B209E"/>
    <w:rsid w:val="001B241B"/>
    <w:rsid w:val="001B2545"/>
    <w:rsid w:val="001B3454"/>
    <w:rsid w:val="001B3684"/>
    <w:rsid w:val="001B3BA8"/>
    <w:rsid w:val="001B44A5"/>
    <w:rsid w:val="001B4A6D"/>
    <w:rsid w:val="001B53E8"/>
    <w:rsid w:val="001B580F"/>
    <w:rsid w:val="001B583D"/>
    <w:rsid w:val="001B5A34"/>
    <w:rsid w:val="001B5BB9"/>
    <w:rsid w:val="001B5C88"/>
    <w:rsid w:val="001B5E5C"/>
    <w:rsid w:val="001B60AB"/>
    <w:rsid w:val="001B616E"/>
    <w:rsid w:val="001B6288"/>
    <w:rsid w:val="001B637B"/>
    <w:rsid w:val="001B63CB"/>
    <w:rsid w:val="001B6562"/>
    <w:rsid w:val="001B6574"/>
    <w:rsid w:val="001B67D4"/>
    <w:rsid w:val="001B68AB"/>
    <w:rsid w:val="001B769E"/>
    <w:rsid w:val="001B77FD"/>
    <w:rsid w:val="001B794C"/>
    <w:rsid w:val="001B79F3"/>
    <w:rsid w:val="001B7B53"/>
    <w:rsid w:val="001B7B81"/>
    <w:rsid w:val="001B7D2C"/>
    <w:rsid w:val="001B7E2E"/>
    <w:rsid w:val="001C03E9"/>
    <w:rsid w:val="001C0852"/>
    <w:rsid w:val="001C0979"/>
    <w:rsid w:val="001C0D29"/>
    <w:rsid w:val="001C1028"/>
    <w:rsid w:val="001C19F7"/>
    <w:rsid w:val="001C1B87"/>
    <w:rsid w:val="001C2305"/>
    <w:rsid w:val="001C2621"/>
    <w:rsid w:val="001C265A"/>
    <w:rsid w:val="001C2AE8"/>
    <w:rsid w:val="001C2B85"/>
    <w:rsid w:val="001C2CCF"/>
    <w:rsid w:val="001C2F7B"/>
    <w:rsid w:val="001C3148"/>
    <w:rsid w:val="001C4126"/>
    <w:rsid w:val="001C4C8F"/>
    <w:rsid w:val="001C4EF2"/>
    <w:rsid w:val="001C5ADD"/>
    <w:rsid w:val="001C60ED"/>
    <w:rsid w:val="001C64E2"/>
    <w:rsid w:val="001C65A4"/>
    <w:rsid w:val="001C6EB6"/>
    <w:rsid w:val="001C6FD1"/>
    <w:rsid w:val="001C75EC"/>
    <w:rsid w:val="001C7729"/>
    <w:rsid w:val="001C7818"/>
    <w:rsid w:val="001C7B32"/>
    <w:rsid w:val="001C7C71"/>
    <w:rsid w:val="001C7DFD"/>
    <w:rsid w:val="001C7F8A"/>
    <w:rsid w:val="001C7F97"/>
    <w:rsid w:val="001D0ABD"/>
    <w:rsid w:val="001D0F00"/>
    <w:rsid w:val="001D16B4"/>
    <w:rsid w:val="001D1844"/>
    <w:rsid w:val="001D1848"/>
    <w:rsid w:val="001D18C6"/>
    <w:rsid w:val="001D1D8E"/>
    <w:rsid w:val="001D2495"/>
    <w:rsid w:val="001D256C"/>
    <w:rsid w:val="001D27E9"/>
    <w:rsid w:val="001D2895"/>
    <w:rsid w:val="001D2B8F"/>
    <w:rsid w:val="001D2CE5"/>
    <w:rsid w:val="001D2D33"/>
    <w:rsid w:val="001D365A"/>
    <w:rsid w:val="001D3A8D"/>
    <w:rsid w:val="001D4330"/>
    <w:rsid w:val="001D4361"/>
    <w:rsid w:val="001D4A0A"/>
    <w:rsid w:val="001D4E4E"/>
    <w:rsid w:val="001D5372"/>
    <w:rsid w:val="001D540E"/>
    <w:rsid w:val="001D5700"/>
    <w:rsid w:val="001D58D1"/>
    <w:rsid w:val="001D5960"/>
    <w:rsid w:val="001D5A6F"/>
    <w:rsid w:val="001D5B3B"/>
    <w:rsid w:val="001D6893"/>
    <w:rsid w:val="001D690F"/>
    <w:rsid w:val="001D6A29"/>
    <w:rsid w:val="001D6BC3"/>
    <w:rsid w:val="001D727B"/>
    <w:rsid w:val="001D77AF"/>
    <w:rsid w:val="001D7826"/>
    <w:rsid w:val="001D7C40"/>
    <w:rsid w:val="001E0011"/>
    <w:rsid w:val="001E00EC"/>
    <w:rsid w:val="001E01D1"/>
    <w:rsid w:val="001E0469"/>
    <w:rsid w:val="001E0655"/>
    <w:rsid w:val="001E108D"/>
    <w:rsid w:val="001E112E"/>
    <w:rsid w:val="001E1784"/>
    <w:rsid w:val="001E186F"/>
    <w:rsid w:val="001E1AE0"/>
    <w:rsid w:val="001E1DA2"/>
    <w:rsid w:val="001E206D"/>
    <w:rsid w:val="001E2296"/>
    <w:rsid w:val="001E230B"/>
    <w:rsid w:val="001E2567"/>
    <w:rsid w:val="001E2602"/>
    <w:rsid w:val="001E2C7B"/>
    <w:rsid w:val="001E2CE1"/>
    <w:rsid w:val="001E2F2A"/>
    <w:rsid w:val="001E319A"/>
    <w:rsid w:val="001E3422"/>
    <w:rsid w:val="001E3525"/>
    <w:rsid w:val="001E3CCB"/>
    <w:rsid w:val="001E3D11"/>
    <w:rsid w:val="001E433C"/>
    <w:rsid w:val="001E4505"/>
    <w:rsid w:val="001E4863"/>
    <w:rsid w:val="001E4BAD"/>
    <w:rsid w:val="001E5811"/>
    <w:rsid w:val="001E5914"/>
    <w:rsid w:val="001E59BC"/>
    <w:rsid w:val="001E5A6B"/>
    <w:rsid w:val="001E5AD7"/>
    <w:rsid w:val="001E5D01"/>
    <w:rsid w:val="001E5E05"/>
    <w:rsid w:val="001E5FC2"/>
    <w:rsid w:val="001E60A0"/>
    <w:rsid w:val="001E6405"/>
    <w:rsid w:val="001E6567"/>
    <w:rsid w:val="001E6A37"/>
    <w:rsid w:val="001E7450"/>
    <w:rsid w:val="001E7578"/>
    <w:rsid w:val="001E76E1"/>
    <w:rsid w:val="001E7781"/>
    <w:rsid w:val="001E788C"/>
    <w:rsid w:val="001E7EAE"/>
    <w:rsid w:val="001F00CC"/>
    <w:rsid w:val="001F015C"/>
    <w:rsid w:val="001F0695"/>
    <w:rsid w:val="001F0A17"/>
    <w:rsid w:val="001F0B01"/>
    <w:rsid w:val="001F0E4D"/>
    <w:rsid w:val="001F182A"/>
    <w:rsid w:val="001F1D15"/>
    <w:rsid w:val="001F1EC4"/>
    <w:rsid w:val="001F2A79"/>
    <w:rsid w:val="001F2BD7"/>
    <w:rsid w:val="001F2DBA"/>
    <w:rsid w:val="001F2DE7"/>
    <w:rsid w:val="001F3E82"/>
    <w:rsid w:val="001F3EE0"/>
    <w:rsid w:val="001F4029"/>
    <w:rsid w:val="001F4213"/>
    <w:rsid w:val="001F442C"/>
    <w:rsid w:val="001F458B"/>
    <w:rsid w:val="001F4672"/>
    <w:rsid w:val="001F48E1"/>
    <w:rsid w:val="001F4EED"/>
    <w:rsid w:val="001F6009"/>
    <w:rsid w:val="001F61EF"/>
    <w:rsid w:val="001F6518"/>
    <w:rsid w:val="001F6A39"/>
    <w:rsid w:val="001F7459"/>
    <w:rsid w:val="001F7718"/>
    <w:rsid w:val="001F771C"/>
    <w:rsid w:val="001F79C4"/>
    <w:rsid w:val="001F7B41"/>
    <w:rsid w:val="001F7D9A"/>
    <w:rsid w:val="001F7FCC"/>
    <w:rsid w:val="001F7FD2"/>
    <w:rsid w:val="0020000A"/>
    <w:rsid w:val="002003B7"/>
    <w:rsid w:val="00200498"/>
    <w:rsid w:val="002007EC"/>
    <w:rsid w:val="00200A1C"/>
    <w:rsid w:val="00200A25"/>
    <w:rsid w:val="00200C3F"/>
    <w:rsid w:val="00200C74"/>
    <w:rsid w:val="00200CD1"/>
    <w:rsid w:val="0020114E"/>
    <w:rsid w:val="002011A7"/>
    <w:rsid w:val="002012E5"/>
    <w:rsid w:val="0020197E"/>
    <w:rsid w:val="00201C27"/>
    <w:rsid w:val="00201D73"/>
    <w:rsid w:val="002021A7"/>
    <w:rsid w:val="002032EB"/>
    <w:rsid w:val="00203312"/>
    <w:rsid w:val="00203BE8"/>
    <w:rsid w:val="00203CB3"/>
    <w:rsid w:val="00203FCE"/>
    <w:rsid w:val="00204323"/>
    <w:rsid w:val="00204616"/>
    <w:rsid w:val="0020497B"/>
    <w:rsid w:val="002049C5"/>
    <w:rsid w:val="00204C09"/>
    <w:rsid w:val="00204D14"/>
    <w:rsid w:val="00204D23"/>
    <w:rsid w:val="00204E3B"/>
    <w:rsid w:val="002056BD"/>
    <w:rsid w:val="0020588B"/>
    <w:rsid w:val="002059C8"/>
    <w:rsid w:val="002059E1"/>
    <w:rsid w:val="00205A2B"/>
    <w:rsid w:val="00205D0F"/>
    <w:rsid w:val="00205EEC"/>
    <w:rsid w:val="00205F41"/>
    <w:rsid w:val="0020607D"/>
    <w:rsid w:val="002061A2"/>
    <w:rsid w:val="00206B72"/>
    <w:rsid w:val="00206E9D"/>
    <w:rsid w:val="002076DC"/>
    <w:rsid w:val="00207720"/>
    <w:rsid w:val="00207B03"/>
    <w:rsid w:val="00207DB2"/>
    <w:rsid w:val="00207E66"/>
    <w:rsid w:val="00210073"/>
    <w:rsid w:val="002101A1"/>
    <w:rsid w:val="002101A9"/>
    <w:rsid w:val="00210D3F"/>
    <w:rsid w:val="00211387"/>
    <w:rsid w:val="0021140D"/>
    <w:rsid w:val="00211669"/>
    <w:rsid w:val="00211BB9"/>
    <w:rsid w:val="00211D39"/>
    <w:rsid w:val="00211E0B"/>
    <w:rsid w:val="00211F93"/>
    <w:rsid w:val="002120EF"/>
    <w:rsid w:val="0021254D"/>
    <w:rsid w:val="00212645"/>
    <w:rsid w:val="002126E2"/>
    <w:rsid w:val="0021297A"/>
    <w:rsid w:val="00212A0E"/>
    <w:rsid w:val="00212CFF"/>
    <w:rsid w:val="00213A59"/>
    <w:rsid w:val="00213ACA"/>
    <w:rsid w:val="00213F72"/>
    <w:rsid w:val="00214056"/>
    <w:rsid w:val="00214489"/>
    <w:rsid w:val="002144E6"/>
    <w:rsid w:val="0021506C"/>
    <w:rsid w:val="00215170"/>
    <w:rsid w:val="002155D3"/>
    <w:rsid w:val="00215755"/>
    <w:rsid w:val="0021608A"/>
    <w:rsid w:val="002160DB"/>
    <w:rsid w:val="00216B3D"/>
    <w:rsid w:val="00216ECA"/>
    <w:rsid w:val="0021715F"/>
    <w:rsid w:val="0021762C"/>
    <w:rsid w:val="0021783B"/>
    <w:rsid w:val="00217C10"/>
    <w:rsid w:val="00217C9D"/>
    <w:rsid w:val="0022007E"/>
    <w:rsid w:val="0022017F"/>
    <w:rsid w:val="002206B4"/>
    <w:rsid w:val="002207D9"/>
    <w:rsid w:val="002208C8"/>
    <w:rsid w:val="002209A8"/>
    <w:rsid w:val="00220DFF"/>
    <w:rsid w:val="00220F57"/>
    <w:rsid w:val="00221D13"/>
    <w:rsid w:val="00221D1E"/>
    <w:rsid w:val="00221F83"/>
    <w:rsid w:val="00222147"/>
    <w:rsid w:val="00222191"/>
    <w:rsid w:val="00222711"/>
    <w:rsid w:val="002228FA"/>
    <w:rsid w:val="00222A79"/>
    <w:rsid w:val="00222E43"/>
    <w:rsid w:val="002231EB"/>
    <w:rsid w:val="0022331C"/>
    <w:rsid w:val="00223431"/>
    <w:rsid w:val="002236F1"/>
    <w:rsid w:val="00223AC8"/>
    <w:rsid w:val="00223B42"/>
    <w:rsid w:val="00223ED9"/>
    <w:rsid w:val="0022446C"/>
    <w:rsid w:val="002244B6"/>
    <w:rsid w:val="0022455A"/>
    <w:rsid w:val="00224654"/>
    <w:rsid w:val="00224BB7"/>
    <w:rsid w:val="00224BBE"/>
    <w:rsid w:val="002252C6"/>
    <w:rsid w:val="002253DE"/>
    <w:rsid w:val="0022548D"/>
    <w:rsid w:val="002254A8"/>
    <w:rsid w:val="002257D1"/>
    <w:rsid w:val="00225BE1"/>
    <w:rsid w:val="00225BE7"/>
    <w:rsid w:val="00225C05"/>
    <w:rsid w:val="00225C36"/>
    <w:rsid w:val="00225FC3"/>
    <w:rsid w:val="00226248"/>
    <w:rsid w:val="002264D7"/>
    <w:rsid w:val="002268E7"/>
    <w:rsid w:val="00226E76"/>
    <w:rsid w:val="0022709F"/>
    <w:rsid w:val="0022761D"/>
    <w:rsid w:val="00227734"/>
    <w:rsid w:val="00227809"/>
    <w:rsid w:val="00227857"/>
    <w:rsid w:val="00227CB8"/>
    <w:rsid w:val="002300F7"/>
    <w:rsid w:val="00230625"/>
    <w:rsid w:val="002308CA"/>
    <w:rsid w:val="00230C5E"/>
    <w:rsid w:val="00230EB7"/>
    <w:rsid w:val="002312A1"/>
    <w:rsid w:val="002312A5"/>
    <w:rsid w:val="00231E7B"/>
    <w:rsid w:val="0023204D"/>
    <w:rsid w:val="002320F3"/>
    <w:rsid w:val="00232301"/>
    <w:rsid w:val="00232634"/>
    <w:rsid w:val="0023265B"/>
    <w:rsid w:val="002327A2"/>
    <w:rsid w:val="002331C8"/>
    <w:rsid w:val="00233322"/>
    <w:rsid w:val="002333CC"/>
    <w:rsid w:val="002335E3"/>
    <w:rsid w:val="00233751"/>
    <w:rsid w:val="00233821"/>
    <w:rsid w:val="002339FF"/>
    <w:rsid w:val="00233C9E"/>
    <w:rsid w:val="002347A0"/>
    <w:rsid w:val="0023488F"/>
    <w:rsid w:val="00234EC3"/>
    <w:rsid w:val="00234F94"/>
    <w:rsid w:val="002351A8"/>
    <w:rsid w:val="002351F5"/>
    <w:rsid w:val="002356C5"/>
    <w:rsid w:val="00235786"/>
    <w:rsid w:val="00235A21"/>
    <w:rsid w:val="00236408"/>
    <w:rsid w:val="002364CB"/>
    <w:rsid w:val="002364D3"/>
    <w:rsid w:val="00236995"/>
    <w:rsid w:val="00236D60"/>
    <w:rsid w:val="00237022"/>
    <w:rsid w:val="0023712D"/>
    <w:rsid w:val="0023774A"/>
    <w:rsid w:val="002402AE"/>
    <w:rsid w:val="0024074A"/>
    <w:rsid w:val="00240AF6"/>
    <w:rsid w:val="00240FA7"/>
    <w:rsid w:val="00240FD3"/>
    <w:rsid w:val="00241138"/>
    <w:rsid w:val="00241234"/>
    <w:rsid w:val="00241AA8"/>
    <w:rsid w:val="00241F5F"/>
    <w:rsid w:val="00242208"/>
    <w:rsid w:val="0024232D"/>
    <w:rsid w:val="002427B7"/>
    <w:rsid w:val="00242814"/>
    <w:rsid w:val="00242862"/>
    <w:rsid w:val="00243BC2"/>
    <w:rsid w:val="00243D4A"/>
    <w:rsid w:val="00243DE9"/>
    <w:rsid w:val="00243E35"/>
    <w:rsid w:val="00244117"/>
    <w:rsid w:val="0024489C"/>
    <w:rsid w:val="00244BC3"/>
    <w:rsid w:val="00244CB0"/>
    <w:rsid w:val="00244F77"/>
    <w:rsid w:val="00245021"/>
    <w:rsid w:val="0024543F"/>
    <w:rsid w:val="00245552"/>
    <w:rsid w:val="00245697"/>
    <w:rsid w:val="002456B8"/>
    <w:rsid w:val="00245862"/>
    <w:rsid w:val="00245B62"/>
    <w:rsid w:val="002462A8"/>
    <w:rsid w:val="002465C3"/>
    <w:rsid w:val="00246AE6"/>
    <w:rsid w:val="00246E17"/>
    <w:rsid w:val="0024704A"/>
    <w:rsid w:val="002474FB"/>
    <w:rsid w:val="002477AF"/>
    <w:rsid w:val="002479D5"/>
    <w:rsid w:val="00247C64"/>
    <w:rsid w:val="00247D3D"/>
    <w:rsid w:val="00247E3C"/>
    <w:rsid w:val="00250378"/>
    <w:rsid w:val="002508B1"/>
    <w:rsid w:val="00250EDC"/>
    <w:rsid w:val="00251393"/>
    <w:rsid w:val="0025149B"/>
    <w:rsid w:val="00251634"/>
    <w:rsid w:val="002516AE"/>
    <w:rsid w:val="002517C0"/>
    <w:rsid w:val="002518E3"/>
    <w:rsid w:val="00251A0D"/>
    <w:rsid w:val="00251E36"/>
    <w:rsid w:val="002522D6"/>
    <w:rsid w:val="0025257D"/>
    <w:rsid w:val="002527D5"/>
    <w:rsid w:val="0025313C"/>
    <w:rsid w:val="002535C1"/>
    <w:rsid w:val="00253701"/>
    <w:rsid w:val="00253FD5"/>
    <w:rsid w:val="0025455D"/>
    <w:rsid w:val="0025493D"/>
    <w:rsid w:val="00255067"/>
    <w:rsid w:val="00255BCB"/>
    <w:rsid w:val="00255D19"/>
    <w:rsid w:val="00256090"/>
    <w:rsid w:val="00256624"/>
    <w:rsid w:val="0025694C"/>
    <w:rsid w:val="002569DD"/>
    <w:rsid w:val="00256B83"/>
    <w:rsid w:val="00256DD0"/>
    <w:rsid w:val="002577F7"/>
    <w:rsid w:val="00257FE3"/>
    <w:rsid w:val="00260499"/>
    <w:rsid w:val="002605F4"/>
    <w:rsid w:val="00260776"/>
    <w:rsid w:val="00260799"/>
    <w:rsid w:val="00260834"/>
    <w:rsid w:val="00260CAB"/>
    <w:rsid w:val="00260CC9"/>
    <w:rsid w:val="00260E57"/>
    <w:rsid w:val="00260EA6"/>
    <w:rsid w:val="002614D8"/>
    <w:rsid w:val="00261544"/>
    <w:rsid w:val="002615A8"/>
    <w:rsid w:val="00261619"/>
    <w:rsid w:val="0026166A"/>
    <w:rsid w:val="00261818"/>
    <w:rsid w:val="00261A71"/>
    <w:rsid w:val="00261A7A"/>
    <w:rsid w:val="00261CCC"/>
    <w:rsid w:val="00261E6F"/>
    <w:rsid w:val="00261F43"/>
    <w:rsid w:val="00261FFF"/>
    <w:rsid w:val="002620FE"/>
    <w:rsid w:val="00262189"/>
    <w:rsid w:val="00262456"/>
    <w:rsid w:val="002627DC"/>
    <w:rsid w:val="002628D9"/>
    <w:rsid w:val="00262A35"/>
    <w:rsid w:val="00262B2F"/>
    <w:rsid w:val="00262CBB"/>
    <w:rsid w:val="00262CFF"/>
    <w:rsid w:val="00263336"/>
    <w:rsid w:val="00263800"/>
    <w:rsid w:val="00263CFD"/>
    <w:rsid w:val="00263F07"/>
    <w:rsid w:val="002642D2"/>
    <w:rsid w:val="0026437B"/>
    <w:rsid w:val="0026458B"/>
    <w:rsid w:val="00264631"/>
    <w:rsid w:val="002648AF"/>
    <w:rsid w:val="00264AEB"/>
    <w:rsid w:val="00265351"/>
    <w:rsid w:val="00265983"/>
    <w:rsid w:val="00265B32"/>
    <w:rsid w:val="00265F0A"/>
    <w:rsid w:val="0026611A"/>
    <w:rsid w:val="00266398"/>
    <w:rsid w:val="002676EA"/>
    <w:rsid w:val="00267E4C"/>
    <w:rsid w:val="00267F47"/>
    <w:rsid w:val="00270309"/>
    <w:rsid w:val="002707F6"/>
    <w:rsid w:val="0027087C"/>
    <w:rsid w:val="00270D9E"/>
    <w:rsid w:val="00270F42"/>
    <w:rsid w:val="00271BB1"/>
    <w:rsid w:val="00271D34"/>
    <w:rsid w:val="0027235B"/>
    <w:rsid w:val="002723D7"/>
    <w:rsid w:val="00272737"/>
    <w:rsid w:val="00272903"/>
    <w:rsid w:val="00272B24"/>
    <w:rsid w:val="00272C69"/>
    <w:rsid w:val="00272F48"/>
    <w:rsid w:val="00273325"/>
    <w:rsid w:val="00273B42"/>
    <w:rsid w:val="00273CB0"/>
    <w:rsid w:val="002740FE"/>
    <w:rsid w:val="00274116"/>
    <w:rsid w:val="0027445B"/>
    <w:rsid w:val="002749D2"/>
    <w:rsid w:val="002749F7"/>
    <w:rsid w:val="00274C69"/>
    <w:rsid w:val="00274EBA"/>
    <w:rsid w:val="0027511C"/>
    <w:rsid w:val="00275334"/>
    <w:rsid w:val="0027559E"/>
    <w:rsid w:val="002760C2"/>
    <w:rsid w:val="00276121"/>
    <w:rsid w:val="002762F0"/>
    <w:rsid w:val="002768A6"/>
    <w:rsid w:val="00276C23"/>
    <w:rsid w:val="00276CC8"/>
    <w:rsid w:val="00276D30"/>
    <w:rsid w:val="00276D3B"/>
    <w:rsid w:val="0027752E"/>
    <w:rsid w:val="002779C3"/>
    <w:rsid w:val="00277A70"/>
    <w:rsid w:val="0028008F"/>
    <w:rsid w:val="002801C5"/>
    <w:rsid w:val="00280D6B"/>
    <w:rsid w:val="00280D82"/>
    <w:rsid w:val="00280F00"/>
    <w:rsid w:val="00280F5C"/>
    <w:rsid w:val="0028145C"/>
    <w:rsid w:val="002814E6"/>
    <w:rsid w:val="002817BC"/>
    <w:rsid w:val="002817D2"/>
    <w:rsid w:val="00281877"/>
    <w:rsid w:val="0028189C"/>
    <w:rsid w:val="002818DF"/>
    <w:rsid w:val="00281BC6"/>
    <w:rsid w:val="00281C06"/>
    <w:rsid w:val="00281CA0"/>
    <w:rsid w:val="00281E1C"/>
    <w:rsid w:val="00282003"/>
    <w:rsid w:val="002821D1"/>
    <w:rsid w:val="00282442"/>
    <w:rsid w:val="0028278A"/>
    <w:rsid w:val="00282AFC"/>
    <w:rsid w:val="0028317E"/>
    <w:rsid w:val="002831BA"/>
    <w:rsid w:val="002832C0"/>
    <w:rsid w:val="00283602"/>
    <w:rsid w:val="0028392F"/>
    <w:rsid w:val="00283C19"/>
    <w:rsid w:val="0028447D"/>
    <w:rsid w:val="00284792"/>
    <w:rsid w:val="00284CD3"/>
    <w:rsid w:val="00284CF4"/>
    <w:rsid w:val="00284DA2"/>
    <w:rsid w:val="00284E21"/>
    <w:rsid w:val="00285224"/>
    <w:rsid w:val="00285484"/>
    <w:rsid w:val="00285638"/>
    <w:rsid w:val="00285790"/>
    <w:rsid w:val="00285AE2"/>
    <w:rsid w:val="00285B48"/>
    <w:rsid w:val="00285C2B"/>
    <w:rsid w:val="00285C8B"/>
    <w:rsid w:val="00286131"/>
    <w:rsid w:val="0028623F"/>
    <w:rsid w:val="002864A4"/>
    <w:rsid w:val="002865F1"/>
    <w:rsid w:val="00286605"/>
    <w:rsid w:val="00286729"/>
    <w:rsid w:val="00286D87"/>
    <w:rsid w:val="00286FA0"/>
    <w:rsid w:val="002871CA"/>
    <w:rsid w:val="002876EB"/>
    <w:rsid w:val="0028776D"/>
    <w:rsid w:val="0028786F"/>
    <w:rsid w:val="00287875"/>
    <w:rsid w:val="00287919"/>
    <w:rsid w:val="00287B9C"/>
    <w:rsid w:val="00287D4D"/>
    <w:rsid w:val="00290086"/>
    <w:rsid w:val="002901F2"/>
    <w:rsid w:val="00290216"/>
    <w:rsid w:val="00290708"/>
    <w:rsid w:val="00290F26"/>
    <w:rsid w:val="0029117F"/>
    <w:rsid w:val="0029131E"/>
    <w:rsid w:val="00291740"/>
    <w:rsid w:val="0029182A"/>
    <w:rsid w:val="00291861"/>
    <w:rsid w:val="00291DD0"/>
    <w:rsid w:val="00291E71"/>
    <w:rsid w:val="002924A8"/>
    <w:rsid w:val="002927E4"/>
    <w:rsid w:val="00292B4C"/>
    <w:rsid w:val="00292E6B"/>
    <w:rsid w:val="00292EBB"/>
    <w:rsid w:val="00292EDB"/>
    <w:rsid w:val="00293004"/>
    <w:rsid w:val="002933F0"/>
    <w:rsid w:val="00293542"/>
    <w:rsid w:val="00293744"/>
    <w:rsid w:val="002937AC"/>
    <w:rsid w:val="00293938"/>
    <w:rsid w:val="002939C2"/>
    <w:rsid w:val="00293DA3"/>
    <w:rsid w:val="00293DC1"/>
    <w:rsid w:val="002940BA"/>
    <w:rsid w:val="0029422B"/>
    <w:rsid w:val="00294928"/>
    <w:rsid w:val="00294EC9"/>
    <w:rsid w:val="002952B9"/>
    <w:rsid w:val="0029531D"/>
    <w:rsid w:val="002957EF"/>
    <w:rsid w:val="00295A56"/>
    <w:rsid w:val="00295B96"/>
    <w:rsid w:val="00295D62"/>
    <w:rsid w:val="00296121"/>
    <w:rsid w:val="0029686F"/>
    <w:rsid w:val="00296CA9"/>
    <w:rsid w:val="00297398"/>
    <w:rsid w:val="0029761C"/>
    <w:rsid w:val="002976A9"/>
    <w:rsid w:val="002977CF"/>
    <w:rsid w:val="002979CB"/>
    <w:rsid w:val="00297AB6"/>
    <w:rsid w:val="002A053B"/>
    <w:rsid w:val="002A0B7B"/>
    <w:rsid w:val="002A0CCE"/>
    <w:rsid w:val="002A0E24"/>
    <w:rsid w:val="002A1C08"/>
    <w:rsid w:val="002A1F90"/>
    <w:rsid w:val="002A2294"/>
    <w:rsid w:val="002A263C"/>
    <w:rsid w:val="002A2691"/>
    <w:rsid w:val="002A2822"/>
    <w:rsid w:val="002A2B15"/>
    <w:rsid w:val="002A2B78"/>
    <w:rsid w:val="002A2CBD"/>
    <w:rsid w:val="002A2F49"/>
    <w:rsid w:val="002A3040"/>
    <w:rsid w:val="002A304F"/>
    <w:rsid w:val="002A321C"/>
    <w:rsid w:val="002A334B"/>
    <w:rsid w:val="002A354C"/>
    <w:rsid w:val="002A38DF"/>
    <w:rsid w:val="002A3A0F"/>
    <w:rsid w:val="002A3EAD"/>
    <w:rsid w:val="002A3F85"/>
    <w:rsid w:val="002A4375"/>
    <w:rsid w:val="002A48D1"/>
    <w:rsid w:val="002A4950"/>
    <w:rsid w:val="002A4C87"/>
    <w:rsid w:val="002A59A1"/>
    <w:rsid w:val="002A5C1E"/>
    <w:rsid w:val="002A5CA5"/>
    <w:rsid w:val="002A5F95"/>
    <w:rsid w:val="002A60E8"/>
    <w:rsid w:val="002A6113"/>
    <w:rsid w:val="002A6181"/>
    <w:rsid w:val="002A64A1"/>
    <w:rsid w:val="002A65D3"/>
    <w:rsid w:val="002A6985"/>
    <w:rsid w:val="002A6DD3"/>
    <w:rsid w:val="002A73C3"/>
    <w:rsid w:val="002A7631"/>
    <w:rsid w:val="002A7CF7"/>
    <w:rsid w:val="002B009B"/>
    <w:rsid w:val="002B0212"/>
    <w:rsid w:val="002B0348"/>
    <w:rsid w:val="002B0C30"/>
    <w:rsid w:val="002B0E66"/>
    <w:rsid w:val="002B0FF5"/>
    <w:rsid w:val="002B138A"/>
    <w:rsid w:val="002B1404"/>
    <w:rsid w:val="002B1BDC"/>
    <w:rsid w:val="002B1CB9"/>
    <w:rsid w:val="002B1E38"/>
    <w:rsid w:val="002B21FA"/>
    <w:rsid w:val="002B2263"/>
    <w:rsid w:val="002B2434"/>
    <w:rsid w:val="002B2734"/>
    <w:rsid w:val="002B2B16"/>
    <w:rsid w:val="002B2BB4"/>
    <w:rsid w:val="002B2F16"/>
    <w:rsid w:val="002B3294"/>
    <w:rsid w:val="002B3295"/>
    <w:rsid w:val="002B3476"/>
    <w:rsid w:val="002B369D"/>
    <w:rsid w:val="002B3949"/>
    <w:rsid w:val="002B3C25"/>
    <w:rsid w:val="002B3F36"/>
    <w:rsid w:val="002B4267"/>
    <w:rsid w:val="002B4868"/>
    <w:rsid w:val="002B4C59"/>
    <w:rsid w:val="002B4C68"/>
    <w:rsid w:val="002B4E31"/>
    <w:rsid w:val="002B4FB2"/>
    <w:rsid w:val="002B5188"/>
    <w:rsid w:val="002B5276"/>
    <w:rsid w:val="002B5C6A"/>
    <w:rsid w:val="002B5D12"/>
    <w:rsid w:val="002B5D2A"/>
    <w:rsid w:val="002B5DB9"/>
    <w:rsid w:val="002B6008"/>
    <w:rsid w:val="002B63DD"/>
    <w:rsid w:val="002B6EC1"/>
    <w:rsid w:val="002B6FA0"/>
    <w:rsid w:val="002B7039"/>
    <w:rsid w:val="002B7A47"/>
    <w:rsid w:val="002B7BE8"/>
    <w:rsid w:val="002B7CBA"/>
    <w:rsid w:val="002C0540"/>
    <w:rsid w:val="002C05BE"/>
    <w:rsid w:val="002C06B9"/>
    <w:rsid w:val="002C0850"/>
    <w:rsid w:val="002C08B4"/>
    <w:rsid w:val="002C0B48"/>
    <w:rsid w:val="002C0EFD"/>
    <w:rsid w:val="002C0F6A"/>
    <w:rsid w:val="002C1004"/>
    <w:rsid w:val="002C11D0"/>
    <w:rsid w:val="002C1324"/>
    <w:rsid w:val="002C136D"/>
    <w:rsid w:val="002C1C67"/>
    <w:rsid w:val="002C210B"/>
    <w:rsid w:val="002C2592"/>
    <w:rsid w:val="002C2914"/>
    <w:rsid w:val="002C2938"/>
    <w:rsid w:val="002C2ECF"/>
    <w:rsid w:val="002C3CD1"/>
    <w:rsid w:val="002C3DD7"/>
    <w:rsid w:val="002C42C4"/>
    <w:rsid w:val="002C46ED"/>
    <w:rsid w:val="002C481F"/>
    <w:rsid w:val="002C496F"/>
    <w:rsid w:val="002C4D25"/>
    <w:rsid w:val="002C4D46"/>
    <w:rsid w:val="002C4DEB"/>
    <w:rsid w:val="002C50CC"/>
    <w:rsid w:val="002C52CB"/>
    <w:rsid w:val="002C534A"/>
    <w:rsid w:val="002C538E"/>
    <w:rsid w:val="002C53F7"/>
    <w:rsid w:val="002C571E"/>
    <w:rsid w:val="002C5857"/>
    <w:rsid w:val="002C5887"/>
    <w:rsid w:val="002C58D8"/>
    <w:rsid w:val="002C642D"/>
    <w:rsid w:val="002C67BA"/>
    <w:rsid w:val="002C6AD9"/>
    <w:rsid w:val="002C6B9F"/>
    <w:rsid w:val="002C7170"/>
    <w:rsid w:val="002C7D4C"/>
    <w:rsid w:val="002C7D7E"/>
    <w:rsid w:val="002C7DB8"/>
    <w:rsid w:val="002C7FB9"/>
    <w:rsid w:val="002D08E8"/>
    <w:rsid w:val="002D094A"/>
    <w:rsid w:val="002D0C70"/>
    <w:rsid w:val="002D0FAC"/>
    <w:rsid w:val="002D11E1"/>
    <w:rsid w:val="002D12C5"/>
    <w:rsid w:val="002D1833"/>
    <w:rsid w:val="002D18C6"/>
    <w:rsid w:val="002D18EC"/>
    <w:rsid w:val="002D1C5B"/>
    <w:rsid w:val="002D232D"/>
    <w:rsid w:val="002D252F"/>
    <w:rsid w:val="002D2583"/>
    <w:rsid w:val="002D261E"/>
    <w:rsid w:val="002D26E7"/>
    <w:rsid w:val="002D2914"/>
    <w:rsid w:val="002D2B1E"/>
    <w:rsid w:val="002D2C81"/>
    <w:rsid w:val="002D336D"/>
    <w:rsid w:val="002D353B"/>
    <w:rsid w:val="002D404A"/>
    <w:rsid w:val="002D4156"/>
    <w:rsid w:val="002D47F0"/>
    <w:rsid w:val="002D4A57"/>
    <w:rsid w:val="002D4B8C"/>
    <w:rsid w:val="002D4E95"/>
    <w:rsid w:val="002D4ED4"/>
    <w:rsid w:val="002D4EE3"/>
    <w:rsid w:val="002D504C"/>
    <w:rsid w:val="002D5DA6"/>
    <w:rsid w:val="002D5F9B"/>
    <w:rsid w:val="002D5FF8"/>
    <w:rsid w:val="002D636D"/>
    <w:rsid w:val="002D6A0E"/>
    <w:rsid w:val="002D6CD4"/>
    <w:rsid w:val="002D6D87"/>
    <w:rsid w:val="002D72C0"/>
    <w:rsid w:val="002D73DE"/>
    <w:rsid w:val="002D75E5"/>
    <w:rsid w:val="002D7D3E"/>
    <w:rsid w:val="002E07EA"/>
    <w:rsid w:val="002E0821"/>
    <w:rsid w:val="002E089D"/>
    <w:rsid w:val="002E0954"/>
    <w:rsid w:val="002E0A30"/>
    <w:rsid w:val="002E0B28"/>
    <w:rsid w:val="002E139D"/>
    <w:rsid w:val="002E139F"/>
    <w:rsid w:val="002E16B4"/>
    <w:rsid w:val="002E1833"/>
    <w:rsid w:val="002E18E8"/>
    <w:rsid w:val="002E1A99"/>
    <w:rsid w:val="002E1AF7"/>
    <w:rsid w:val="002E1D7F"/>
    <w:rsid w:val="002E1E00"/>
    <w:rsid w:val="002E1F0C"/>
    <w:rsid w:val="002E21E7"/>
    <w:rsid w:val="002E2254"/>
    <w:rsid w:val="002E2396"/>
    <w:rsid w:val="002E23E1"/>
    <w:rsid w:val="002E263B"/>
    <w:rsid w:val="002E2642"/>
    <w:rsid w:val="002E26E0"/>
    <w:rsid w:val="002E271F"/>
    <w:rsid w:val="002E278C"/>
    <w:rsid w:val="002E2920"/>
    <w:rsid w:val="002E2978"/>
    <w:rsid w:val="002E2F08"/>
    <w:rsid w:val="002E2F9B"/>
    <w:rsid w:val="002E331A"/>
    <w:rsid w:val="002E3351"/>
    <w:rsid w:val="002E3D3B"/>
    <w:rsid w:val="002E3D56"/>
    <w:rsid w:val="002E4116"/>
    <w:rsid w:val="002E476C"/>
    <w:rsid w:val="002E4BE3"/>
    <w:rsid w:val="002E4C2B"/>
    <w:rsid w:val="002E4FCE"/>
    <w:rsid w:val="002E5220"/>
    <w:rsid w:val="002E5298"/>
    <w:rsid w:val="002E5319"/>
    <w:rsid w:val="002E54B9"/>
    <w:rsid w:val="002E5A6E"/>
    <w:rsid w:val="002E62AC"/>
    <w:rsid w:val="002E6529"/>
    <w:rsid w:val="002E661C"/>
    <w:rsid w:val="002E6656"/>
    <w:rsid w:val="002E66D0"/>
    <w:rsid w:val="002E6721"/>
    <w:rsid w:val="002E67BA"/>
    <w:rsid w:val="002E690F"/>
    <w:rsid w:val="002E6A7D"/>
    <w:rsid w:val="002E6BE1"/>
    <w:rsid w:val="002E6D7F"/>
    <w:rsid w:val="002E705F"/>
    <w:rsid w:val="002E71C5"/>
    <w:rsid w:val="002E7C43"/>
    <w:rsid w:val="002F00DB"/>
    <w:rsid w:val="002F021C"/>
    <w:rsid w:val="002F0479"/>
    <w:rsid w:val="002F07BE"/>
    <w:rsid w:val="002F0829"/>
    <w:rsid w:val="002F0AAA"/>
    <w:rsid w:val="002F0AF6"/>
    <w:rsid w:val="002F0F64"/>
    <w:rsid w:val="002F0F6D"/>
    <w:rsid w:val="002F1026"/>
    <w:rsid w:val="002F10C6"/>
    <w:rsid w:val="002F116C"/>
    <w:rsid w:val="002F124C"/>
    <w:rsid w:val="002F16C2"/>
    <w:rsid w:val="002F1C2D"/>
    <w:rsid w:val="002F1CAC"/>
    <w:rsid w:val="002F1ECE"/>
    <w:rsid w:val="002F26E7"/>
    <w:rsid w:val="002F2ACB"/>
    <w:rsid w:val="002F2D56"/>
    <w:rsid w:val="002F2DDA"/>
    <w:rsid w:val="002F2FF0"/>
    <w:rsid w:val="002F301E"/>
    <w:rsid w:val="002F3190"/>
    <w:rsid w:val="002F378E"/>
    <w:rsid w:val="002F3926"/>
    <w:rsid w:val="002F3C3E"/>
    <w:rsid w:val="002F49D8"/>
    <w:rsid w:val="002F4C86"/>
    <w:rsid w:val="002F5294"/>
    <w:rsid w:val="002F53E9"/>
    <w:rsid w:val="002F56BE"/>
    <w:rsid w:val="002F5810"/>
    <w:rsid w:val="002F5B22"/>
    <w:rsid w:val="002F5D43"/>
    <w:rsid w:val="002F5E57"/>
    <w:rsid w:val="002F5F40"/>
    <w:rsid w:val="002F6612"/>
    <w:rsid w:val="002F67A2"/>
    <w:rsid w:val="002F6852"/>
    <w:rsid w:val="002F6B47"/>
    <w:rsid w:val="002F6D43"/>
    <w:rsid w:val="002F6E11"/>
    <w:rsid w:val="002F72EA"/>
    <w:rsid w:val="002F7E40"/>
    <w:rsid w:val="002F7EF8"/>
    <w:rsid w:val="003000CC"/>
    <w:rsid w:val="00300442"/>
    <w:rsid w:val="00300820"/>
    <w:rsid w:val="00300E17"/>
    <w:rsid w:val="003013B1"/>
    <w:rsid w:val="0030168B"/>
    <w:rsid w:val="003016BC"/>
    <w:rsid w:val="00302676"/>
    <w:rsid w:val="0030284B"/>
    <w:rsid w:val="00302928"/>
    <w:rsid w:val="00302AA8"/>
    <w:rsid w:val="003032B4"/>
    <w:rsid w:val="00303611"/>
    <w:rsid w:val="00303E07"/>
    <w:rsid w:val="00303E6B"/>
    <w:rsid w:val="0030409C"/>
    <w:rsid w:val="00304525"/>
    <w:rsid w:val="00304630"/>
    <w:rsid w:val="003047A9"/>
    <w:rsid w:val="00304AC8"/>
    <w:rsid w:val="00304BF0"/>
    <w:rsid w:val="00304D53"/>
    <w:rsid w:val="00304ED5"/>
    <w:rsid w:val="003053AD"/>
    <w:rsid w:val="003059A1"/>
    <w:rsid w:val="00305A11"/>
    <w:rsid w:val="00305B52"/>
    <w:rsid w:val="00305BC2"/>
    <w:rsid w:val="0030611E"/>
    <w:rsid w:val="00306402"/>
    <w:rsid w:val="003064BF"/>
    <w:rsid w:val="003064DC"/>
    <w:rsid w:val="003065C2"/>
    <w:rsid w:val="0030669B"/>
    <w:rsid w:val="003066C4"/>
    <w:rsid w:val="003069EF"/>
    <w:rsid w:val="00306F7E"/>
    <w:rsid w:val="003074CC"/>
    <w:rsid w:val="003075F1"/>
    <w:rsid w:val="00307627"/>
    <w:rsid w:val="0030784D"/>
    <w:rsid w:val="00307C49"/>
    <w:rsid w:val="00307DA0"/>
    <w:rsid w:val="00310203"/>
    <w:rsid w:val="00310479"/>
    <w:rsid w:val="003105DB"/>
    <w:rsid w:val="0031076F"/>
    <w:rsid w:val="00310868"/>
    <w:rsid w:val="00310D48"/>
    <w:rsid w:val="00310DB8"/>
    <w:rsid w:val="00310F4D"/>
    <w:rsid w:val="0031125A"/>
    <w:rsid w:val="003113A8"/>
    <w:rsid w:val="0031166C"/>
    <w:rsid w:val="00311745"/>
    <w:rsid w:val="003117AC"/>
    <w:rsid w:val="0031183C"/>
    <w:rsid w:val="00311AF6"/>
    <w:rsid w:val="00312576"/>
    <w:rsid w:val="00312781"/>
    <w:rsid w:val="003127FF"/>
    <w:rsid w:val="00312D0D"/>
    <w:rsid w:val="00313551"/>
    <w:rsid w:val="003137B0"/>
    <w:rsid w:val="003138D0"/>
    <w:rsid w:val="00313C41"/>
    <w:rsid w:val="00313CB3"/>
    <w:rsid w:val="00313E89"/>
    <w:rsid w:val="003149E4"/>
    <w:rsid w:val="00314AD3"/>
    <w:rsid w:val="00314C3C"/>
    <w:rsid w:val="00315158"/>
    <w:rsid w:val="00315429"/>
    <w:rsid w:val="003154F4"/>
    <w:rsid w:val="003156D4"/>
    <w:rsid w:val="00315855"/>
    <w:rsid w:val="00315ACF"/>
    <w:rsid w:val="0031698E"/>
    <w:rsid w:val="00316EE8"/>
    <w:rsid w:val="003173F6"/>
    <w:rsid w:val="003179A1"/>
    <w:rsid w:val="00317E8C"/>
    <w:rsid w:val="00320563"/>
    <w:rsid w:val="003206AA"/>
    <w:rsid w:val="003207B4"/>
    <w:rsid w:val="003207EF"/>
    <w:rsid w:val="00321145"/>
    <w:rsid w:val="0032114E"/>
    <w:rsid w:val="00321341"/>
    <w:rsid w:val="00321774"/>
    <w:rsid w:val="003219C9"/>
    <w:rsid w:val="00321A19"/>
    <w:rsid w:val="00321A35"/>
    <w:rsid w:val="00321F2C"/>
    <w:rsid w:val="00322019"/>
    <w:rsid w:val="00322A5A"/>
    <w:rsid w:val="00322B76"/>
    <w:rsid w:val="00322B8E"/>
    <w:rsid w:val="003238AB"/>
    <w:rsid w:val="00323C44"/>
    <w:rsid w:val="00323FC0"/>
    <w:rsid w:val="003241E0"/>
    <w:rsid w:val="003242CC"/>
    <w:rsid w:val="0032435C"/>
    <w:rsid w:val="003248D6"/>
    <w:rsid w:val="00324AAF"/>
    <w:rsid w:val="00324D62"/>
    <w:rsid w:val="00324F5C"/>
    <w:rsid w:val="00324FE6"/>
    <w:rsid w:val="003250AB"/>
    <w:rsid w:val="003251D1"/>
    <w:rsid w:val="00325321"/>
    <w:rsid w:val="00325490"/>
    <w:rsid w:val="003257AA"/>
    <w:rsid w:val="0032599A"/>
    <w:rsid w:val="00325C18"/>
    <w:rsid w:val="003265CE"/>
    <w:rsid w:val="00326816"/>
    <w:rsid w:val="00326E8D"/>
    <w:rsid w:val="00327025"/>
    <w:rsid w:val="003270CB"/>
    <w:rsid w:val="00327505"/>
    <w:rsid w:val="003275BB"/>
    <w:rsid w:val="00327716"/>
    <w:rsid w:val="00327CCB"/>
    <w:rsid w:val="00327DE7"/>
    <w:rsid w:val="003305E7"/>
    <w:rsid w:val="00330735"/>
    <w:rsid w:val="003308A9"/>
    <w:rsid w:val="00330BB3"/>
    <w:rsid w:val="003311B3"/>
    <w:rsid w:val="003311E6"/>
    <w:rsid w:val="00331288"/>
    <w:rsid w:val="00331332"/>
    <w:rsid w:val="00331720"/>
    <w:rsid w:val="003317BD"/>
    <w:rsid w:val="003318B0"/>
    <w:rsid w:val="00331BEF"/>
    <w:rsid w:val="00331F07"/>
    <w:rsid w:val="003322B9"/>
    <w:rsid w:val="00332511"/>
    <w:rsid w:val="00332BD3"/>
    <w:rsid w:val="00333089"/>
    <w:rsid w:val="003330E2"/>
    <w:rsid w:val="00333609"/>
    <w:rsid w:val="0033375A"/>
    <w:rsid w:val="00333900"/>
    <w:rsid w:val="00333CC8"/>
    <w:rsid w:val="00333D3A"/>
    <w:rsid w:val="00333D66"/>
    <w:rsid w:val="003342AB"/>
    <w:rsid w:val="003342C3"/>
    <w:rsid w:val="00334512"/>
    <w:rsid w:val="00334B37"/>
    <w:rsid w:val="00335116"/>
    <w:rsid w:val="00335376"/>
    <w:rsid w:val="00335704"/>
    <w:rsid w:val="003360DE"/>
    <w:rsid w:val="00336112"/>
    <w:rsid w:val="0033670E"/>
    <w:rsid w:val="0033682B"/>
    <w:rsid w:val="00336880"/>
    <w:rsid w:val="00336C36"/>
    <w:rsid w:val="0033795A"/>
    <w:rsid w:val="00337A38"/>
    <w:rsid w:val="00337BF9"/>
    <w:rsid w:val="003400BB"/>
    <w:rsid w:val="00340A31"/>
    <w:rsid w:val="00340B6B"/>
    <w:rsid w:val="00340CF0"/>
    <w:rsid w:val="0034135C"/>
    <w:rsid w:val="003414D3"/>
    <w:rsid w:val="00341C83"/>
    <w:rsid w:val="00341D55"/>
    <w:rsid w:val="00342181"/>
    <w:rsid w:val="00342630"/>
    <w:rsid w:val="00342A98"/>
    <w:rsid w:val="00342B50"/>
    <w:rsid w:val="00342ECB"/>
    <w:rsid w:val="00343325"/>
    <w:rsid w:val="003434A8"/>
    <w:rsid w:val="00343572"/>
    <w:rsid w:val="003436F1"/>
    <w:rsid w:val="003437BD"/>
    <w:rsid w:val="00343BC4"/>
    <w:rsid w:val="00343F57"/>
    <w:rsid w:val="00343F95"/>
    <w:rsid w:val="00344348"/>
    <w:rsid w:val="0034503B"/>
    <w:rsid w:val="003452D6"/>
    <w:rsid w:val="00345331"/>
    <w:rsid w:val="00345738"/>
    <w:rsid w:val="003457B3"/>
    <w:rsid w:val="003459DE"/>
    <w:rsid w:val="0034623A"/>
    <w:rsid w:val="00346793"/>
    <w:rsid w:val="003468DB"/>
    <w:rsid w:val="0034705B"/>
    <w:rsid w:val="00347086"/>
    <w:rsid w:val="00347319"/>
    <w:rsid w:val="003475A6"/>
    <w:rsid w:val="00347664"/>
    <w:rsid w:val="0034790D"/>
    <w:rsid w:val="00350159"/>
    <w:rsid w:val="00350299"/>
    <w:rsid w:val="003503FD"/>
    <w:rsid w:val="0035059A"/>
    <w:rsid w:val="00350993"/>
    <w:rsid w:val="00350AE4"/>
    <w:rsid w:val="00350B47"/>
    <w:rsid w:val="00351126"/>
    <w:rsid w:val="0035158E"/>
    <w:rsid w:val="003518F8"/>
    <w:rsid w:val="00351BEC"/>
    <w:rsid w:val="00351EAA"/>
    <w:rsid w:val="00352019"/>
    <w:rsid w:val="003520FB"/>
    <w:rsid w:val="00352441"/>
    <w:rsid w:val="00352A3C"/>
    <w:rsid w:val="00352AD8"/>
    <w:rsid w:val="00352B86"/>
    <w:rsid w:val="00352C93"/>
    <w:rsid w:val="00352D5E"/>
    <w:rsid w:val="003531DD"/>
    <w:rsid w:val="00353304"/>
    <w:rsid w:val="00353331"/>
    <w:rsid w:val="0035353A"/>
    <w:rsid w:val="003539EF"/>
    <w:rsid w:val="00353BD9"/>
    <w:rsid w:val="00353C14"/>
    <w:rsid w:val="00353F1B"/>
    <w:rsid w:val="0035451F"/>
    <w:rsid w:val="003545F7"/>
    <w:rsid w:val="00355444"/>
    <w:rsid w:val="003554AA"/>
    <w:rsid w:val="003556E9"/>
    <w:rsid w:val="003557B5"/>
    <w:rsid w:val="003557EE"/>
    <w:rsid w:val="00355A2C"/>
    <w:rsid w:val="00355D40"/>
    <w:rsid w:val="00356020"/>
    <w:rsid w:val="003560CB"/>
    <w:rsid w:val="0035616C"/>
    <w:rsid w:val="003562AF"/>
    <w:rsid w:val="00356350"/>
    <w:rsid w:val="00356455"/>
    <w:rsid w:val="003567FD"/>
    <w:rsid w:val="00356CC9"/>
    <w:rsid w:val="00356D11"/>
    <w:rsid w:val="003572F8"/>
    <w:rsid w:val="0035760A"/>
    <w:rsid w:val="00357C68"/>
    <w:rsid w:val="00357D1D"/>
    <w:rsid w:val="00357E06"/>
    <w:rsid w:val="003602AB"/>
    <w:rsid w:val="00360672"/>
    <w:rsid w:val="003606B7"/>
    <w:rsid w:val="003608EF"/>
    <w:rsid w:val="00360C35"/>
    <w:rsid w:val="00360D8B"/>
    <w:rsid w:val="00360DDE"/>
    <w:rsid w:val="003619F8"/>
    <w:rsid w:val="003621D4"/>
    <w:rsid w:val="003622E6"/>
    <w:rsid w:val="00362380"/>
    <w:rsid w:val="0036285E"/>
    <w:rsid w:val="00362974"/>
    <w:rsid w:val="003629DA"/>
    <w:rsid w:val="00362BB0"/>
    <w:rsid w:val="00362F4D"/>
    <w:rsid w:val="00363125"/>
    <w:rsid w:val="003632D0"/>
    <w:rsid w:val="00363991"/>
    <w:rsid w:val="00363DB2"/>
    <w:rsid w:val="003640F5"/>
    <w:rsid w:val="0036411D"/>
    <w:rsid w:val="00364158"/>
    <w:rsid w:val="003644D7"/>
    <w:rsid w:val="00364941"/>
    <w:rsid w:val="00364CF9"/>
    <w:rsid w:val="00365285"/>
    <w:rsid w:val="003656C8"/>
    <w:rsid w:val="003657F0"/>
    <w:rsid w:val="00365BB6"/>
    <w:rsid w:val="003660D5"/>
    <w:rsid w:val="00366393"/>
    <w:rsid w:val="00366548"/>
    <w:rsid w:val="00366964"/>
    <w:rsid w:val="00366DD9"/>
    <w:rsid w:val="003671ED"/>
    <w:rsid w:val="003672DA"/>
    <w:rsid w:val="00367733"/>
    <w:rsid w:val="0036785C"/>
    <w:rsid w:val="00367948"/>
    <w:rsid w:val="00367986"/>
    <w:rsid w:val="00370299"/>
    <w:rsid w:val="00370806"/>
    <w:rsid w:val="003709AB"/>
    <w:rsid w:val="00370C66"/>
    <w:rsid w:val="0037155E"/>
    <w:rsid w:val="0037166A"/>
    <w:rsid w:val="00371EDF"/>
    <w:rsid w:val="00371F69"/>
    <w:rsid w:val="00372161"/>
    <w:rsid w:val="003725D0"/>
    <w:rsid w:val="00372626"/>
    <w:rsid w:val="00372794"/>
    <w:rsid w:val="00372F58"/>
    <w:rsid w:val="003732E4"/>
    <w:rsid w:val="0037365B"/>
    <w:rsid w:val="003739D9"/>
    <w:rsid w:val="00373CD5"/>
    <w:rsid w:val="003742E9"/>
    <w:rsid w:val="00374409"/>
    <w:rsid w:val="00374607"/>
    <w:rsid w:val="0037460B"/>
    <w:rsid w:val="00374615"/>
    <w:rsid w:val="00374656"/>
    <w:rsid w:val="003747B3"/>
    <w:rsid w:val="00374CCD"/>
    <w:rsid w:val="00374DF9"/>
    <w:rsid w:val="00375082"/>
    <w:rsid w:val="00375293"/>
    <w:rsid w:val="003755E8"/>
    <w:rsid w:val="0037567C"/>
    <w:rsid w:val="00375DD0"/>
    <w:rsid w:val="00376305"/>
    <w:rsid w:val="003764F9"/>
    <w:rsid w:val="003764FA"/>
    <w:rsid w:val="0037654A"/>
    <w:rsid w:val="00376846"/>
    <w:rsid w:val="00376ABC"/>
    <w:rsid w:val="00376E1D"/>
    <w:rsid w:val="0037704E"/>
    <w:rsid w:val="0037709B"/>
    <w:rsid w:val="003771CD"/>
    <w:rsid w:val="0037754E"/>
    <w:rsid w:val="0037755C"/>
    <w:rsid w:val="00377D62"/>
    <w:rsid w:val="00377D9D"/>
    <w:rsid w:val="0038032D"/>
    <w:rsid w:val="003804BB"/>
    <w:rsid w:val="0038085C"/>
    <w:rsid w:val="003808C5"/>
    <w:rsid w:val="00380965"/>
    <w:rsid w:val="00380D47"/>
    <w:rsid w:val="00380E28"/>
    <w:rsid w:val="00381095"/>
    <w:rsid w:val="003815E8"/>
    <w:rsid w:val="00381937"/>
    <w:rsid w:val="00381B8A"/>
    <w:rsid w:val="00381F2A"/>
    <w:rsid w:val="0038219F"/>
    <w:rsid w:val="003823C8"/>
    <w:rsid w:val="00382C4E"/>
    <w:rsid w:val="00383114"/>
    <w:rsid w:val="00383980"/>
    <w:rsid w:val="00383B93"/>
    <w:rsid w:val="00384114"/>
    <w:rsid w:val="00384DF1"/>
    <w:rsid w:val="00384E47"/>
    <w:rsid w:val="00385067"/>
    <w:rsid w:val="00385296"/>
    <w:rsid w:val="00385871"/>
    <w:rsid w:val="00385986"/>
    <w:rsid w:val="00385CEC"/>
    <w:rsid w:val="00385D83"/>
    <w:rsid w:val="00385E8B"/>
    <w:rsid w:val="00385F73"/>
    <w:rsid w:val="0038602C"/>
    <w:rsid w:val="00386094"/>
    <w:rsid w:val="003861DA"/>
    <w:rsid w:val="00386230"/>
    <w:rsid w:val="00386B2F"/>
    <w:rsid w:val="00386E93"/>
    <w:rsid w:val="00386F26"/>
    <w:rsid w:val="00386F87"/>
    <w:rsid w:val="00387484"/>
    <w:rsid w:val="00387821"/>
    <w:rsid w:val="00387ACC"/>
    <w:rsid w:val="003903EB"/>
    <w:rsid w:val="00390448"/>
    <w:rsid w:val="00390840"/>
    <w:rsid w:val="003908C5"/>
    <w:rsid w:val="00390AC5"/>
    <w:rsid w:val="00390D87"/>
    <w:rsid w:val="00390F5F"/>
    <w:rsid w:val="00391231"/>
    <w:rsid w:val="00391363"/>
    <w:rsid w:val="00391B55"/>
    <w:rsid w:val="00392129"/>
    <w:rsid w:val="00392186"/>
    <w:rsid w:val="00392358"/>
    <w:rsid w:val="003927F2"/>
    <w:rsid w:val="003930FF"/>
    <w:rsid w:val="00393173"/>
    <w:rsid w:val="0039355B"/>
    <w:rsid w:val="003936B4"/>
    <w:rsid w:val="00393848"/>
    <w:rsid w:val="00393BC7"/>
    <w:rsid w:val="00393C43"/>
    <w:rsid w:val="00393C59"/>
    <w:rsid w:val="00394116"/>
    <w:rsid w:val="00394273"/>
    <w:rsid w:val="00394277"/>
    <w:rsid w:val="00394B4B"/>
    <w:rsid w:val="00394C0C"/>
    <w:rsid w:val="00394C7E"/>
    <w:rsid w:val="00394C9C"/>
    <w:rsid w:val="00394E06"/>
    <w:rsid w:val="00395165"/>
    <w:rsid w:val="0039592C"/>
    <w:rsid w:val="00395DEA"/>
    <w:rsid w:val="00395F1C"/>
    <w:rsid w:val="003966A2"/>
    <w:rsid w:val="00396E42"/>
    <w:rsid w:val="00396F2A"/>
    <w:rsid w:val="0039718A"/>
    <w:rsid w:val="0039730B"/>
    <w:rsid w:val="00397395"/>
    <w:rsid w:val="00397883"/>
    <w:rsid w:val="00397C41"/>
    <w:rsid w:val="003A0591"/>
    <w:rsid w:val="003A0880"/>
    <w:rsid w:val="003A0A3A"/>
    <w:rsid w:val="003A0C40"/>
    <w:rsid w:val="003A1086"/>
    <w:rsid w:val="003A10D7"/>
    <w:rsid w:val="003A13CA"/>
    <w:rsid w:val="003A14F4"/>
    <w:rsid w:val="003A19EE"/>
    <w:rsid w:val="003A1A32"/>
    <w:rsid w:val="003A231E"/>
    <w:rsid w:val="003A24EB"/>
    <w:rsid w:val="003A279B"/>
    <w:rsid w:val="003A29E9"/>
    <w:rsid w:val="003A302C"/>
    <w:rsid w:val="003A3BA8"/>
    <w:rsid w:val="003A3C9F"/>
    <w:rsid w:val="003A3FBF"/>
    <w:rsid w:val="003A440B"/>
    <w:rsid w:val="003A4451"/>
    <w:rsid w:val="003A4CB8"/>
    <w:rsid w:val="003A4E07"/>
    <w:rsid w:val="003A53CF"/>
    <w:rsid w:val="003A5623"/>
    <w:rsid w:val="003A5CC6"/>
    <w:rsid w:val="003A5D7E"/>
    <w:rsid w:val="003A5F73"/>
    <w:rsid w:val="003A6035"/>
    <w:rsid w:val="003A6719"/>
    <w:rsid w:val="003A6D01"/>
    <w:rsid w:val="003A6E3A"/>
    <w:rsid w:val="003A7028"/>
    <w:rsid w:val="003A7084"/>
    <w:rsid w:val="003A7085"/>
    <w:rsid w:val="003A7B3F"/>
    <w:rsid w:val="003A7EF6"/>
    <w:rsid w:val="003A7F89"/>
    <w:rsid w:val="003B009D"/>
    <w:rsid w:val="003B0154"/>
    <w:rsid w:val="003B01F3"/>
    <w:rsid w:val="003B0506"/>
    <w:rsid w:val="003B082D"/>
    <w:rsid w:val="003B0A6F"/>
    <w:rsid w:val="003B0AE2"/>
    <w:rsid w:val="003B0C06"/>
    <w:rsid w:val="003B0C7E"/>
    <w:rsid w:val="003B1102"/>
    <w:rsid w:val="003B1140"/>
    <w:rsid w:val="003B1196"/>
    <w:rsid w:val="003B15B9"/>
    <w:rsid w:val="003B1A20"/>
    <w:rsid w:val="003B1CB0"/>
    <w:rsid w:val="003B1E0F"/>
    <w:rsid w:val="003B27D8"/>
    <w:rsid w:val="003B2B60"/>
    <w:rsid w:val="003B2FAE"/>
    <w:rsid w:val="003B3327"/>
    <w:rsid w:val="003B336C"/>
    <w:rsid w:val="003B35C3"/>
    <w:rsid w:val="003B3E60"/>
    <w:rsid w:val="003B41B9"/>
    <w:rsid w:val="003B4543"/>
    <w:rsid w:val="003B4A06"/>
    <w:rsid w:val="003B4DAB"/>
    <w:rsid w:val="003B507F"/>
    <w:rsid w:val="003B55C4"/>
    <w:rsid w:val="003B5A12"/>
    <w:rsid w:val="003B64E8"/>
    <w:rsid w:val="003B68C1"/>
    <w:rsid w:val="003B6D5C"/>
    <w:rsid w:val="003B7163"/>
    <w:rsid w:val="003B716C"/>
    <w:rsid w:val="003B71A3"/>
    <w:rsid w:val="003B72E3"/>
    <w:rsid w:val="003B7671"/>
    <w:rsid w:val="003B79E1"/>
    <w:rsid w:val="003B7EB2"/>
    <w:rsid w:val="003C008E"/>
    <w:rsid w:val="003C01FC"/>
    <w:rsid w:val="003C05AB"/>
    <w:rsid w:val="003C07D8"/>
    <w:rsid w:val="003C0BFF"/>
    <w:rsid w:val="003C0C36"/>
    <w:rsid w:val="003C0F02"/>
    <w:rsid w:val="003C1017"/>
    <w:rsid w:val="003C13FE"/>
    <w:rsid w:val="003C1402"/>
    <w:rsid w:val="003C1BEC"/>
    <w:rsid w:val="003C1D14"/>
    <w:rsid w:val="003C220E"/>
    <w:rsid w:val="003C2B67"/>
    <w:rsid w:val="003C2C21"/>
    <w:rsid w:val="003C30BE"/>
    <w:rsid w:val="003C31E4"/>
    <w:rsid w:val="003C329B"/>
    <w:rsid w:val="003C336C"/>
    <w:rsid w:val="003C3768"/>
    <w:rsid w:val="003C3959"/>
    <w:rsid w:val="003C39D9"/>
    <w:rsid w:val="003C39FB"/>
    <w:rsid w:val="003C3F13"/>
    <w:rsid w:val="003C4366"/>
    <w:rsid w:val="003C4E61"/>
    <w:rsid w:val="003C4EB2"/>
    <w:rsid w:val="003C5235"/>
    <w:rsid w:val="003C559D"/>
    <w:rsid w:val="003C6214"/>
    <w:rsid w:val="003C6269"/>
    <w:rsid w:val="003C6663"/>
    <w:rsid w:val="003C6AC9"/>
    <w:rsid w:val="003C70AE"/>
    <w:rsid w:val="003C70FC"/>
    <w:rsid w:val="003C7260"/>
    <w:rsid w:val="003C74FE"/>
    <w:rsid w:val="003C771C"/>
    <w:rsid w:val="003C791D"/>
    <w:rsid w:val="003C7AFD"/>
    <w:rsid w:val="003C7E3E"/>
    <w:rsid w:val="003D054B"/>
    <w:rsid w:val="003D0BF8"/>
    <w:rsid w:val="003D0D2B"/>
    <w:rsid w:val="003D0F2B"/>
    <w:rsid w:val="003D103A"/>
    <w:rsid w:val="003D1508"/>
    <w:rsid w:val="003D15D3"/>
    <w:rsid w:val="003D16D5"/>
    <w:rsid w:val="003D16EA"/>
    <w:rsid w:val="003D1790"/>
    <w:rsid w:val="003D1B3F"/>
    <w:rsid w:val="003D2537"/>
    <w:rsid w:val="003D2888"/>
    <w:rsid w:val="003D29C7"/>
    <w:rsid w:val="003D2A08"/>
    <w:rsid w:val="003D306D"/>
    <w:rsid w:val="003D3081"/>
    <w:rsid w:val="003D3328"/>
    <w:rsid w:val="003D38CA"/>
    <w:rsid w:val="003D3912"/>
    <w:rsid w:val="003D3A4D"/>
    <w:rsid w:val="003D3A8F"/>
    <w:rsid w:val="003D3C38"/>
    <w:rsid w:val="003D3E4B"/>
    <w:rsid w:val="003D3FAF"/>
    <w:rsid w:val="003D3FF9"/>
    <w:rsid w:val="003D41D6"/>
    <w:rsid w:val="003D43F7"/>
    <w:rsid w:val="003D4725"/>
    <w:rsid w:val="003D4CDF"/>
    <w:rsid w:val="003D4ECD"/>
    <w:rsid w:val="003D53FB"/>
    <w:rsid w:val="003D54CB"/>
    <w:rsid w:val="003D5BA1"/>
    <w:rsid w:val="003D6253"/>
    <w:rsid w:val="003D639E"/>
    <w:rsid w:val="003D652F"/>
    <w:rsid w:val="003D6534"/>
    <w:rsid w:val="003D6D9C"/>
    <w:rsid w:val="003D746C"/>
    <w:rsid w:val="003D76AB"/>
    <w:rsid w:val="003D77C7"/>
    <w:rsid w:val="003D7EE3"/>
    <w:rsid w:val="003E01D0"/>
    <w:rsid w:val="003E03BB"/>
    <w:rsid w:val="003E069C"/>
    <w:rsid w:val="003E06BC"/>
    <w:rsid w:val="003E134D"/>
    <w:rsid w:val="003E1461"/>
    <w:rsid w:val="003E1576"/>
    <w:rsid w:val="003E1601"/>
    <w:rsid w:val="003E1985"/>
    <w:rsid w:val="003E1A93"/>
    <w:rsid w:val="003E2562"/>
    <w:rsid w:val="003E265F"/>
    <w:rsid w:val="003E28A3"/>
    <w:rsid w:val="003E293D"/>
    <w:rsid w:val="003E2B03"/>
    <w:rsid w:val="003E2B26"/>
    <w:rsid w:val="003E2C72"/>
    <w:rsid w:val="003E321F"/>
    <w:rsid w:val="003E3682"/>
    <w:rsid w:val="003E3782"/>
    <w:rsid w:val="003E3B68"/>
    <w:rsid w:val="003E47DA"/>
    <w:rsid w:val="003E48F4"/>
    <w:rsid w:val="003E4BAF"/>
    <w:rsid w:val="003E4E6F"/>
    <w:rsid w:val="003E52AB"/>
    <w:rsid w:val="003E53E3"/>
    <w:rsid w:val="003E54BD"/>
    <w:rsid w:val="003E582B"/>
    <w:rsid w:val="003E604A"/>
    <w:rsid w:val="003E6173"/>
    <w:rsid w:val="003E617E"/>
    <w:rsid w:val="003E69DC"/>
    <w:rsid w:val="003E6C59"/>
    <w:rsid w:val="003E6D24"/>
    <w:rsid w:val="003E781D"/>
    <w:rsid w:val="003E7823"/>
    <w:rsid w:val="003E7B93"/>
    <w:rsid w:val="003E7BFE"/>
    <w:rsid w:val="003F069B"/>
    <w:rsid w:val="003F07AB"/>
    <w:rsid w:val="003F07E9"/>
    <w:rsid w:val="003F0A11"/>
    <w:rsid w:val="003F0E46"/>
    <w:rsid w:val="003F106A"/>
    <w:rsid w:val="003F134A"/>
    <w:rsid w:val="003F1A0E"/>
    <w:rsid w:val="003F1D31"/>
    <w:rsid w:val="003F2090"/>
    <w:rsid w:val="003F21B0"/>
    <w:rsid w:val="003F23C9"/>
    <w:rsid w:val="003F265C"/>
    <w:rsid w:val="003F26FB"/>
    <w:rsid w:val="003F2826"/>
    <w:rsid w:val="003F2A13"/>
    <w:rsid w:val="003F3245"/>
    <w:rsid w:val="003F3312"/>
    <w:rsid w:val="003F3711"/>
    <w:rsid w:val="003F398F"/>
    <w:rsid w:val="003F3DE1"/>
    <w:rsid w:val="003F3DF7"/>
    <w:rsid w:val="003F3E7D"/>
    <w:rsid w:val="003F4586"/>
    <w:rsid w:val="003F473F"/>
    <w:rsid w:val="003F49EE"/>
    <w:rsid w:val="003F4A8D"/>
    <w:rsid w:val="003F50FB"/>
    <w:rsid w:val="003F540F"/>
    <w:rsid w:val="003F57C7"/>
    <w:rsid w:val="003F592F"/>
    <w:rsid w:val="003F5BD0"/>
    <w:rsid w:val="003F625C"/>
    <w:rsid w:val="003F63A2"/>
    <w:rsid w:val="003F6684"/>
    <w:rsid w:val="003F66D9"/>
    <w:rsid w:val="003F695A"/>
    <w:rsid w:val="003F6DCD"/>
    <w:rsid w:val="003F6E87"/>
    <w:rsid w:val="003F707C"/>
    <w:rsid w:val="003F77B0"/>
    <w:rsid w:val="003F7894"/>
    <w:rsid w:val="003F7D78"/>
    <w:rsid w:val="004004BB"/>
    <w:rsid w:val="00400527"/>
    <w:rsid w:val="00400B62"/>
    <w:rsid w:val="0040114D"/>
    <w:rsid w:val="004011FF"/>
    <w:rsid w:val="004016AF"/>
    <w:rsid w:val="00401944"/>
    <w:rsid w:val="00401B9F"/>
    <w:rsid w:val="00402011"/>
    <w:rsid w:val="0040227F"/>
    <w:rsid w:val="004023C3"/>
    <w:rsid w:val="0040242C"/>
    <w:rsid w:val="0040255B"/>
    <w:rsid w:val="00402797"/>
    <w:rsid w:val="00402890"/>
    <w:rsid w:val="00402A5A"/>
    <w:rsid w:val="00402B19"/>
    <w:rsid w:val="00402C44"/>
    <w:rsid w:val="00402F36"/>
    <w:rsid w:val="004036CD"/>
    <w:rsid w:val="00403ADB"/>
    <w:rsid w:val="00403E3B"/>
    <w:rsid w:val="00404052"/>
    <w:rsid w:val="00404113"/>
    <w:rsid w:val="0040417C"/>
    <w:rsid w:val="004041AE"/>
    <w:rsid w:val="004042A4"/>
    <w:rsid w:val="0040442B"/>
    <w:rsid w:val="0040446F"/>
    <w:rsid w:val="0040478C"/>
    <w:rsid w:val="00404DD2"/>
    <w:rsid w:val="004051C3"/>
    <w:rsid w:val="00405650"/>
    <w:rsid w:val="00405A49"/>
    <w:rsid w:val="00405BCC"/>
    <w:rsid w:val="00405CA4"/>
    <w:rsid w:val="00405EAF"/>
    <w:rsid w:val="00405F40"/>
    <w:rsid w:val="00406358"/>
    <w:rsid w:val="0040649D"/>
    <w:rsid w:val="004069B6"/>
    <w:rsid w:val="00406D43"/>
    <w:rsid w:val="00406D49"/>
    <w:rsid w:val="00406F5A"/>
    <w:rsid w:val="00407847"/>
    <w:rsid w:val="00407B8C"/>
    <w:rsid w:val="00407CE8"/>
    <w:rsid w:val="00407FE3"/>
    <w:rsid w:val="00410486"/>
    <w:rsid w:val="0041057A"/>
    <w:rsid w:val="0041063D"/>
    <w:rsid w:val="004106E8"/>
    <w:rsid w:val="004107EB"/>
    <w:rsid w:val="004108AD"/>
    <w:rsid w:val="00410B70"/>
    <w:rsid w:val="0041160E"/>
    <w:rsid w:val="0041187A"/>
    <w:rsid w:val="00411CEA"/>
    <w:rsid w:val="00411DE0"/>
    <w:rsid w:val="00411E9D"/>
    <w:rsid w:val="00411F38"/>
    <w:rsid w:val="00412756"/>
    <w:rsid w:val="0041300B"/>
    <w:rsid w:val="004132AE"/>
    <w:rsid w:val="00413935"/>
    <w:rsid w:val="00413C51"/>
    <w:rsid w:val="00413DC0"/>
    <w:rsid w:val="00413F48"/>
    <w:rsid w:val="004141B8"/>
    <w:rsid w:val="00414C28"/>
    <w:rsid w:val="00414C53"/>
    <w:rsid w:val="00414F2C"/>
    <w:rsid w:val="00415059"/>
    <w:rsid w:val="004151F2"/>
    <w:rsid w:val="00415236"/>
    <w:rsid w:val="00415468"/>
    <w:rsid w:val="0041548D"/>
    <w:rsid w:val="00415524"/>
    <w:rsid w:val="004157B8"/>
    <w:rsid w:val="00415BA0"/>
    <w:rsid w:val="00415FB6"/>
    <w:rsid w:val="00416179"/>
    <w:rsid w:val="00416201"/>
    <w:rsid w:val="004164C0"/>
    <w:rsid w:val="0041678F"/>
    <w:rsid w:val="00416E32"/>
    <w:rsid w:val="00417229"/>
    <w:rsid w:val="0041735C"/>
    <w:rsid w:val="0041794C"/>
    <w:rsid w:val="0042016F"/>
    <w:rsid w:val="004207D3"/>
    <w:rsid w:val="004208E2"/>
    <w:rsid w:val="00420B3E"/>
    <w:rsid w:val="0042106F"/>
    <w:rsid w:val="004211D2"/>
    <w:rsid w:val="00421A27"/>
    <w:rsid w:val="00421A34"/>
    <w:rsid w:val="00421AE2"/>
    <w:rsid w:val="004226F8"/>
    <w:rsid w:val="00422B84"/>
    <w:rsid w:val="00422C60"/>
    <w:rsid w:val="00422F80"/>
    <w:rsid w:val="0042338D"/>
    <w:rsid w:val="00423432"/>
    <w:rsid w:val="004234B5"/>
    <w:rsid w:val="00423754"/>
    <w:rsid w:val="00423FB4"/>
    <w:rsid w:val="00424395"/>
    <w:rsid w:val="00424417"/>
    <w:rsid w:val="004249F8"/>
    <w:rsid w:val="00424BFF"/>
    <w:rsid w:val="00424CF5"/>
    <w:rsid w:val="00424D3D"/>
    <w:rsid w:val="00425075"/>
    <w:rsid w:val="00425316"/>
    <w:rsid w:val="004254CF"/>
    <w:rsid w:val="004255D5"/>
    <w:rsid w:val="00425AEC"/>
    <w:rsid w:val="00425B47"/>
    <w:rsid w:val="004261B8"/>
    <w:rsid w:val="004265F5"/>
    <w:rsid w:val="0042694E"/>
    <w:rsid w:val="00426C20"/>
    <w:rsid w:val="00426CAB"/>
    <w:rsid w:val="00426DBC"/>
    <w:rsid w:val="00426F3F"/>
    <w:rsid w:val="00427C34"/>
    <w:rsid w:val="00430320"/>
    <w:rsid w:val="00430B5E"/>
    <w:rsid w:val="00430E0E"/>
    <w:rsid w:val="004312E6"/>
    <w:rsid w:val="0043149D"/>
    <w:rsid w:val="004319D4"/>
    <w:rsid w:val="004324E0"/>
    <w:rsid w:val="004325E6"/>
    <w:rsid w:val="004327E0"/>
    <w:rsid w:val="00432AAB"/>
    <w:rsid w:val="00432CF1"/>
    <w:rsid w:val="00432D05"/>
    <w:rsid w:val="004331C0"/>
    <w:rsid w:val="00433D01"/>
    <w:rsid w:val="00433F2D"/>
    <w:rsid w:val="00433F3D"/>
    <w:rsid w:val="00434264"/>
    <w:rsid w:val="00434400"/>
    <w:rsid w:val="0043440C"/>
    <w:rsid w:val="0043482D"/>
    <w:rsid w:val="004350FE"/>
    <w:rsid w:val="0043568D"/>
    <w:rsid w:val="004359BC"/>
    <w:rsid w:val="00436330"/>
    <w:rsid w:val="004370D7"/>
    <w:rsid w:val="004374E6"/>
    <w:rsid w:val="0043766D"/>
    <w:rsid w:val="00437826"/>
    <w:rsid w:val="004400DB"/>
    <w:rsid w:val="004402AF"/>
    <w:rsid w:val="00440363"/>
    <w:rsid w:val="00440544"/>
    <w:rsid w:val="00440B87"/>
    <w:rsid w:val="00440BB6"/>
    <w:rsid w:val="00441129"/>
    <w:rsid w:val="00441462"/>
    <w:rsid w:val="00441D58"/>
    <w:rsid w:val="00441DAF"/>
    <w:rsid w:val="004422F0"/>
    <w:rsid w:val="004425CD"/>
    <w:rsid w:val="00442665"/>
    <w:rsid w:val="00442872"/>
    <w:rsid w:val="00442DCC"/>
    <w:rsid w:val="00442E2F"/>
    <w:rsid w:val="00443093"/>
    <w:rsid w:val="0044313C"/>
    <w:rsid w:val="00443A5A"/>
    <w:rsid w:val="00443AD2"/>
    <w:rsid w:val="00443E51"/>
    <w:rsid w:val="00443FF7"/>
    <w:rsid w:val="0044410A"/>
    <w:rsid w:val="004442C6"/>
    <w:rsid w:val="00444635"/>
    <w:rsid w:val="00444DB9"/>
    <w:rsid w:val="00444E07"/>
    <w:rsid w:val="0044514A"/>
    <w:rsid w:val="00445707"/>
    <w:rsid w:val="00445D4C"/>
    <w:rsid w:val="00446107"/>
    <w:rsid w:val="0044625A"/>
    <w:rsid w:val="0044634B"/>
    <w:rsid w:val="0044674C"/>
    <w:rsid w:val="00446B03"/>
    <w:rsid w:val="00446EC0"/>
    <w:rsid w:val="00447420"/>
    <w:rsid w:val="0044796E"/>
    <w:rsid w:val="00447EE5"/>
    <w:rsid w:val="00447F4B"/>
    <w:rsid w:val="00447F7F"/>
    <w:rsid w:val="00450355"/>
    <w:rsid w:val="004504C5"/>
    <w:rsid w:val="00450502"/>
    <w:rsid w:val="00450F31"/>
    <w:rsid w:val="0045126B"/>
    <w:rsid w:val="004512B5"/>
    <w:rsid w:val="004513CD"/>
    <w:rsid w:val="004517B3"/>
    <w:rsid w:val="00451947"/>
    <w:rsid w:val="00451B04"/>
    <w:rsid w:val="00451C1D"/>
    <w:rsid w:val="00451EA1"/>
    <w:rsid w:val="00452132"/>
    <w:rsid w:val="004526A1"/>
    <w:rsid w:val="004526AA"/>
    <w:rsid w:val="004527F7"/>
    <w:rsid w:val="0045283A"/>
    <w:rsid w:val="004528FD"/>
    <w:rsid w:val="00452BD9"/>
    <w:rsid w:val="00452C57"/>
    <w:rsid w:val="00453765"/>
    <w:rsid w:val="00453A78"/>
    <w:rsid w:val="00453D2D"/>
    <w:rsid w:val="0045407B"/>
    <w:rsid w:val="00454248"/>
    <w:rsid w:val="00454C9F"/>
    <w:rsid w:val="00454CD5"/>
    <w:rsid w:val="00454CE9"/>
    <w:rsid w:val="00454E92"/>
    <w:rsid w:val="004550F2"/>
    <w:rsid w:val="00455422"/>
    <w:rsid w:val="004558D3"/>
    <w:rsid w:val="00455CBB"/>
    <w:rsid w:val="00455EA6"/>
    <w:rsid w:val="00455EB4"/>
    <w:rsid w:val="00455FF7"/>
    <w:rsid w:val="00456057"/>
    <w:rsid w:val="00456271"/>
    <w:rsid w:val="00456349"/>
    <w:rsid w:val="00456404"/>
    <w:rsid w:val="00456451"/>
    <w:rsid w:val="00456B72"/>
    <w:rsid w:val="00456FDB"/>
    <w:rsid w:val="004570E1"/>
    <w:rsid w:val="0045773E"/>
    <w:rsid w:val="004578AC"/>
    <w:rsid w:val="004602DA"/>
    <w:rsid w:val="0046060D"/>
    <w:rsid w:val="00460669"/>
    <w:rsid w:val="004606B2"/>
    <w:rsid w:val="0046076B"/>
    <w:rsid w:val="00460B7A"/>
    <w:rsid w:val="0046138F"/>
    <w:rsid w:val="0046180B"/>
    <w:rsid w:val="004618F6"/>
    <w:rsid w:val="00461D3C"/>
    <w:rsid w:val="00462069"/>
    <w:rsid w:val="00462919"/>
    <w:rsid w:val="00462C42"/>
    <w:rsid w:val="00462C55"/>
    <w:rsid w:val="00462ECB"/>
    <w:rsid w:val="00462EE4"/>
    <w:rsid w:val="00462F81"/>
    <w:rsid w:val="004630E1"/>
    <w:rsid w:val="004630E3"/>
    <w:rsid w:val="004631AB"/>
    <w:rsid w:val="0046394A"/>
    <w:rsid w:val="00463E02"/>
    <w:rsid w:val="00463FC3"/>
    <w:rsid w:val="0046407E"/>
    <w:rsid w:val="0046443C"/>
    <w:rsid w:val="00464559"/>
    <w:rsid w:val="00464710"/>
    <w:rsid w:val="0046475D"/>
    <w:rsid w:val="00464B92"/>
    <w:rsid w:val="00464D3E"/>
    <w:rsid w:val="00465038"/>
    <w:rsid w:val="0046532B"/>
    <w:rsid w:val="0046540E"/>
    <w:rsid w:val="0046582E"/>
    <w:rsid w:val="00465B6A"/>
    <w:rsid w:val="004668D9"/>
    <w:rsid w:val="00466EC8"/>
    <w:rsid w:val="00467713"/>
    <w:rsid w:val="0046793A"/>
    <w:rsid w:val="00467ACC"/>
    <w:rsid w:val="00467AFD"/>
    <w:rsid w:val="004700E9"/>
    <w:rsid w:val="004700F6"/>
    <w:rsid w:val="0047034B"/>
    <w:rsid w:val="00470714"/>
    <w:rsid w:val="0047093C"/>
    <w:rsid w:val="00470996"/>
    <w:rsid w:val="004709C1"/>
    <w:rsid w:val="004710B5"/>
    <w:rsid w:val="004713F0"/>
    <w:rsid w:val="004723C6"/>
    <w:rsid w:val="004728D3"/>
    <w:rsid w:val="00472AE7"/>
    <w:rsid w:val="00472D5A"/>
    <w:rsid w:val="00472F42"/>
    <w:rsid w:val="004730FD"/>
    <w:rsid w:val="0047312E"/>
    <w:rsid w:val="004732E1"/>
    <w:rsid w:val="004739EF"/>
    <w:rsid w:val="00473A81"/>
    <w:rsid w:val="00473E74"/>
    <w:rsid w:val="00473EA5"/>
    <w:rsid w:val="004743A9"/>
    <w:rsid w:val="00474C43"/>
    <w:rsid w:val="00474F94"/>
    <w:rsid w:val="004755C8"/>
    <w:rsid w:val="004757FE"/>
    <w:rsid w:val="00475A76"/>
    <w:rsid w:val="004761AC"/>
    <w:rsid w:val="004761BE"/>
    <w:rsid w:val="004761BF"/>
    <w:rsid w:val="00476200"/>
    <w:rsid w:val="004766C3"/>
    <w:rsid w:val="004769B3"/>
    <w:rsid w:val="00476CAA"/>
    <w:rsid w:val="00476E0C"/>
    <w:rsid w:val="00476EC6"/>
    <w:rsid w:val="0047700A"/>
    <w:rsid w:val="00477160"/>
    <w:rsid w:val="00477365"/>
    <w:rsid w:val="00477487"/>
    <w:rsid w:val="00477665"/>
    <w:rsid w:val="004776BA"/>
    <w:rsid w:val="00477A97"/>
    <w:rsid w:val="0048027E"/>
    <w:rsid w:val="004805E6"/>
    <w:rsid w:val="0048061D"/>
    <w:rsid w:val="00480C99"/>
    <w:rsid w:val="00480F09"/>
    <w:rsid w:val="004810FB"/>
    <w:rsid w:val="00481A7F"/>
    <w:rsid w:val="00481DEE"/>
    <w:rsid w:val="00481E03"/>
    <w:rsid w:val="004822A7"/>
    <w:rsid w:val="0048284E"/>
    <w:rsid w:val="00482B59"/>
    <w:rsid w:val="00482DA2"/>
    <w:rsid w:val="00482EE5"/>
    <w:rsid w:val="00483017"/>
    <w:rsid w:val="004837D0"/>
    <w:rsid w:val="00483827"/>
    <w:rsid w:val="00483CDE"/>
    <w:rsid w:val="00483E4A"/>
    <w:rsid w:val="0048403B"/>
    <w:rsid w:val="00484518"/>
    <w:rsid w:val="00484759"/>
    <w:rsid w:val="00484ADD"/>
    <w:rsid w:val="00484BCF"/>
    <w:rsid w:val="00484E1A"/>
    <w:rsid w:val="00484F89"/>
    <w:rsid w:val="0048525F"/>
    <w:rsid w:val="0048541A"/>
    <w:rsid w:val="00485472"/>
    <w:rsid w:val="0048596D"/>
    <w:rsid w:val="00485C7E"/>
    <w:rsid w:val="00485F25"/>
    <w:rsid w:val="004863E6"/>
    <w:rsid w:val="004865CC"/>
    <w:rsid w:val="00486713"/>
    <w:rsid w:val="00486A50"/>
    <w:rsid w:val="00486EE8"/>
    <w:rsid w:val="0048787F"/>
    <w:rsid w:val="00487A2C"/>
    <w:rsid w:val="00487F4F"/>
    <w:rsid w:val="0049014C"/>
    <w:rsid w:val="00490342"/>
    <w:rsid w:val="004904AA"/>
    <w:rsid w:val="004909BA"/>
    <w:rsid w:val="004909CC"/>
    <w:rsid w:val="0049156E"/>
    <w:rsid w:val="004915AC"/>
    <w:rsid w:val="004917ED"/>
    <w:rsid w:val="00491A03"/>
    <w:rsid w:val="00491CEA"/>
    <w:rsid w:val="0049215C"/>
    <w:rsid w:val="004925D8"/>
    <w:rsid w:val="00492AFF"/>
    <w:rsid w:val="00492B07"/>
    <w:rsid w:val="00492E2C"/>
    <w:rsid w:val="00493009"/>
    <w:rsid w:val="004932D6"/>
    <w:rsid w:val="0049337F"/>
    <w:rsid w:val="0049350D"/>
    <w:rsid w:val="004938B9"/>
    <w:rsid w:val="00493A41"/>
    <w:rsid w:val="00493F57"/>
    <w:rsid w:val="00494350"/>
    <w:rsid w:val="00494359"/>
    <w:rsid w:val="00494391"/>
    <w:rsid w:val="004946F4"/>
    <w:rsid w:val="00495288"/>
    <w:rsid w:val="00495353"/>
    <w:rsid w:val="004958E8"/>
    <w:rsid w:val="00495C1E"/>
    <w:rsid w:val="00495C3C"/>
    <w:rsid w:val="004962A3"/>
    <w:rsid w:val="00496395"/>
    <w:rsid w:val="00496525"/>
    <w:rsid w:val="00496778"/>
    <w:rsid w:val="004967A6"/>
    <w:rsid w:val="004969E4"/>
    <w:rsid w:val="00496ABB"/>
    <w:rsid w:val="0049710C"/>
    <w:rsid w:val="0049775C"/>
    <w:rsid w:val="00497789"/>
    <w:rsid w:val="00497981"/>
    <w:rsid w:val="00497994"/>
    <w:rsid w:val="00497D0C"/>
    <w:rsid w:val="00497E56"/>
    <w:rsid w:val="004A0201"/>
    <w:rsid w:val="004A03D5"/>
    <w:rsid w:val="004A11B5"/>
    <w:rsid w:val="004A11EB"/>
    <w:rsid w:val="004A152E"/>
    <w:rsid w:val="004A1C87"/>
    <w:rsid w:val="004A238C"/>
    <w:rsid w:val="004A25E9"/>
    <w:rsid w:val="004A284D"/>
    <w:rsid w:val="004A2C67"/>
    <w:rsid w:val="004A3499"/>
    <w:rsid w:val="004A3785"/>
    <w:rsid w:val="004A3DF4"/>
    <w:rsid w:val="004A4854"/>
    <w:rsid w:val="004A4869"/>
    <w:rsid w:val="004A49A5"/>
    <w:rsid w:val="004A4A2A"/>
    <w:rsid w:val="004A502A"/>
    <w:rsid w:val="004A5155"/>
    <w:rsid w:val="004A532A"/>
    <w:rsid w:val="004A5362"/>
    <w:rsid w:val="004A5553"/>
    <w:rsid w:val="004A58F3"/>
    <w:rsid w:val="004A5B01"/>
    <w:rsid w:val="004A5D27"/>
    <w:rsid w:val="004A6167"/>
    <w:rsid w:val="004A62A2"/>
    <w:rsid w:val="004A6413"/>
    <w:rsid w:val="004A6513"/>
    <w:rsid w:val="004A6988"/>
    <w:rsid w:val="004A6999"/>
    <w:rsid w:val="004A69C6"/>
    <w:rsid w:val="004A6AEA"/>
    <w:rsid w:val="004A6FD6"/>
    <w:rsid w:val="004A7113"/>
    <w:rsid w:val="004A7402"/>
    <w:rsid w:val="004A781D"/>
    <w:rsid w:val="004A7E45"/>
    <w:rsid w:val="004A7F60"/>
    <w:rsid w:val="004B018D"/>
    <w:rsid w:val="004B0AF3"/>
    <w:rsid w:val="004B0BF3"/>
    <w:rsid w:val="004B10ED"/>
    <w:rsid w:val="004B13AE"/>
    <w:rsid w:val="004B1563"/>
    <w:rsid w:val="004B252F"/>
    <w:rsid w:val="004B2771"/>
    <w:rsid w:val="004B2AE7"/>
    <w:rsid w:val="004B2B98"/>
    <w:rsid w:val="004B31D1"/>
    <w:rsid w:val="004B3BC2"/>
    <w:rsid w:val="004B3DF4"/>
    <w:rsid w:val="004B44D9"/>
    <w:rsid w:val="004B4DE9"/>
    <w:rsid w:val="004B4EB6"/>
    <w:rsid w:val="004B4FD7"/>
    <w:rsid w:val="004B5711"/>
    <w:rsid w:val="004B5D7E"/>
    <w:rsid w:val="004B6175"/>
    <w:rsid w:val="004B65D7"/>
    <w:rsid w:val="004B6713"/>
    <w:rsid w:val="004B69D2"/>
    <w:rsid w:val="004B6A1E"/>
    <w:rsid w:val="004B6AA0"/>
    <w:rsid w:val="004B6DB5"/>
    <w:rsid w:val="004B6E98"/>
    <w:rsid w:val="004B6F97"/>
    <w:rsid w:val="004B712A"/>
    <w:rsid w:val="004B7381"/>
    <w:rsid w:val="004B7462"/>
    <w:rsid w:val="004B767B"/>
    <w:rsid w:val="004B7825"/>
    <w:rsid w:val="004B7C7E"/>
    <w:rsid w:val="004C016B"/>
    <w:rsid w:val="004C04F9"/>
    <w:rsid w:val="004C0B83"/>
    <w:rsid w:val="004C0CFB"/>
    <w:rsid w:val="004C0D7E"/>
    <w:rsid w:val="004C0DB8"/>
    <w:rsid w:val="004C1032"/>
    <w:rsid w:val="004C118F"/>
    <w:rsid w:val="004C1273"/>
    <w:rsid w:val="004C14A7"/>
    <w:rsid w:val="004C1C72"/>
    <w:rsid w:val="004C1EE2"/>
    <w:rsid w:val="004C1F1A"/>
    <w:rsid w:val="004C1FEC"/>
    <w:rsid w:val="004C24A4"/>
    <w:rsid w:val="004C2B3D"/>
    <w:rsid w:val="004C2B5D"/>
    <w:rsid w:val="004C2C31"/>
    <w:rsid w:val="004C2DCC"/>
    <w:rsid w:val="004C31C8"/>
    <w:rsid w:val="004C31E3"/>
    <w:rsid w:val="004C38DA"/>
    <w:rsid w:val="004C3951"/>
    <w:rsid w:val="004C3C25"/>
    <w:rsid w:val="004C3DC7"/>
    <w:rsid w:val="004C452E"/>
    <w:rsid w:val="004C46A6"/>
    <w:rsid w:val="004C4D30"/>
    <w:rsid w:val="004C4E8D"/>
    <w:rsid w:val="004C508B"/>
    <w:rsid w:val="004C5155"/>
    <w:rsid w:val="004C565A"/>
    <w:rsid w:val="004C5A34"/>
    <w:rsid w:val="004C5BDA"/>
    <w:rsid w:val="004C5E9C"/>
    <w:rsid w:val="004C6112"/>
    <w:rsid w:val="004C6473"/>
    <w:rsid w:val="004C734F"/>
    <w:rsid w:val="004C7462"/>
    <w:rsid w:val="004C74F6"/>
    <w:rsid w:val="004C7509"/>
    <w:rsid w:val="004D015A"/>
    <w:rsid w:val="004D07F4"/>
    <w:rsid w:val="004D0BCD"/>
    <w:rsid w:val="004D0C1A"/>
    <w:rsid w:val="004D0D57"/>
    <w:rsid w:val="004D0E39"/>
    <w:rsid w:val="004D0FF6"/>
    <w:rsid w:val="004D1013"/>
    <w:rsid w:val="004D101B"/>
    <w:rsid w:val="004D145D"/>
    <w:rsid w:val="004D147B"/>
    <w:rsid w:val="004D1FFB"/>
    <w:rsid w:val="004D216F"/>
    <w:rsid w:val="004D225E"/>
    <w:rsid w:val="004D2359"/>
    <w:rsid w:val="004D2424"/>
    <w:rsid w:val="004D28C7"/>
    <w:rsid w:val="004D29AD"/>
    <w:rsid w:val="004D2A7C"/>
    <w:rsid w:val="004D2ACE"/>
    <w:rsid w:val="004D2AEC"/>
    <w:rsid w:val="004D2C26"/>
    <w:rsid w:val="004D2C6E"/>
    <w:rsid w:val="004D2CB3"/>
    <w:rsid w:val="004D2FAE"/>
    <w:rsid w:val="004D320D"/>
    <w:rsid w:val="004D32F6"/>
    <w:rsid w:val="004D3466"/>
    <w:rsid w:val="004D3D0C"/>
    <w:rsid w:val="004D427B"/>
    <w:rsid w:val="004D42F5"/>
    <w:rsid w:val="004D43CD"/>
    <w:rsid w:val="004D43E7"/>
    <w:rsid w:val="004D4662"/>
    <w:rsid w:val="004D470D"/>
    <w:rsid w:val="004D4792"/>
    <w:rsid w:val="004D4A94"/>
    <w:rsid w:val="004D4E1F"/>
    <w:rsid w:val="004D4F6C"/>
    <w:rsid w:val="004D4F7B"/>
    <w:rsid w:val="004D502E"/>
    <w:rsid w:val="004D541D"/>
    <w:rsid w:val="004D56E1"/>
    <w:rsid w:val="004D5B64"/>
    <w:rsid w:val="004D5CA8"/>
    <w:rsid w:val="004D6073"/>
    <w:rsid w:val="004D6187"/>
    <w:rsid w:val="004D7038"/>
    <w:rsid w:val="004D7060"/>
    <w:rsid w:val="004D70A8"/>
    <w:rsid w:val="004D73C1"/>
    <w:rsid w:val="004D7483"/>
    <w:rsid w:val="004D7584"/>
    <w:rsid w:val="004D76DD"/>
    <w:rsid w:val="004D7A0F"/>
    <w:rsid w:val="004D7A90"/>
    <w:rsid w:val="004D7BDC"/>
    <w:rsid w:val="004E0071"/>
    <w:rsid w:val="004E01F9"/>
    <w:rsid w:val="004E0432"/>
    <w:rsid w:val="004E05C1"/>
    <w:rsid w:val="004E0629"/>
    <w:rsid w:val="004E0B0F"/>
    <w:rsid w:val="004E14E5"/>
    <w:rsid w:val="004E1536"/>
    <w:rsid w:val="004E1AA0"/>
    <w:rsid w:val="004E1B2F"/>
    <w:rsid w:val="004E1CFC"/>
    <w:rsid w:val="004E2188"/>
    <w:rsid w:val="004E2727"/>
    <w:rsid w:val="004E35CD"/>
    <w:rsid w:val="004E37E9"/>
    <w:rsid w:val="004E3A9E"/>
    <w:rsid w:val="004E3BE2"/>
    <w:rsid w:val="004E401E"/>
    <w:rsid w:val="004E44EC"/>
    <w:rsid w:val="004E4591"/>
    <w:rsid w:val="004E4854"/>
    <w:rsid w:val="004E48C2"/>
    <w:rsid w:val="004E4CC9"/>
    <w:rsid w:val="004E51DC"/>
    <w:rsid w:val="004E5518"/>
    <w:rsid w:val="004E5A24"/>
    <w:rsid w:val="004E5BC8"/>
    <w:rsid w:val="004E603C"/>
    <w:rsid w:val="004E65E9"/>
    <w:rsid w:val="004E6DE8"/>
    <w:rsid w:val="004E70F5"/>
    <w:rsid w:val="004E776B"/>
    <w:rsid w:val="004E79B7"/>
    <w:rsid w:val="004E7EAF"/>
    <w:rsid w:val="004F05C2"/>
    <w:rsid w:val="004F0975"/>
    <w:rsid w:val="004F112D"/>
    <w:rsid w:val="004F2ECD"/>
    <w:rsid w:val="004F31E5"/>
    <w:rsid w:val="004F3D6B"/>
    <w:rsid w:val="004F41EE"/>
    <w:rsid w:val="004F47CD"/>
    <w:rsid w:val="004F4E34"/>
    <w:rsid w:val="004F4EBC"/>
    <w:rsid w:val="004F4EC3"/>
    <w:rsid w:val="004F4F35"/>
    <w:rsid w:val="004F5682"/>
    <w:rsid w:val="004F5864"/>
    <w:rsid w:val="004F5BB7"/>
    <w:rsid w:val="004F5C49"/>
    <w:rsid w:val="004F6060"/>
    <w:rsid w:val="004F639C"/>
    <w:rsid w:val="004F63C6"/>
    <w:rsid w:val="004F6587"/>
    <w:rsid w:val="004F658E"/>
    <w:rsid w:val="004F6722"/>
    <w:rsid w:val="004F690C"/>
    <w:rsid w:val="004F6D0B"/>
    <w:rsid w:val="004F6D23"/>
    <w:rsid w:val="004F6E70"/>
    <w:rsid w:val="004F7039"/>
    <w:rsid w:val="004F7047"/>
    <w:rsid w:val="004F71BC"/>
    <w:rsid w:val="004F782D"/>
    <w:rsid w:val="004F794C"/>
    <w:rsid w:val="005004EA"/>
    <w:rsid w:val="00500575"/>
    <w:rsid w:val="005005DF"/>
    <w:rsid w:val="005006E0"/>
    <w:rsid w:val="0050102A"/>
    <w:rsid w:val="0050102D"/>
    <w:rsid w:val="00501051"/>
    <w:rsid w:val="0050143A"/>
    <w:rsid w:val="00501768"/>
    <w:rsid w:val="005020D5"/>
    <w:rsid w:val="00502569"/>
    <w:rsid w:val="00502C9D"/>
    <w:rsid w:val="0050323C"/>
    <w:rsid w:val="00503291"/>
    <w:rsid w:val="00503453"/>
    <w:rsid w:val="00503982"/>
    <w:rsid w:val="005039CA"/>
    <w:rsid w:val="00503D3F"/>
    <w:rsid w:val="00504A15"/>
    <w:rsid w:val="00504B0A"/>
    <w:rsid w:val="00504B3A"/>
    <w:rsid w:val="0050512E"/>
    <w:rsid w:val="00505635"/>
    <w:rsid w:val="00505756"/>
    <w:rsid w:val="005057BE"/>
    <w:rsid w:val="00505C45"/>
    <w:rsid w:val="00506308"/>
    <w:rsid w:val="005064BE"/>
    <w:rsid w:val="00506FBE"/>
    <w:rsid w:val="00507132"/>
    <w:rsid w:val="0050715E"/>
    <w:rsid w:val="005071CB"/>
    <w:rsid w:val="0050720C"/>
    <w:rsid w:val="00507293"/>
    <w:rsid w:val="00507720"/>
    <w:rsid w:val="00507C5A"/>
    <w:rsid w:val="00507C99"/>
    <w:rsid w:val="00510495"/>
    <w:rsid w:val="005106E6"/>
    <w:rsid w:val="00510A65"/>
    <w:rsid w:val="0051106D"/>
    <w:rsid w:val="005116BC"/>
    <w:rsid w:val="005119F2"/>
    <w:rsid w:val="005120DC"/>
    <w:rsid w:val="005122E9"/>
    <w:rsid w:val="005123D9"/>
    <w:rsid w:val="00512509"/>
    <w:rsid w:val="0051272C"/>
    <w:rsid w:val="00512741"/>
    <w:rsid w:val="00512894"/>
    <w:rsid w:val="005128BF"/>
    <w:rsid w:val="00512A32"/>
    <w:rsid w:val="00512AE1"/>
    <w:rsid w:val="00512BAC"/>
    <w:rsid w:val="00512E48"/>
    <w:rsid w:val="0051384D"/>
    <w:rsid w:val="00513B99"/>
    <w:rsid w:val="00513E05"/>
    <w:rsid w:val="00514185"/>
    <w:rsid w:val="00514405"/>
    <w:rsid w:val="00514B11"/>
    <w:rsid w:val="00515077"/>
    <w:rsid w:val="00515089"/>
    <w:rsid w:val="00515162"/>
    <w:rsid w:val="0051525B"/>
    <w:rsid w:val="005155B0"/>
    <w:rsid w:val="00515909"/>
    <w:rsid w:val="00515B2B"/>
    <w:rsid w:val="00515D0A"/>
    <w:rsid w:val="00516078"/>
    <w:rsid w:val="0051612D"/>
    <w:rsid w:val="00516196"/>
    <w:rsid w:val="005161F3"/>
    <w:rsid w:val="00516305"/>
    <w:rsid w:val="00516602"/>
    <w:rsid w:val="00516883"/>
    <w:rsid w:val="005168F5"/>
    <w:rsid w:val="00516E74"/>
    <w:rsid w:val="00516E9F"/>
    <w:rsid w:val="00516F76"/>
    <w:rsid w:val="00517188"/>
    <w:rsid w:val="005174B1"/>
    <w:rsid w:val="005174EC"/>
    <w:rsid w:val="0051778F"/>
    <w:rsid w:val="005178FC"/>
    <w:rsid w:val="00517B0C"/>
    <w:rsid w:val="00517FB4"/>
    <w:rsid w:val="005200EC"/>
    <w:rsid w:val="00520966"/>
    <w:rsid w:val="00520E89"/>
    <w:rsid w:val="00521111"/>
    <w:rsid w:val="0052150E"/>
    <w:rsid w:val="00521671"/>
    <w:rsid w:val="00521728"/>
    <w:rsid w:val="0052183E"/>
    <w:rsid w:val="005219C3"/>
    <w:rsid w:val="00522681"/>
    <w:rsid w:val="00522892"/>
    <w:rsid w:val="00522A0E"/>
    <w:rsid w:val="005230F2"/>
    <w:rsid w:val="005235E9"/>
    <w:rsid w:val="00523BBA"/>
    <w:rsid w:val="00523CDA"/>
    <w:rsid w:val="005240B9"/>
    <w:rsid w:val="005242CA"/>
    <w:rsid w:val="005244D8"/>
    <w:rsid w:val="0052489F"/>
    <w:rsid w:val="00524A21"/>
    <w:rsid w:val="00524B9C"/>
    <w:rsid w:val="00524E33"/>
    <w:rsid w:val="005256DE"/>
    <w:rsid w:val="00525722"/>
    <w:rsid w:val="0052591F"/>
    <w:rsid w:val="00525976"/>
    <w:rsid w:val="00525AC1"/>
    <w:rsid w:val="005263E7"/>
    <w:rsid w:val="00526668"/>
    <w:rsid w:val="0052696C"/>
    <w:rsid w:val="00526B5A"/>
    <w:rsid w:val="00527AD9"/>
    <w:rsid w:val="00527CA7"/>
    <w:rsid w:val="00527DD6"/>
    <w:rsid w:val="0053085B"/>
    <w:rsid w:val="005310D6"/>
    <w:rsid w:val="00531122"/>
    <w:rsid w:val="00531127"/>
    <w:rsid w:val="00531C8E"/>
    <w:rsid w:val="00531CC1"/>
    <w:rsid w:val="0053237B"/>
    <w:rsid w:val="00532652"/>
    <w:rsid w:val="00532F77"/>
    <w:rsid w:val="005332FF"/>
    <w:rsid w:val="00533471"/>
    <w:rsid w:val="00533B18"/>
    <w:rsid w:val="00533D41"/>
    <w:rsid w:val="00533E0D"/>
    <w:rsid w:val="00533EB5"/>
    <w:rsid w:val="00534057"/>
    <w:rsid w:val="005340BF"/>
    <w:rsid w:val="005341D5"/>
    <w:rsid w:val="00534239"/>
    <w:rsid w:val="00534C17"/>
    <w:rsid w:val="00534C34"/>
    <w:rsid w:val="0053555B"/>
    <w:rsid w:val="005355A5"/>
    <w:rsid w:val="00535728"/>
    <w:rsid w:val="005359C5"/>
    <w:rsid w:val="00535B40"/>
    <w:rsid w:val="00535B46"/>
    <w:rsid w:val="00536521"/>
    <w:rsid w:val="0053655C"/>
    <w:rsid w:val="005365EC"/>
    <w:rsid w:val="00536B5C"/>
    <w:rsid w:val="005370CA"/>
    <w:rsid w:val="00537391"/>
    <w:rsid w:val="0053746C"/>
    <w:rsid w:val="005377A4"/>
    <w:rsid w:val="005378CF"/>
    <w:rsid w:val="005379B5"/>
    <w:rsid w:val="00537E6F"/>
    <w:rsid w:val="00540017"/>
    <w:rsid w:val="0054020B"/>
    <w:rsid w:val="0054046D"/>
    <w:rsid w:val="00540639"/>
    <w:rsid w:val="005409EE"/>
    <w:rsid w:val="00540E11"/>
    <w:rsid w:val="00540E88"/>
    <w:rsid w:val="00540FAD"/>
    <w:rsid w:val="005413AC"/>
    <w:rsid w:val="0054147F"/>
    <w:rsid w:val="0054172C"/>
    <w:rsid w:val="00541788"/>
    <w:rsid w:val="005418F7"/>
    <w:rsid w:val="00541AE8"/>
    <w:rsid w:val="00541C08"/>
    <w:rsid w:val="00541CA1"/>
    <w:rsid w:val="00541EA1"/>
    <w:rsid w:val="00541F17"/>
    <w:rsid w:val="00542176"/>
    <w:rsid w:val="0054229B"/>
    <w:rsid w:val="0054263D"/>
    <w:rsid w:val="00542722"/>
    <w:rsid w:val="00542C74"/>
    <w:rsid w:val="00542CB4"/>
    <w:rsid w:val="00542E7B"/>
    <w:rsid w:val="005432F8"/>
    <w:rsid w:val="0054340C"/>
    <w:rsid w:val="00543614"/>
    <w:rsid w:val="00543788"/>
    <w:rsid w:val="00543B47"/>
    <w:rsid w:val="00543BF6"/>
    <w:rsid w:val="00543E48"/>
    <w:rsid w:val="00543EC6"/>
    <w:rsid w:val="00543FCA"/>
    <w:rsid w:val="0054428E"/>
    <w:rsid w:val="00544A9E"/>
    <w:rsid w:val="00544AF0"/>
    <w:rsid w:val="00544FD2"/>
    <w:rsid w:val="005452AE"/>
    <w:rsid w:val="00545620"/>
    <w:rsid w:val="00545793"/>
    <w:rsid w:val="00545A27"/>
    <w:rsid w:val="00545A37"/>
    <w:rsid w:val="00545BEE"/>
    <w:rsid w:val="00545CCD"/>
    <w:rsid w:val="00545D37"/>
    <w:rsid w:val="00545E79"/>
    <w:rsid w:val="00546428"/>
    <w:rsid w:val="00546478"/>
    <w:rsid w:val="0054659F"/>
    <w:rsid w:val="00546B8F"/>
    <w:rsid w:val="00546D4E"/>
    <w:rsid w:val="00547236"/>
    <w:rsid w:val="00547425"/>
    <w:rsid w:val="00547F28"/>
    <w:rsid w:val="0055025E"/>
    <w:rsid w:val="005504D0"/>
    <w:rsid w:val="00550B0F"/>
    <w:rsid w:val="00550FA2"/>
    <w:rsid w:val="005519DE"/>
    <w:rsid w:val="00551E42"/>
    <w:rsid w:val="00551F15"/>
    <w:rsid w:val="005523FF"/>
    <w:rsid w:val="005525CF"/>
    <w:rsid w:val="005526B2"/>
    <w:rsid w:val="00552797"/>
    <w:rsid w:val="00553262"/>
    <w:rsid w:val="00553788"/>
    <w:rsid w:val="00553823"/>
    <w:rsid w:val="005538A6"/>
    <w:rsid w:val="00553BF8"/>
    <w:rsid w:val="005546FD"/>
    <w:rsid w:val="00554BA0"/>
    <w:rsid w:val="00554D85"/>
    <w:rsid w:val="00554F46"/>
    <w:rsid w:val="0055518C"/>
    <w:rsid w:val="005552DD"/>
    <w:rsid w:val="00555479"/>
    <w:rsid w:val="00555497"/>
    <w:rsid w:val="0055576D"/>
    <w:rsid w:val="00555788"/>
    <w:rsid w:val="00555ED2"/>
    <w:rsid w:val="005560D2"/>
    <w:rsid w:val="00556241"/>
    <w:rsid w:val="00556984"/>
    <w:rsid w:val="00556A85"/>
    <w:rsid w:val="00556C15"/>
    <w:rsid w:val="00556F2F"/>
    <w:rsid w:val="005572C0"/>
    <w:rsid w:val="00557379"/>
    <w:rsid w:val="005573A6"/>
    <w:rsid w:val="00557564"/>
    <w:rsid w:val="005577F2"/>
    <w:rsid w:val="005579E7"/>
    <w:rsid w:val="00557BE4"/>
    <w:rsid w:val="00557C8B"/>
    <w:rsid w:val="00557D70"/>
    <w:rsid w:val="0056036F"/>
    <w:rsid w:val="0056080B"/>
    <w:rsid w:val="00560B01"/>
    <w:rsid w:val="00560D17"/>
    <w:rsid w:val="00560E89"/>
    <w:rsid w:val="00561045"/>
    <w:rsid w:val="005613F2"/>
    <w:rsid w:val="005614FE"/>
    <w:rsid w:val="00561664"/>
    <w:rsid w:val="0056171B"/>
    <w:rsid w:val="00561782"/>
    <w:rsid w:val="00561B4A"/>
    <w:rsid w:val="00561C83"/>
    <w:rsid w:val="00561DEB"/>
    <w:rsid w:val="00561E4C"/>
    <w:rsid w:val="00562CE4"/>
    <w:rsid w:val="005634EE"/>
    <w:rsid w:val="00563DF4"/>
    <w:rsid w:val="00564152"/>
    <w:rsid w:val="005642D1"/>
    <w:rsid w:val="00564302"/>
    <w:rsid w:val="005643A8"/>
    <w:rsid w:val="0056462B"/>
    <w:rsid w:val="00564D59"/>
    <w:rsid w:val="00565290"/>
    <w:rsid w:val="00565409"/>
    <w:rsid w:val="00565CAD"/>
    <w:rsid w:val="00566112"/>
    <w:rsid w:val="00566309"/>
    <w:rsid w:val="00566551"/>
    <w:rsid w:val="00566AC7"/>
    <w:rsid w:val="00566C04"/>
    <w:rsid w:val="00566DCC"/>
    <w:rsid w:val="00566EB5"/>
    <w:rsid w:val="00567784"/>
    <w:rsid w:val="005677B4"/>
    <w:rsid w:val="00567821"/>
    <w:rsid w:val="00567A47"/>
    <w:rsid w:val="00567C65"/>
    <w:rsid w:val="00567D76"/>
    <w:rsid w:val="00570540"/>
    <w:rsid w:val="005705A1"/>
    <w:rsid w:val="0057075C"/>
    <w:rsid w:val="005707BD"/>
    <w:rsid w:val="00570A74"/>
    <w:rsid w:val="00570B44"/>
    <w:rsid w:val="005710BB"/>
    <w:rsid w:val="00571559"/>
    <w:rsid w:val="0057169D"/>
    <w:rsid w:val="00571713"/>
    <w:rsid w:val="00571800"/>
    <w:rsid w:val="005719A3"/>
    <w:rsid w:val="00572081"/>
    <w:rsid w:val="005727DF"/>
    <w:rsid w:val="00572C94"/>
    <w:rsid w:val="005730F9"/>
    <w:rsid w:val="0057317E"/>
    <w:rsid w:val="00573311"/>
    <w:rsid w:val="005733CB"/>
    <w:rsid w:val="00573494"/>
    <w:rsid w:val="00573520"/>
    <w:rsid w:val="0057366F"/>
    <w:rsid w:val="00573A1A"/>
    <w:rsid w:val="00573C0E"/>
    <w:rsid w:val="00573C4D"/>
    <w:rsid w:val="00573C98"/>
    <w:rsid w:val="00573CA6"/>
    <w:rsid w:val="00573CF5"/>
    <w:rsid w:val="00573EE9"/>
    <w:rsid w:val="00574030"/>
    <w:rsid w:val="0057431C"/>
    <w:rsid w:val="00574397"/>
    <w:rsid w:val="005744F9"/>
    <w:rsid w:val="0057454C"/>
    <w:rsid w:val="005745F1"/>
    <w:rsid w:val="00574610"/>
    <w:rsid w:val="00574631"/>
    <w:rsid w:val="00574672"/>
    <w:rsid w:val="00574ECC"/>
    <w:rsid w:val="00575065"/>
    <w:rsid w:val="00575124"/>
    <w:rsid w:val="005752D3"/>
    <w:rsid w:val="00575655"/>
    <w:rsid w:val="00575B1E"/>
    <w:rsid w:val="00575C7D"/>
    <w:rsid w:val="00575C93"/>
    <w:rsid w:val="00575D18"/>
    <w:rsid w:val="00575DD3"/>
    <w:rsid w:val="00575E63"/>
    <w:rsid w:val="00576568"/>
    <w:rsid w:val="005765A9"/>
    <w:rsid w:val="00576657"/>
    <w:rsid w:val="00576767"/>
    <w:rsid w:val="00576A74"/>
    <w:rsid w:val="0057751B"/>
    <w:rsid w:val="00577906"/>
    <w:rsid w:val="00577ADC"/>
    <w:rsid w:val="00577B51"/>
    <w:rsid w:val="00577D96"/>
    <w:rsid w:val="00577E08"/>
    <w:rsid w:val="00577F0F"/>
    <w:rsid w:val="00580079"/>
    <w:rsid w:val="00580142"/>
    <w:rsid w:val="0058025C"/>
    <w:rsid w:val="005802B7"/>
    <w:rsid w:val="005802E3"/>
    <w:rsid w:val="005803B5"/>
    <w:rsid w:val="0058063B"/>
    <w:rsid w:val="005806BE"/>
    <w:rsid w:val="005807F8"/>
    <w:rsid w:val="00580BB9"/>
    <w:rsid w:val="005810B9"/>
    <w:rsid w:val="005813F7"/>
    <w:rsid w:val="005814AF"/>
    <w:rsid w:val="005815FD"/>
    <w:rsid w:val="0058174D"/>
    <w:rsid w:val="005818DE"/>
    <w:rsid w:val="00581BC1"/>
    <w:rsid w:val="00581D74"/>
    <w:rsid w:val="00582593"/>
    <w:rsid w:val="005829E5"/>
    <w:rsid w:val="00582A23"/>
    <w:rsid w:val="00582FF7"/>
    <w:rsid w:val="00583491"/>
    <w:rsid w:val="0058388B"/>
    <w:rsid w:val="00583913"/>
    <w:rsid w:val="00583D54"/>
    <w:rsid w:val="005840B1"/>
    <w:rsid w:val="005841DC"/>
    <w:rsid w:val="005845F1"/>
    <w:rsid w:val="00584754"/>
    <w:rsid w:val="00584B4E"/>
    <w:rsid w:val="00584CC5"/>
    <w:rsid w:val="00584E14"/>
    <w:rsid w:val="00584EA6"/>
    <w:rsid w:val="0058503D"/>
    <w:rsid w:val="0058519B"/>
    <w:rsid w:val="00585495"/>
    <w:rsid w:val="0058580B"/>
    <w:rsid w:val="005858C3"/>
    <w:rsid w:val="005859FF"/>
    <w:rsid w:val="00585C45"/>
    <w:rsid w:val="00585D69"/>
    <w:rsid w:val="00586E2A"/>
    <w:rsid w:val="00586F91"/>
    <w:rsid w:val="0058730E"/>
    <w:rsid w:val="00587423"/>
    <w:rsid w:val="005875E6"/>
    <w:rsid w:val="005876DD"/>
    <w:rsid w:val="00587967"/>
    <w:rsid w:val="005905DE"/>
    <w:rsid w:val="0059093C"/>
    <w:rsid w:val="00590E93"/>
    <w:rsid w:val="005910B3"/>
    <w:rsid w:val="00591100"/>
    <w:rsid w:val="0059125A"/>
    <w:rsid w:val="00591925"/>
    <w:rsid w:val="0059198E"/>
    <w:rsid w:val="005921D3"/>
    <w:rsid w:val="0059245D"/>
    <w:rsid w:val="00592636"/>
    <w:rsid w:val="00592647"/>
    <w:rsid w:val="00592BBB"/>
    <w:rsid w:val="00592C43"/>
    <w:rsid w:val="00592E1E"/>
    <w:rsid w:val="00592F97"/>
    <w:rsid w:val="005930F0"/>
    <w:rsid w:val="00593121"/>
    <w:rsid w:val="005937C6"/>
    <w:rsid w:val="00593837"/>
    <w:rsid w:val="005939EC"/>
    <w:rsid w:val="00593AA2"/>
    <w:rsid w:val="00593B52"/>
    <w:rsid w:val="00594100"/>
    <w:rsid w:val="00594681"/>
    <w:rsid w:val="00594722"/>
    <w:rsid w:val="00594996"/>
    <w:rsid w:val="0059504F"/>
    <w:rsid w:val="0059536B"/>
    <w:rsid w:val="005954CF"/>
    <w:rsid w:val="00595863"/>
    <w:rsid w:val="00595F19"/>
    <w:rsid w:val="00595F82"/>
    <w:rsid w:val="00595FA9"/>
    <w:rsid w:val="005963F6"/>
    <w:rsid w:val="005976DB"/>
    <w:rsid w:val="005978FF"/>
    <w:rsid w:val="00597ACD"/>
    <w:rsid w:val="00597C5B"/>
    <w:rsid w:val="00597C61"/>
    <w:rsid w:val="00597C87"/>
    <w:rsid w:val="00597CC3"/>
    <w:rsid w:val="00597EFB"/>
    <w:rsid w:val="005A04A6"/>
    <w:rsid w:val="005A04F7"/>
    <w:rsid w:val="005A0AAD"/>
    <w:rsid w:val="005A0C39"/>
    <w:rsid w:val="005A0F4B"/>
    <w:rsid w:val="005A11B7"/>
    <w:rsid w:val="005A1432"/>
    <w:rsid w:val="005A14B9"/>
    <w:rsid w:val="005A1BA5"/>
    <w:rsid w:val="005A1CD7"/>
    <w:rsid w:val="005A1D55"/>
    <w:rsid w:val="005A1FDC"/>
    <w:rsid w:val="005A2B51"/>
    <w:rsid w:val="005A2BCD"/>
    <w:rsid w:val="005A2E7A"/>
    <w:rsid w:val="005A3240"/>
    <w:rsid w:val="005A3307"/>
    <w:rsid w:val="005A3AFF"/>
    <w:rsid w:val="005A3D70"/>
    <w:rsid w:val="005A4255"/>
    <w:rsid w:val="005A4277"/>
    <w:rsid w:val="005A4BAF"/>
    <w:rsid w:val="005A5041"/>
    <w:rsid w:val="005A516F"/>
    <w:rsid w:val="005A528A"/>
    <w:rsid w:val="005A5428"/>
    <w:rsid w:val="005A551A"/>
    <w:rsid w:val="005A55B4"/>
    <w:rsid w:val="005A5654"/>
    <w:rsid w:val="005A5837"/>
    <w:rsid w:val="005A5BE2"/>
    <w:rsid w:val="005A5E26"/>
    <w:rsid w:val="005A5FFD"/>
    <w:rsid w:val="005A6164"/>
    <w:rsid w:val="005A61C7"/>
    <w:rsid w:val="005A642C"/>
    <w:rsid w:val="005A6518"/>
    <w:rsid w:val="005A6A14"/>
    <w:rsid w:val="005A6DB5"/>
    <w:rsid w:val="005A6F43"/>
    <w:rsid w:val="005A7010"/>
    <w:rsid w:val="005A7574"/>
    <w:rsid w:val="005B0027"/>
    <w:rsid w:val="005B050A"/>
    <w:rsid w:val="005B07FC"/>
    <w:rsid w:val="005B093F"/>
    <w:rsid w:val="005B0EA1"/>
    <w:rsid w:val="005B1064"/>
    <w:rsid w:val="005B14DA"/>
    <w:rsid w:val="005B1534"/>
    <w:rsid w:val="005B173B"/>
    <w:rsid w:val="005B19B6"/>
    <w:rsid w:val="005B1BEF"/>
    <w:rsid w:val="005B1D6F"/>
    <w:rsid w:val="005B1EE4"/>
    <w:rsid w:val="005B20F4"/>
    <w:rsid w:val="005B21E7"/>
    <w:rsid w:val="005B2386"/>
    <w:rsid w:val="005B2B65"/>
    <w:rsid w:val="005B2CB8"/>
    <w:rsid w:val="005B2F4D"/>
    <w:rsid w:val="005B3218"/>
    <w:rsid w:val="005B3347"/>
    <w:rsid w:val="005B375E"/>
    <w:rsid w:val="005B3F88"/>
    <w:rsid w:val="005B4308"/>
    <w:rsid w:val="005B4526"/>
    <w:rsid w:val="005B47C1"/>
    <w:rsid w:val="005B4909"/>
    <w:rsid w:val="005B4DEB"/>
    <w:rsid w:val="005B5195"/>
    <w:rsid w:val="005B569A"/>
    <w:rsid w:val="005B5733"/>
    <w:rsid w:val="005B577D"/>
    <w:rsid w:val="005B5861"/>
    <w:rsid w:val="005B5B0A"/>
    <w:rsid w:val="005B5B83"/>
    <w:rsid w:val="005B5DDB"/>
    <w:rsid w:val="005B5E7B"/>
    <w:rsid w:val="005B5EDC"/>
    <w:rsid w:val="005B654C"/>
    <w:rsid w:val="005B6578"/>
    <w:rsid w:val="005B6752"/>
    <w:rsid w:val="005B697A"/>
    <w:rsid w:val="005B6985"/>
    <w:rsid w:val="005B6D3B"/>
    <w:rsid w:val="005B6D8F"/>
    <w:rsid w:val="005B6F6F"/>
    <w:rsid w:val="005B6F7F"/>
    <w:rsid w:val="005B74CB"/>
    <w:rsid w:val="005B7536"/>
    <w:rsid w:val="005B76B6"/>
    <w:rsid w:val="005B7C01"/>
    <w:rsid w:val="005B7F72"/>
    <w:rsid w:val="005C0299"/>
    <w:rsid w:val="005C05C5"/>
    <w:rsid w:val="005C07C8"/>
    <w:rsid w:val="005C0E69"/>
    <w:rsid w:val="005C1416"/>
    <w:rsid w:val="005C14D9"/>
    <w:rsid w:val="005C1901"/>
    <w:rsid w:val="005C1C20"/>
    <w:rsid w:val="005C1D23"/>
    <w:rsid w:val="005C1D68"/>
    <w:rsid w:val="005C1F58"/>
    <w:rsid w:val="005C1FCE"/>
    <w:rsid w:val="005C2054"/>
    <w:rsid w:val="005C20CA"/>
    <w:rsid w:val="005C22D5"/>
    <w:rsid w:val="005C2546"/>
    <w:rsid w:val="005C27A1"/>
    <w:rsid w:val="005C281B"/>
    <w:rsid w:val="005C282E"/>
    <w:rsid w:val="005C2874"/>
    <w:rsid w:val="005C2BF8"/>
    <w:rsid w:val="005C2D44"/>
    <w:rsid w:val="005C2DAE"/>
    <w:rsid w:val="005C31C3"/>
    <w:rsid w:val="005C32D5"/>
    <w:rsid w:val="005C3623"/>
    <w:rsid w:val="005C3B40"/>
    <w:rsid w:val="005C4124"/>
    <w:rsid w:val="005C45E9"/>
    <w:rsid w:val="005C4733"/>
    <w:rsid w:val="005C4F1F"/>
    <w:rsid w:val="005C4F94"/>
    <w:rsid w:val="005C50AE"/>
    <w:rsid w:val="005C514F"/>
    <w:rsid w:val="005C54C2"/>
    <w:rsid w:val="005C54D8"/>
    <w:rsid w:val="005C58FF"/>
    <w:rsid w:val="005C5B15"/>
    <w:rsid w:val="005C5B71"/>
    <w:rsid w:val="005C5D50"/>
    <w:rsid w:val="005C606A"/>
    <w:rsid w:val="005C64FC"/>
    <w:rsid w:val="005C65C9"/>
    <w:rsid w:val="005C6759"/>
    <w:rsid w:val="005C6BA8"/>
    <w:rsid w:val="005C6BE9"/>
    <w:rsid w:val="005C6C1A"/>
    <w:rsid w:val="005C6EF3"/>
    <w:rsid w:val="005C6FB3"/>
    <w:rsid w:val="005C713A"/>
    <w:rsid w:val="005C7A0C"/>
    <w:rsid w:val="005D014A"/>
    <w:rsid w:val="005D0332"/>
    <w:rsid w:val="005D0707"/>
    <w:rsid w:val="005D094B"/>
    <w:rsid w:val="005D0C45"/>
    <w:rsid w:val="005D0E06"/>
    <w:rsid w:val="005D108A"/>
    <w:rsid w:val="005D111C"/>
    <w:rsid w:val="005D11E8"/>
    <w:rsid w:val="005D122A"/>
    <w:rsid w:val="005D12CC"/>
    <w:rsid w:val="005D14F2"/>
    <w:rsid w:val="005D1896"/>
    <w:rsid w:val="005D1F18"/>
    <w:rsid w:val="005D2418"/>
    <w:rsid w:val="005D2788"/>
    <w:rsid w:val="005D2C53"/>
    <w:rsid w:val="005D2F9C"/>
    <w:rsid w:val="005D325E"/>
    <w:rsid w:val="005D3457"/>
    <w:rsid w:val="005D378A"/>
    <w:rsid w:val="005D411D"/>
    <w:rsid w:val="005D4588"/>
    <w:rsid w:val="005D4C5B"/>
    <w:rsid w:val="005D4C76"/>
    <w:rsid w:val="005D4D1B"/>
    <w:rsid w:val="005D4D32"/>
    <w:rsid w:val="005D4D37"/>
    <w:rsid w:val="005D5055"/>
    <w:rsid w:val="005D5609"/>
    <w:rsid w:val="005D5C80"/>
    <w:rsid w:val="005D5CF8"/>
    <w:rsid w:val="005D60BE"/>
    <w:rsid w:val="005D6387"/>
    <w:rsid w:val="005D6474"/>
    <w:rsid w:val="005D6498"/>
    <w:rsid w:val="005D6538"/>
    <w:rsid w:val="005D68BA"/>
    <w:rsid w:val="005D6B3B"/>
    <w:rsid w:val="005D6BBD"/>
    <w:rsid w:val="005D6E8E"/>
    <w:rsid w:val="005D715B"/>
    <w:rsid w:val="005D74A1"/>
    <w:rsid w:val="005D7B2A"/>
    <w:rsid w:val="005D7B3D"/>
    <w:rsid w:val="005D7DD4"/>
    <w:rsid w:val="005E0357"/>
    <w:rsid w:val="005E04DF"/>
    <w:rsid w:val="005E05D9"/>
    <w:rsid w:val="005E07B4"/>
    <w:rsid w:val="005E0837"/>
    <w:rsid w:val="005E09A3"/>
    <w:rsid w:val="005E0AD1"/>
    <w:rsid w:val="005E0CD4"/>
    <w:rsid w:val="005E0EEA"/>
    <w:rsid w:val="005E0F35"/>
    <w:rsid w:val="005E150A"/>
    <w:rsid w:val="005E152C"/>
    <w:rsid w:val="005E1A14"/>
    <w:rsid w:val="005E1E7D"/>
    <w:rsid w:val="005E1F04"/>
    <w:rsid w:val="005E20E9"/>
    <w:rsid w:val="005E2373"/>
    <w:rsid w:val="005E25D3"/>
    <w:rsid w:val="005E2E53"/>
    <w:rsid w:val="005E2E62"/>
    <w:rsid w:val="005E318E"/>
    <w:rsid w:val="005E3253"/>
    <w:rsid w:val="005E336A"/>
    <w:rsid w:val="005E356D"/>
    <w:rsid w:val="005E37EB"/>
    <w:rsid w:val="005E392F"/>
    <w:rsid w:val="005E39C1"/>
    <w:rsid w:val="005E3BA3"/>
    <w:rsid w:val="005E3C06"/>
    <w:rsid w:val="005E4146"/>
    <w:rsid w:val="005E42AF"/>
    <w:rsid w:val="005E42DA"/>
    <w:rsid w:val="005E4477"/>
    <w:rsid w:val="005E4968"/>
    <w:rsid w:val="005E4A41"/>
    <w:rsid w:val="005E4CBD"/>
    <w:rsid w:val="005E56C7"/>
    <w:rsid w:val="005E5AB0"/>
    <w:rsid w:val="005E5D61"/>
    <w:rsid w:val="005E60B0"/>
    <w:rsid w:val="005E6317"/>
    <w:rsid w:val="005E6758"/>
    <w:rsid w:val="005E6E80"/>
    <w:rsid w:val="005E7038"/>
    <w:rsid w:val="005E753F"/>
    <w:rsid w:val="005E7736"/>
    <w:rsid w:val="005E7ADE"/>
    <w:rsid w:val="005E7FEF"/>
    <w:rsid w:val="005F0371"/>
    <w:rsid w:val="005F03FD"/>
    <w:rsid w:val="005F0471"/>
    <w:rsid w:val="005F08A7"/>
    <w:rsid w:val="005F0979"/>
    <w:rsid w:val="005F0EB1"/>
    <w:rsid w:val="005F160E"/>
    <w:rsid w:val="005F168B"/>
    <w:rsid w:val="005F18AE"/>
    <w:rsid w:val="005F1F37"/>
    <w:rsid w:val="005F20DD"/>
    <w:rsid w:val="005F218B"/>
    <w:rsid w:val="005F24C7"/>
    <w:rsid w:val="005F2583"/>
    <w:rsid w:val="005F25AF"/>
    <w:rsid w:val="005F262D"/>
    <w:rsid w:val="005F269B"/>
    <w:rsid w:val="005F2FB9"/>
    <w:rsid w:val="005F336D"/>
    <w:rsid w:val="005F38DF"/>
    <w:rsid w:val="005F3966"/>
    <w:rsid w:val="005F3A76"/>
    <w:rsid w:val="005F3B60"/>
    <w:rsid w:val="005F4DFA"/>
    <w:rsid w:val="005F4E71"/>
    <w:rsid w:val="005F5092"/>
    <w:rsid w:val="005F53B3"/>
    <w:rsid w:val="005F5486"/>
    <w:rsid w:val="005F583B"/>
    <w:rsid w:val="005F5907"/>
    <w:rsid w:val="005F5AC7"/>
    <w:rsid w:val="005F5AE5"/>
    <w:rsid w:val="005F5B82"/>
    <w:rsid w:val="005F5D31"/>
    <w:rsid w:val="005F64C2"/>
    <w:rsid w:val="005F6733"/>
    <w:rsid w:val="005F6869"/>
    <w:rsid w:val="005F6945"/>
    <w:rsid w:val="005F69C2"/>
    <w:rsid w:val="005F6A8A"/>
    <w:rsid w:val="005F6B7F"/>
    <w:rsid w:val="005F6D50"/>
    <w:rsid w:val="005F6EAA"/>
    <w:rsid w:val="005F7272"/>
    <w:rsid w:val="005F7387"/>
    <w:rsid w:val="005F7426"/>
    <w:rsid w:val="005F7916"/>
    <w:rsid w:val="005F7A94"/>
    <w:rsid w:val="005F7E17"/>
    <w:rsid w:val="00600071"/>
    <w:rsid w:val="006000C7"/>
    <w:rsid w:val="00600570"/>
    <w:rsid w:val="0060078B"/>
    <w:rsid w:val="006007D9"/>
    <w:rsid w:val="00600CBE"/>
    <w:rsid w:val="00601098"/>
    <w:rsid w:val="00601574"/>
    <w:rsid w:val="006018A6"/>
    <w:rsid w:val="00601EC9"/>
    <w:rsid w:val="006020A2"/>
    <w:rsid w:val="00602B90"/>
    <w:rsid w:val="0060302E"/>
    <w:rsid w:val="0060319B"/>
    <w:rsid w:val="0060329A"/>
    <w:rsid w:val="006038AC"/>
    <w:rsid w:val="006039E2"/>
    <w:rsid w:val="00603BEE"/>
    <w:rsid w:val="00603FFD"/>
    <w:rsid w:val="006040B0"/>
    <w:rsid w:val="00604296"/>
    <w:rsid w:val="00604603"/>
    <w:rsid w:val="006046D6"/>
    <w:rsid w:val="00604D38"/>
    <w:rsid w:val="00604D73"/>
    <w:rsid w:val="0060502B"/>
    <w:rsid w:val="00605559"/>
    <w:rsid w:val="006055D6"/>
    <w:rsid w:val="00605AD3"/>
    <w:rsid w:val="00606084"/>
    <w:rsid w:val="0060659A"/>
    <w:rsid w:val="0060690E"/>
    <w:rsid w:val="00606A29"/>
    <w:rsid w:val="0060749B"/>
    <w:rsid w:val="00607710"/>
    <w:rsid w:val="006077A2"/>
    <w:rsid w:val="00607812"/>
    <w:rsid w:val="00607A32"/>
    <w:rsid w:val="00607C9F"/>
    <w:rsid w:val="00607F1E"/>
    <w:rsid w:val="00610924"/>
    <w:rsid w:val="006109C7"/>
    <w:rsid w:val="0061144A"/>
    <w:rsid w:val="00611605"/>
    <w:rsid w:val="00611787"/>
    <w:rsid w:val="006118B0"/>
    <w:rsid w:val="00612138"/>
    <w:rsid w:val="00612426"/>
    <w:rsid w:val="00612660"/>
    <w:rsid w:val="00612AE0"/>
    <w:rsid w:val="00612B9E"/>
    <w:rsid w:val="00612DE5"/>
    <w:rsid w:val="00612FDD"/>
    <w:rsid w:val="0061342B"/>
    <w:rsid w:val="00613492"/>
    <w:rsid w:val="006135B1"/>
    <w:rsid w:val="0061381E"/>
    <w:rsid w:val="00613B46"/>
    <w:rsid w:val="00613EA6"/>
    <w:rsid w:val="006140D4"/>
    <w:rsid w:val="00614C8E"/>
    <w:rsid w:val="0061512B"/>
    <w:rsid w:val="00615313"/>
    <w:rsid w:val="006154C9"/>
    <w:rsid w:val="00615525"/>
    <w:rsid w:val="006156A9"/>
    <w:rsid w:val="006156C0"/>
    <w:rsid w:val="00615A18"/>
    <w:rsid w:val="00615EC9"/>
    <w:rsid w:val="00616200"/>
    <w:rsid w:val="006163FC"/>
    <w:rsid w:val="006165DF"/>
    <w:rsid w:val="00616A0E"/>
    <w:rsid w:val="0061706D"/>
    <w:rsid w:val="0061736F"/>
    <w:rsid w:val="00617639"/>
    <w:rsid w:val="00617714"/>
    <w:rsid w:val="00617721"/>
    <w:rsid w:val="006202C8"/>
    <w:rsid w:val="0062054D"/>
    <w:rsid w:val="006205D6"/>
    <w:rsid w:val="0062063C"/>
    <w:rsid w:val="006206C2"/>
    <w:rsid w:val="00620E66"/>
    <w:rsid w:val="00621376"/>
    <w:rsid w:val="006214F6"/>
    <w:rsid w:val="006215F5"/>
    <w:rsid w:val="00621797"/>
    <w:rsid w:val="0062184A"/>
    <w:rsid w:val="0062185E"/>
    <w:rsid w:val="00621B11"/>
    <w:rsid w:val="00621DC8"/>
    <w:rsid w:val="0062263C"/>
    <w:rsid w:val="00622A7F"/>
    <w:rsid w:val="00622AF8"/>
    <w:rsid w:val="00623042"/>
    <w:rsid w:val="006232F9"/>
    <w:rsid w:val="00623306"/>
    <w:rsid w:val="0062346B"/>
    <w:rsid w:val="00623589"/>
    <w:rsid w:val="00623687"/>
    <w:rsid w:val="006237EA"/>
    <w:rsid w:val="0062387C"/>
    <w:rsid w:val="00623D01"/>
    <w:rsid w:val="00623F79"/>
    <w:rsid w:val="0062466B"/>
    <w:rsid w:val="0062469A"/>
    <w:rsid w:val="00624736"/>
    <w:rsid w:val="00624BB9"/>
    <w:rsid w:val="00624F5A"/>
    <w:rsid w:val="00624FE4"/>
    <w:rsid w:val="006250C8"/>
    <w:rsid w:val="006252B9"/>
    <w:rsid w:val="006252CE"/>
    <w:rsid w:val="006254C4"/>
    <w:rsid w:val="0062571E"/>
    <w:rsid w:val="006257DC"/>
    <w:rsid w:val="006259FE"/>
    <w:rsid w:val="00625B65"/>
    <w:rsid w:val="00625CB6"/>
    <w:rsid w:val="00625CD4"/>
    <w:rsid w:val="00625D24"/>
    <w:rsid w:val="00626148"/>
    <w:rsid w:val="00626484"/>
    <w:rsid w:val="00626AAC"/>
    <w:rsid w:val="00626C6A"/>
    <w:rsid w:val="00626F2C"/>
    <w:rsid w:val="00627BC7"/>
    <w:rsid w:val="00627C4C"/>
    <w:rsid w:val="00627EA0"/>
    <w:rsid w:val="00630132"/>
    <w:rsid w:val="00630348"/>
    <w:rsid w:val="006304CD"/>
    <w:rsid w:val="00630560"/>
    <w:rsid w:val="0063058D"/>
    <w:rsid w:val="00630A0C"/>
    <w:rsid w:val="00630DC0"/>
    <w:rsid w:val="00630E6C"/>
    <w:rsid w:val="00630FB2"/>
    <w:rsid w:val="0063124D"/>
    <w:rsid w:val="00631402"/>
    <w:rsid w:val="00631536"/>
    <w:rsid w:val="0063182C"/>
    <w:rsid w:val="00632110"/>
    <w:rsid w:val="0063214C"/>
    <w:rsid w:val="00632299"/>
    <w:rsid w:val="00633C2B"/>
    <w:rsid w:val="00633FB6"/>
    <w:rsid w:val="00634024"/>
    <w:rsid w:val="006340D4"/>
    <w:rsid w:val="00634573"/>
    <w:rsid w:val="006346F7"/>
    <w:rsid w:val="00634A93"/>
    <w:rsid w:val="00634B26"/>
    <w:rsid w:val="00634E72"/>
    <w:rsid w:val="00634EAC"/>
    <w:rsid w:val="00634F54"/>
    <w:rsid w:val="0063518C"/>
    <w:rsid w:val="006353CE"/>
    <w:rsid w:val="00635734"/>
    <w:rsid w:val="00635BFE"/>
    <w:rsid w:val="00635D2C"/>
    <w:rsid w:val="006363AA"/>
    <w:rsid w:val="0063659F"/>
    <w:rsid w:val="006365F1"/>
    <w:rsid w:val="00636BB8"/>
    <w:rsid w:val="00636D8F"/>
    <w:rsid w:val="006372A9"/>
    <w:rsid w:val="006372C8"/>
    <w:rsid w:val="006374D1"/>
    <w:rsid w:val="006374D8"/>
    <w:rsid w:val="006378C2"/>
    <w:rsid w:val="00637CD8"/>
    <w:rsid w:val="00637D30"/>
    <w:rsid w:val="00637D96"/>
    <w:rsid w:val="0064048C"/>
    <w:rsid w:val="00640CA5"/>
    <w:rsid w:val="00640E0B"/>
    <w:rsid w:val="00640F4F"/>
    <w:rsid w:val="006411A0"/>
    <w:rsid w:val="0064183A"/>
    <w:rsid w:val="0064197E"/>
    <w:rsid w:val="00641EF2"/>
    <w:rsid w:val="006422D6"/>
    <w:rsid w:val="00642343"/>
    <w:rsid w:val="00642352"/>
    <w:rsid w:val="006429DE"/>
    <w:rsid w:val="00642CB6"/>
    <w:rsid w:val="00642F33"/>
    <w:rsid w:val="00642F8F"/>
    <w:rsid w:val="006439F1"/>
    <w:rsid w:val="006439F4"/>
    <w:rsid w:val="00643D13"/>
    <w:rsid w:val="00644025"/>
    <w:rsid w:val="0064403E"/>
    <w:rsid w:val="00644BF7"/>
    <w:rsid w:val="006453AA"/>
    <w:rsid w:val="006453AB"/>
    <w:rsid w:val="006456D6"/>
    <w:rsid w:val="00645CA1"/>
    <w:rsid w:val="00645FD9"/>
    <w:rsid w:val="006462D1"/>
    <w:rsid w:val="00646499"/>
    <w:rsid w:val="006464B8"/>
    <w:rsid w:val="006466F9"/>
    <w:rsid w:val="00646DEC"/>
    <w:rsid w:val="00646EFF"/>
    <w:rsid w:val="00646F30"/>
    <w:rsid w:val="006471E1"/>
    <w:rsid w:val="006475E9"/>
    <w:rsid w:val="00647992"/>
    <w:rsid w:val="0065053E"/>
    <w:rsid w:val="0065071A"/>
    <w:rsid w:val="00650AAF"/>
    <w:rsid w:val="00650BB3"/>
    <w:rsid w:val="00650C7B"/>
    <w:rsid w:val="0065105B"/>
    <w:rsid w:val="006513F6"/>
    <w:rsid w:val="006515B8"/>
    <w:rsid w:val="00651697"/>
    <w:rsid w:val="00651C49"/>
    <w:rsid w:val="00652684"/>
    <w:rsid w:val="00652750"/>
    <w:rsid w:val="00652C5E"/>
    <w:rsid w:val="006531AF"/>
    <w:rsid w:val="00653453"/>
    <w:rsid w:val="0065358F"/>
    <w:rsid w:val="0065376D"/>
    <w:rsid w:val="006537C7"/>
    <w:rsid w:val="0065393E"/>
    <w:rsid w:val="006539BF"/>
    <w:rsid w:val="006539F3"/>
    <w:rsid w:val="006542F4"/>
    <w:rsid w:val="006549FD"/>
    <w:rsid w:val="00654DD0"/>
    <w:rsid w:val="0065518F"/>
    <w:rsid w:val="006555DA"/>
    <w:rsid w:val="006555E5"/>
    <w:rsid w:val="006556B8"/>
    <w:rsid w:val="00655F51"/>
    <w:rsid w:val="006561F1"/>
    <w:rsid w:val="0065641D"/>
    <w:rsid w:val="006569D9"/>
    <w:rsid w:val="006569DD"/>
    <w:rsid w:val="00656CB2"/>
    <w:rsid w:val="00656DB8"/>
    <w:rsid w:val="00657014"/>
    <w:rsid w:val="006574CB"/>
    <w:rsid w:val="00657AB6"/>
    <w:rsid w:val="00660130"/>
    <w:rsid w:val="00660457"/>
    <w:rsid w:val="00660538"/>
    <w:rsid w:val="00660A98"/>
    <w:rsid w:val="00660BA9"/>
    <w:rsid w:val="00660D45"/>
    <w:rsid w:val="00660FEC"/>
    <w:rsid w:val="006611CA"/>
    <w:rsid w:val="006612F5"/>
    <w:rsid w:val="006613B1"/>
    <w:rsid w:val="006613CB"/>
    <w:rsid w:val="00661C7D"/>
    <w:rsid w:val="00661D8F"/>
    <w:rsid w:val="00661E93"/>
    <w:rsid w:val="00662524"/>
    <w:rsid w:val="0066263D"/>
    <w:rsid w:val="00662976"/>
    <w:rsid w:val="006629A6"/>
    <w:rsid w:val="006629C3"/>
    <w:rsid w:val="00662F40"/>
    <w:rsid w:val="0066353B"/>
    <w:rsid w:val="00663D87"/>
    <w:rsid w:val="00664009"/>
    <w:rsid w:val="0066413E"/>
    <w:rsid w:val="00664758"/>
    <w:rsid w:val="006649DC"/>
    <w:rsid w:val="006651BA"/>
    <w:rsid w:val="006651D7"/>
    <w:rsid w:val="00665480"/>
    <w:rsid w:val="006658CE"/>
    <w:rsid w:val="006658E2"/>
    <w:rsid w:val="006659E0"/>
    <w:rsid w:val="00665A1A"/>
    <w:rsid w:val="00665F4A"/>
    <w:rsid w:val="0066636B"/>
    <w:rsid w:val="00666BAC"/>
    <w:rsid w:val="006679F1"/>
    <w:rsid w:val="00667F02"/>
    <w:rsid w:val="00667F47"/>
    <w:rsid w:val="0067058E"/>
    <w:rsid w:val="006705BA"/>
    <w:rsid w:val="006705DD"/>
    <w:rsid w:val="00670997"/>
    <w:rsid w:val="00670AB9"/>
    <w:rsid w:val="00670AED"/>
    <w:rsid w:val="0067136C"/>
    <w:rsid w:val="00671A79"/>
    <w:rsid w:val="00671BC2"/>
    <w:rsid w:val="00671E56"/>
    <w:rsid w:val="006721AD"/>
    <w:rsid w:val="006721EB"/>
    <w:rsid w:val="006727D0"/>
    <w:rsid w:val="00673139"/>
    <w:rsid w:val="0067320D"/>
    <w:rsid w:val="00673316"/>
    <w:rsid w:val="006733BB"/>
    <w:rsid w:val="00673ADE"/>
    <w:rsid w:val="00673F9F"/>
    <w:rsid w:val="00674145"/>
    <w:rsid w:val="0067418D"/>
    <w:rsid w:val="00674427"/>
    <w:rsid w:val="0067442C"/>
    <w:rsid w:val="006746B7"/>
    <w:rsid w:val="00674AEC"/>
    <w:rsid w:val="00674BB3"/>
    <w:rsid w:val="006750C8"/>
    <w:rsid w:val="0067533F"/>
    <w:rsid w:val="00675758"/>
    <w:rsid w:val="006758DD"/>
    <w:rsid w:val="00675B4D"/>
    <w:rsid w:val="006760AF"/>
    <w:rsid w:val="00676149"/>
    <w:rsid w:val="00676174"/>
    <w:rsid w:val="006764B3"/>
    <w:rsid w:val="0067660E"/>
    <w:rsid w:val="006769B4"/>
    <w:rsid w:val="00676E4E"/>
    <w:rsid w:val="00676F2F"/>
    <w:rsid w:val="006770ED"/>
    <w:rsid w:val="00677107"/>
    <w:rsid w:val="0067729A"/>
    <w:rsid w:val="00677347"/>
    <w:rsid w:val="0067789B"/>
    <w:rsid w:val="006778A2"/>
    <w:rsid w:val="00677DA6"/>
    <w:rsid w:val="00677EF7"/>
    <w:rsid w:val="00677F5F"/>
    <w:rsid w:val="006808DF"/>
    <w:rsid w:val="00680E76"/>
    <w:rsid w:val="0068116D"/>
    <w:rsid w:val="0068146D"/>
    <w:rsid w:val="006814D0"/>
    <w:rsid w:val="00681782"/>
    <w:rsid w:val="00681825"/>
    <w:rsid w:val="006822F4"/>
    <w:rsid w:val="0068243C"/>
    <w:rsid w:val="006826CE"/>
    <w:rsid w:val="00682851"/>
    <w:rsid w:val="006829A1"/>
    <w:rsid w:val="00682CD5"/>
    <w:rsid w:val="00683035"/>
    <w:rsid w:val="006830F2"/>
    <w:rsid w:val="00683248"/>
    <w:rsid w:val="006836CE"/>
    <w:rsid w:val="00683EE2"/>
    <w:rsid w:val="00683FAB"/>
    <w:rsid w:val="00684696"/>
    <w:rsid w:val="006852FF"/>
    <w:rsid w:val="00685518"/>
    <w:rsid w:val="0068575A"/>
    <w:rsid w:val="006857E7"/>
    <w:rsid w:val="00685977"/>
    <w:rsid w:val="00685A0D"/>
    <w:rsid w:val="00685FE9"/>
    <w:rsid w:val="006861D7"/>
    <w:rsid w:val="006862ED"/>
    <w:rsid w:val="00686346"/>
    <w:rsid w:val="0068650F"/>
    <w:rsid w:val="00686E43"/>
    <w:rsid w:val="0068702D"/>
    <w:rsid w:val="00687163"/>
    <w:rsid w:val="006871D6"/>
    <w:rsid w:val="00687229"/>
    <w:rsid w:val="00687293"/>
    <w:rsid w:val="00687B17"/>
    <w:rsid w:val="00690720"/>
    <w:rsid w:val="00690838"/>
    <w:rsid w:val="00690AEA"/>
    <w:rsid w:val="00691180"/>
    <w:rsid w:val="0069138D"/>
    <w:rsid w:val="00691625"/>
    <w:rsid w:val="006918A4"/>
    <w:rsid w:val="00691B02"/>
    <w:rsid w:val="00691FDF"/>
    <w:rsid w:val="00692236"/>
    <w:rsid w:val="006922D9"/>
    <w:rsid w:val="0069235D"/>
    <w:rsid w:val="00692367"/>
    <w:rsid w:val="00692548"/>
    <w:rsid w:val="006928CA"/>
    <w:rsid w:val="00692A93"/>
    <w:rsid w:val="00692C7A"/>
    <w:rsid w:val="00692D66"/>
    <w:rsid w:val="0069317F"/>
    <w:rsid w:val="006932D7"/>
    <w:rsid w:val="006933FD"/>
    <w:rsid w:val="00693BCD"/>
    <w:rsid w:val="00693D6A"/>
    <w:rsid w:val="00693DE7"/>
    <w:rsid w:val="00693F9F"/>
    <w:rsid w:val="0069457B"/>
    <w:rsid w:val="0069478A"/>
    <w:rsid w:val="0069486C"/>
    <w:rsid w:val="00694E9D"/>
    <w:rsid w:val="00694EAA"/>
    <w:rsid w:val="0069509E"/>
    <w:rsid w:val="00695132"/>
    <w:rsid w:val="00695190"/>
    <w:rsid w:val="00695480"/>
    <w:rsid w:val="0069549E"/>
    <w:rsid w:val="006954D6"/>
    <w:rsid w:val="00695AEB"/>
    <w:rsid w:val="006961EA"/>
    <w:rsid w:val="006962B5"/>
    <w:rsid w:val="006962BB"/>
    <w:rsid w:val="006968C7"/>
    <w:rsid w:val="00696C44"/>
    <w:rsid w:val="00696DB4"/>
    <w:rsid w:val="006972B1"/>
    <w:rsid w:val="00697A60"/>
    <w:rsid w:val="00697D89"/>
    <w:rsid w:val="00697EC9"/>
    <w:rsid w:val="006A02EB"/>
    <w:rsid w:val="006A0326"/>
    <w:rsid w:val="006A0420"/>
    <w:rsid w:val="006A0478"/>
    <w:rsid w:val="006A053E"/>
    <w:rsid w:val="006A08EE"/>
    <w:rsid w:val="006A0995"/>
    <w:rsid w:val="006A1327"/>
    <w:rsid w:val="006A1376"/>
    <w:rsid w:val="006A1CE4"/>
    <w:rsid w:val="006A20E9"/>
    <w:rsid w:val="006A2A27"/>
    <w:rsid w:val="006A2CB9"/>
    <w:rsid w:val="006A2E2C"/>
    <w:rsid w:val="006A2FBB"/>
    <w:rsid w:val="006A33EE"/>
    <w:rsid w:val="006A34FE"/>
    <w:rsid w:val="006A393E"/>
    <w:rsid w:val="006A3B92"/>
    <w:rsid w:val="006A49E2"/>
    <w:rsid w:val="006A4DA1"/>
    <w:rsid w:val="006A4EEA"/>
    <w:rsid w:val="006A5579"/>
    <w:rsid w:val="006A56C5"/>
    <w:rsid w:val="006A595F"/>
    <w:rsid w:val="006A5960"/>
    <w:rsid w:val="006A5B20"/>
    <w:rsid w:val="006A5E22"/>
    <w:rsid w:val="006A6669"/>
    <w:rsid w:val="006A6853"/>
    <w:rsid w:val="006A6E2B"/>
    <w:rsid w:val="006A704C"/>
    <w:rsid w:val="006A76B9"/>
    <w:rsid w:val="006A77A5"/>
    <w:rsid w:val="006A7BF1"/>
    <w:rsid w:val="006A7ED9"/>
    <w:rsid w:val="006B00C0"/>
    <w:rsid w:val="006B08FD"/>
    <w:rsid w:val="006B090C"/>
    <w:rsid w:val="006B0C5C"/>
    <w:rsid w:val="006B10D3"/>
    <w:rsid w:val="006B10FA"/>
    <w:rsid w:val="006B1CA5"/>
    <w:rsid w:val="006B2306"/>
    <w:rsid w:val="006B298D"/>
    <w:rsid w:val="006B2C8B"/>
    <w:rsid w:val="006B3215"/>
    <w:rsid w:val="006B36B1"/>
    <w:rsid w:val="006B36EE"/>
    <w:rsid w:val="006B3719"/>
    <w:rsid w:val="006B4509"/>
    <w:rsid w:val="006B49B7"/>
    <w:rsid w:val="006B5353"/>
    <w:rsid w:val="006B5426"/>
    <w:rsid w:val="006B54E0"/>
    <w:rsid w:val="006B57EA"/>
    <w:rsid w:val="006B59ED"/>
    <w:rsid w:val="006B5A72"/>
    <w:rsid w:val="006B5B7C"/>
    <w:rsid w:val="006B5B9D"/>
    <w:rsid w:val="006B5C20"/>
    <w:rsid w:val="006B5F8A"/>
    <w:rsid w:val="006B6505"/>
    <w:rsid w:val="006B6AB5"/>
    <w:rsid w:val="006B72BB"/>
    <w:rsid w:val="006B74D9"/>
    <w:rsid w:val="006B77B7"/>
    <w:rsid w:val="006C069F"/>
    <w:rsid w:val="006C0FA3"/>
    <w:rsid w:val="006C10A2"/>
    <w:rsid w:val="006C1138"/>
    <w:rsid w:val="006C11AB"/>
    <w:rsid w:val="006C1960"/>
    <w:rsid w:val="006C1BA5"/>
    <w:rsid w:val="006C1E35"/>
    <w:rsid w:val="006C1FA5"/>
    <w:rsid w:val="006C2058"/>
    <w:rsid w:val="006C22AA"/>
    <w:rsid w:val="006C2948"/>
    <w:rsid w:val="006C2E09"/>
    <w:rsid w:val="006C31FF"/>
    <w:rsid w:val="006C348F"/>
    <w:rsid w:val="006C3503"/>
    <w:rsid w:val="006C39AB"/>
    <w:rsid w:val="006C41B2"/>
    <w:rsid w:val="006C42B5"/>
    <w:rsid w:val="006C435C"/>
    <w:rsid w:val="006C4386"/>
    <w:rsid w:val="006C4677"/>
    <w:rsid w:val="006C4B89"/>
    <w:rsid w:val="006C4BC7"/>
    <w:rsid w:val="006C52D9"/>
    <w:rsid w:val="006C52ED"/>
    <w:rsid w:val="006C598D"/>
    <w:rsid w:val="006C61A8"/>
    <w:rsid w:val="006C6290"/>
    <w:rsid w:val="006C6495"/>
    <w:rsid w:val="006C70B7"/>
    <w:rsid w:val="006C7401"/>
    <w:rsid w:val="006C750B"/>
    <w:rsid w:val="006C77C1"/>
    <w:rsid w:val="006C7C34"/>
    <w:rsid w:val="006C7CA2"/>
    <w:rsid w:val="006C7E75"/>
    <w:rsid w:val="006D0333"/>
    <w:rsid w:val="006D0883"/>
    <w:rsid w:val="006D0BB2"/>
    <w:rsid w:val="006D0F66"/>
    <w:rsid w:val="006D11CE"/>
    <w:rsid w:val="006D127F"/>
    <w:rsid w:val="006D1390"/>
    <w:rsid w:val="006D1704"/>
    <w:rsid w:val="006D1B7B"/>
    <w:rsid w:val="006D26DA"/>
    <w:rsid w:val="006D27A6"/>
    <w:rsid w:val="006D2859"/>
    <w:rsid w:val="006D29F2"/>
    <w:rsid w:val="006D2C56"/>
    <w:rsid w:val="006D2C95"/>
    <w:rsid w:val="006D2D5C"/>
    <w:rsid w:val="006D2EA7"/>
    <w:rsid w:val="006D316F"/>
    <w:rsid w:val="006D3293"/>
    <w:rsid w:val="006D3611"/>
    <w:rsid w:val="006D394D"/>
    <w:rsid w:val="006D3A9C"/>
    <w:rsid w:val="006D3AF6"/>
    <w:rsid w:val="006D3B57"/>
    <w:rsid w:val="006D3BFD"/>
    <w:rsid w:val="006D3E53"/>
    <w:rsid w:val="006D42A3"/>
    <w:rsid w:val="006D42B3"/>
    <w:rsid w:val="006D4324"/>
    <w:rsid w:val="006D4516"/>
    <w:rsid w:val="006D4789"/>
    <w:rsid w:val="006D47FF"/>
    <w:rsid w:val="006D4899"/>
    <w:rsid w:val="006D48A9"/>
    <w:rsid w:val="006D49FD"/>
    <w:rsid w:val="006D4DAD"/>
    <w:rsid w:val="006D4E7B"/>
    <w:rsid w:val="006D51FD"/>
    <w:rsid w:val="006D542E"/>
    <w:rsid w:val="006D5BBC"/>
    <w:rsid w:val="006D5C76"/>
    <w:rsid w:val="006D63E2"/>
    <w:rsid w:val="006D7019"/>
    <w:rsid w:val="006D70B1"/>
    <w:rsid w:val="006D754C"/>
    <w:rsid w:val="006D78EE"/>
    <w:rsid w:val="006D7C43"/>
    <w:rsid w:val="006D7C6B"/>
    <w:rsid w:val="006D7FE4"/>
    <w:rsid w:val="006E043E"/>
    <w:rsid w:val="006E0593"/>
    <w:rsid w:val="006E072E"/>
    <w:rsid w:val="006E076A"/>
    <w:rsid w:val="006E0858"/>
    <w:rsid w:val="006E09C6"/>
    <w:rsid w:val="006E0DC2"/>
    <w:rsid w:val="006E0EF5"/>
    <w:rsid w:val="006E168E"/>
    <w:rsid w:val="006E16DF"/>
    <w:rsid w:val="006E19F2"/>
    <w:rsid w:val="006E1C11"/>
    <w:rsid w:val="006E2568"/>
    <w:rsid w:val="006E2B10"/>
    <w:rsid w:val="006E2CAB"/>
    <w:rsid w:val="006E2D4B"/>
    <w:rsid w:val="006E2FA5"/>
    <w:rsid w:val="006E308F"/>
    <w:rsid w:val="006E344A"/>
    <w:rsid w:val="006E347B"/>
    <w:rsid w:val="006E3487"/>
    <w:rsid w:val="006E4752"/>
    <w:rsid w:val="006E4C4C"/>
    <w:rsid w:val="006E4E40"/>
    <w:rsid w:val="006E4E75"/>
    <w:rsid w:val="006E4FD2"/>
    <w:rsid w:val="006E56C9"/>
    <w:rsid w:val="006E5AA7"/>
    <w:rsid w:val="006E5D8A"/>
    <w:rsid w:val="006E636D"/>
    <w:rsid w:val="006E65C8"/>
    <w:rsid w:val="006E6D49"/>
    <w:rsid w:val="006E7012"/>
    <w:rsid w:val="006E7130"/>
    <w:rsid w:val="006E7BFC"/>
    <w:rsid w:val="006E7D43"/>
    <w:rsid w:val="006F0B32"/>
    <w:rsid w:val="006F0BA7"/>
    <w:rsid w:val="006F0DBD"/>
    <w:rsid w:val="006F0F05"/>
    <w:rsid w:val="006F15C0"/>
    <w:rsid w:val="006F177A"/>
    <w:rsid w:val="006F1C10"/>
    <w:rsid w:val="006F1E7E"/>
    <w:rsid w:val="006F1FFF"/>
    <w:rsid w:val="006F255F"/>
    <w:rsid w:val="006F2630"/>
    <w:rsid w:val="006F2694"/>
    <w:rsid w:val="006F2F6A"/>
    <w:rsid w:val="006F30C8"/>
    <w:rsid w:val="006F3905"/>
    <w:rsid w:val="006F3D22"/>
    <w:rsid w:val="006F420D"/>
    <w:rsid w:val="006F435F"/>
    <w:rsid w:val="006F4419"/>
    <w:rsid w:val="006F4626"/>
    <w:rsid w:val="006F4911"/>
    <w:rsid w:val="006F4A63"/>
    <w:rsid w:val="006F4F22"/>
    <w:rsid w:val="006F4F86"/>
    <w:rsid w:val="006F4FB5"/>
    <w:rsid w:val="006F4FEF"/>
    <w:rsid w:val="006F5038"/>
    <w:rsid w:val="006F5248"/>
    <w:rsid w:val="006F53D4"/>
    <w:rsid w:val="006F57F7"/>
    <w:rsid w:val="006F5AF6"/>
    <w:rsid w:val="006F648C"/>
    <w:rsid w:val="006F64AC"/>
    <w:rsid w:val="006F65A1"/>
    <w:rsid w:val="006F6709"/>
    <w:rsid w:val="006F6E06"/>
    <w:rsid w:val="006F6F70"/>
    <w:rsid w:val="006F7316"/>
    <w:rsid w:val="006F737B"/>
    <w:rsid w:val="006F73F3"/>
    <w:rsid w:val="006F75D2"/>
    <w:rsid w:val="006F7AE8"/>
    <w:rsid w:val="006F7B55"/>
    <w:rsid w:val="006F7D63"/>
    <w:rsid w:val="006F7FDA"/>
    <w:rsid w:val="00700648"/>
    <w:rsid w:val="00700706"/>
    <w:rsid w:val="00700BCB"/>
    <w:rsid w:val="00701212"/>
    <w:rsid w:val="00701B83"/>
    <w:rsid w:val="007020BD"/>
    <w:rsid w:val="0070289D"/>
    <w:rsid w:val="007029D2"/>
    <w:rsid w:val="00702A2E"/>
    <w:rsid w:val="0070307B"/>
    <w:rsid w:val="007030C5"/>
    <w:rsid w:val="0070320C"/>
    <w:rsid w:val="00703401"/>
    <w:rsid w:val="0070358D"/>
    <w:rsid w:val="007035F1"/>
    <w:rsid w:val="00703B90"/>
    <w:rsid w:val="00703BD3"/>
    <w:rsid w:val="00703C09"/>
    <w:rsid w:val="007040DD"/>
    <w:rsid w:val="0070495E"/>
    <w:rsid w:val="00704A8D"/>
    <w:rsid w:val="00704AF8"/>
    <w:rsid w:val="00704BE6"/>
    <w:rsid w:val="00704DE1"/>
    <w:rsid w:val="00705056"/>
    <w:rsid w:val="0070543F"/>
    <w:rsid w:val="007058F3"/>
    <w:rsid w:val="007059F6"/>
    <w:rsid w:val="00706186"/>
    <w:rsid w:val="007062BA"/>
    <w:rsid w:val="007062CE"/>
    <w:rsid w:val="00706555"/>
    <w:rsid w:val="007065A5"/>
    <w:rsid w:val="00706636"/>
    <w:rsid w:val="0070664D"/>
    <w:rsid w:val="00707647"/>
    <w:rsid w:val="00707788"/>
    <w:rsid w:val="00707B43"/>
    <w:rsid w:val="00707C18"/>
    <w:rsid w:val="007103A6"/>
    <w:rsid w:val="0071040B"/>
    <w:rsid w:val="00710AC7"/>
    <w:rsid w:val="00710B5B"/>
    <w:rsid w:val="00710BA1"/>
    <w:rsid w:val="00710D94"/>
    <w:rsid w:val="00710FA3"/>
    <w:rsid w:val="0071102D"/>
    <w:rsid w:val="00711106"/>
    <w:rsid w:val="0071165B"/>
    <w:rsid w:val="00711859"/>
    <w:rsid w:val="00711893"/>
    <w:rsid w:val="00711BA6"/>
    <w:rsid w:val="00711F00"/>
    <w:rsid w:val="007121B6"/>
    <w:rsid w:val="007121CD"/>
    <w:rsid w:val="007125B3"/>
    <w:rsid w:val="00712748"/>
    <w:rsid w:val="00712A46"/>
    <w:rsid w:val="00712CEC"/>
    <w:rsid w:val="00712DA3"/>
    <w:rsid w:val="0071374A"/>
    <w:rsid w:val="00713D04"/>
    <w:rsid w:val="00713F4C"/>
    <w:rsid w:val="00714102"/>
    <w:rsid w:val="007141B8"/>
    <w:rsid w:val="007151CA"/>
    <w:rsid w:val="007154B4"/>
    <w:rsid w:val="007154E3"/>
    <w:rsid w:val="0071559C"/>
    <w:rsid w:val="0071590D"/>
    <w:rsid w:val="00715D39"/>
    <w:rsid w:val="0071600E"/>
    <w:rsid w:val="00716052"/>
    <w:rsid w:val="007160CE"/>
    <w:rsid w:val="00716522"/>
    <w:rsid w:val="00716762"/>
    <w:rsid w:val="007167D3"/>
    <w:rsid w:val="00716842"/>
    <w:rsid w:val="007168A7"/>
    <w:rsid w:val="00716AF0"/>
    <w:rsid w:val="007170CF"/>
    <w:rsid w:val="007174CE"/>
    <w:rsid w:val="00717CCF"/>
    <w:rsid w:val="00717E87"/>
    <w:rsid w:val="00717F1F"/>
    <w:rsid w:val="00720185"/>
    <w:rsid w:val="00720495"/>
    <w:rsid w:val="007205F9"/>
    <w:rsid w:val="007208EF"/>
    <w:rsid w:val="00720BDD"/>
    <w:rsid w:val="00721190"/>
    <w:rsid w:val="00721832"/>
    <w:rsid w:val="00721D0D"/>
    <w:rsid w:val="00721DBB"/>
    <w:rsid w:val="00721F02"/>
    <w:rsid w:val="00721FB7"/>
    <w:rsid w:val="007221F1"/>
    <w:rsid w:val="00722597"/>
    <w:rsid w:val="007225CD"/>
    <w:rsid w:val="007227DB"/>
    <w:rsid w:val="00722C60"/>
    <w:rsid w:val="00722D3C"/>
    <w:rsid w:val="00722D51"/>
    <w:rsid w:val="0072309E"/>
    <w:rsid w:val="0072326B"/>
    <w:rsid w:val="00723306"/>
    <w:rsid w:val="0072343C"/>
    <w:rsid w:val="007236F0"/>
    <w:rsid w:val="00723916"/>
    <w:rsid w:val="00723CE4"/>
    <w:rsid w:val="00723FD2"/>
    <w:rsid w:val="00724099"/>
    <w:rsid w:val="0072412A"/>
    <w:rsid w:val="0072434B"/>
    <w:rsid w:val="00724604"/>
    <w:rsid w:val="00724862"/>
    <w:rsid w:val="00724F85"/>
    <w:rsid w:val="00724FA6"/>
    <w:rsid w:val="007252FE"/>
    <w:rsid w:val="00725655"/>
    <w:rsid w:val="00726065"/>
    <w:rsid w:val="007261B2"/>
    <w:rsid w:val="0072626A"/>
    <w:rsid w:val="00726921"/>
    <w:rsid w:val="00726B5C"/>
    <w:rsid w:val="00726D20"/>
    <w:rsid w:val="00726E23"/>
    <w:rsid w:val="0072710B"/>
    <w:rsid w:val="007275CC"/>
    <w:rsid w:val="0072776D"/>
    <w:rsid w:val="0072792C"/>
    <w:rsid w:val="00727961"/>
    <w:rsid w:val="007279E0"/>
    <w:rsid w:val="00727BF3"/>
    <w:rsid w:val="00730792"/>
    <w:rsid w:val="00730B15"/>
    <w:rsid w:val="00730B1F"/>
    <w:rsid w:val="00730F90"/>
    <w:rsid w:val="007312A1"/>
    <w:rsid w:val="00731DCD"/>
    <w:rsid w:val="00732053"/>
    <w:rsid w:val="007324AA"/>
    <w:rsid w:val="00732DA8"/>
    <w:rsid w:val="00732F6F"/>
    <w:rsid w:val="007335C4"/>
    <w:rsid w:val="007337E1"/>
    <w:rsid w:val="007339CC"/>
    <w:rsid w:val="00733B48"/>
    <w:rsid w:val="00733BAD"/>
    <w:rsid w:val="00734045"/>
    <w:rsid w:val="00734317"/>
    <w:rsid w:val="00734726"/>
    <w:rsid w:val="00734DA6"/>
    <w:rsid w:val="007354DD"/>
    <w:rsid w:val="00735838"/>
    <w:rsid w:val="00735C2F"/>
    <w:rsid w:val="00736338"/>
    <w:rsid w:val="00736594"/>
    <w:rsid w:val="007367F2"/>
    <w:rsid w:val="007367F3"/>
    <w:rsid w:val="00736829"/>
    <w:rsid w:val="007371AA"/>
    <w:rsid w:val="00737684"/>
    <w:rsid w:val="007376C1"/>
    <w:rsid w:val="0073773A"/>
    <w:rsid w:val="0073779F"/>
    <w:rsid w:val="00737A96"/>
    <w:rsid w:val="00737CC6"/>
    <w:rsid w:val="00737D25"/>
    <w:rsid w:val="00737ED1"/>
    <w:rsid w:val="007401AF"/>
    <w:rsid w:val="00740402"/>
    <w:rsid w:val="007406CE"/>
    <w:rsid w:val="007406FD"/>
    <w:rsid w:val="00740A30"/>
    <w:rsid w:val="00740BCE"/>
    <w:rsid w:val="00740D27"/>
    <w:rsid w:val="00740DBC"/>
    <w:rsid w:val="00740F91"/>
    <w:rsid w:val="00741280"/>
    <w:rsid w:val="0074194F"/>
    <w:rsid w:val="00741C26"/>
    <w:rsid w:val="00741CF4"/>
    <w:rsid w:val="00742658"/>
    <w:rsid w:val="0074273B"/>
    <w:rsid w:val="00742922"/>
    <w:rsid w:val="00742A80"/>
    <w:rsid w:val="00742BDD"/>
    <w:rsid w:val="00742FC7"/>
    <w:rsid w:val="007432D1"/>
    <w:rsid w:val="007432DC"/>
    <w:rsid w:val="0074335D"/>
    <w:rsid w:val="0074350E"/>
    <w:rsid w:val="00743833"/>
    <w:rsid w:val="00743EAC"/>
    <w:rsid w:val="007440BF"/>
    <w:rsid w:val="007446A9"/>
    <w:rsid w:val="00744B0C"/>
    <w:rsid w:val="00744C28"/>
    <w:rsid w:val="007450D4"/>
    <w:rsid w:val="00745202"/>
    <w:rsid w:val="0074525D"/>
    <w:rsid w:val="007452F0"/>
    <w:rsid w:val="0074572E"/>
    <w:rsid w:val="0074599F"/>
    <w:rsid w:val="00745A8A"/>
    <w:rsid w:val="007463EC"/>
    <w:rsid w:val="007464C1"/>
    <w:rsid w:val="007465C6"/>
    <w:rsid w:val="00746777"/>
    <w:rsid w:val="007467A2"/>
    <w:rsid w:val="00746875"/>
    <w:rsid w:val="00746E48"/>
    <w:rsid w:val="00746F8B"/>
    <w:rsid w:val="0074718C"/>
    <w:rsid w:val="007472E1"/>
    <w:rsid w:val="0074761E"/>
    <w:rsid w:val="00750001"/>
    <w:rsid w:val="00750115"/>
    <w:rsid w:val="007501EB"/>
    <w:rsid w:val="007507CC"/>
    <w:rsid w:val="00750848"/>
    <w:rsid w:val="00750886"/>
    <w:rsid w:val="007508B9"/>
    <w:rsid w:val="00750B77"/>
    <w:rsid w:val="00750C17"/>
    <w:rsid w:val="00750C55"/>
    <w:rsid w:val="00751106"/>
    <w:rsid w:val="0075145D"/>
    <w:rsid w:val="0075186D"/>
    <w:rsid w:val="00751964"/>
    <w:rsid w:val="00751A15"/>
    <w:rsid w:val="00751ABB"/>
    <w:rsid w:val="00751F5A"/>
    <w:rsid w:val="00752793"/>
    <w:rsid w:val="0075286B"/>
    <w:rsid w:val="00752AE0"/>
    <w:rsid w:val="00752D06"/>
    <w:rsid w:val="00752FC5"/>
    <w:rsid w:val="0075302F"/>
    <w:rsid w:val="00753487"/>
    <w:rsid w:val="00753998"/>
    <w:rsid w:val="00753E35"/>
    <w:rsid w:val="007540D2"/>
    <w:rsid w:val="007540F4"/>
    <w:rsid w:val="0075421E"/>
    <w:rsid w:val="00754253"/>
    <w:rsid w:val="00754373"/>
    <w:rsid w:val="00754815"/>
    <w:rsid w:val="00754863"/>
    <w:rsid w:val="0075489F"/>
    <w:rsid w:val="00754A65"/>
    <w:rsid w:val="00754A88"/>
    <w:rsid w:val="00754B0E"/>
    <w:rsid w:val="00754BA1"/>
    <w:rsid w:val="00754DC4"/>
    <w:rsid w:val="00755287"/>
    <w:rsid w:val="00755CDB"/>
    <w:rsid w:val="00755DFF"/>
    <w:rsid w:val="00755F04"/>
    <w:rsid w:val="00755FCF"/>
    <w:rsid w:val="00756114"/>
    <w:rsid w:val="0075629A"/>
    <w:rsid w:val="007562D6"/>
    <w:rsid w:val="0075650B"/>
    <w:rsid w:val="00756938"/>
    <w:rsid w:val="00756976"/>
    <w:rsid w:val="00757AB2"/>
    <w:rsid w:val="00757BBC"/>
    <w:rsid w:val="00757FE1"/>
    <w:rsid w:val="0076032B"/>
    <w:rsid w:val="00760506"/>
    <w:rsid w:val="0076051B"/>
    <w:rsid w:val="007614BF"/>
    <w:rsid w:val="00761504"/>
    <w:rsid w:val="00761ABF"/>
    <w:rsid w:val="00761B27"/>
    <w:rsid w:val="00761BAC"/>
    <w:rsid w:val="00761CA3"/>
    <w:rsid w:val="00762034"/>
    <w:rsid w:val="00762291"/>
    <w:rsid w:val="00762461"/>
    <w:rsid w:val="00762573"/>
    <w:rsid w:val="007628F5"/>
    <w:rsid w:val="0076363C"/>
    <w:rsid w:val="0076375B"/>
    <w:rsid w:val="00763DAC"/>
    <w:rsid w:val="00764557"/>
    <w:rsid w:val="0076455E"/>
    <w:rsid w:val="0076471F"/>
    <w:rsid w:val="00764730"/>
    <w:rsid w:val="0076473D"/>
    <w:rsid w:val="007647F5"/>
    <w:rsid w:val="0076487A"/>
    <w:rsid w:val="00764AC5"/>
    <w:rsid w:val="00764B21"/>
    <w:rsid w:val="00764ED6"/>
    <w:rsid w:val="007656D9"/>
    <w:rsid w:val="0076742C"/>
    <w:rsid w:val="0076755A"/>
    <w:rsid w:val="0076780A"/>
    <w:rsid w:val="00767887"/>
    <w:rsid w:val="00767D29"/>
    <w:rsid w:val="007708ED"/>
    <w:rsid w:val="00770BDA"/>
    <w:rsid w:val="0077133F"/>
    <w:rsid w:val="00771420"/>
    <w:rsid w:val="00771778"/>
    <w:rsid w:val="00771828"/>
    <w:rsid w:val="00771905"/>
    <w:rsid w:val="00771FB2"/>
    <w:rsid w:val="0077201F"/>
    <w:rsid w:val="00772635"/>
    <w:rsid w:val="007726DD"/>
    <w:rsid w:val="00772C09"/>
    <w:rsid w:val="00772F01"/>
    <w:rsid w:val="00772F7C"/>
    <w:rsid w:val="007732B4"/>
    <w:rsid w:val="00773ED3"/>
    <w:rsid w:val="00774121"/>
    <w:rsid w:val="007744CE"/>
    <w:rsid w:val="007749DD"/>
    <w:rsid w:val="00774CE6"/>
    <w:rsid w:val="00775326"/>
    <w:rsid w:val="00775561"/>
    <w:rsid w:val="00775EC0"/>
    <w:rsid w:val="007762CC"/>
    <w:rsid w:val="007766CE"/>
    <w:rsid w:val="00776FB2"/>
    <w:rsid w:val="007772AD"/>
    <w:rsid w:val="00777378"/>
    <w:rsid w:val="007776CB"/>
    <w:rsid w:val="007776FC"/>
    <w:rsid w:val="00777755"/>
    <w:rsid w:val="0077787F"/>
    <w:rsid w:val="00777BA7"/>
    <w:rsid w:val="00780935"/>
    <w:rsid w:val="00780B79"/>
    <w:rsid w:val="00780BA0"/>
    <w:rsid w:val="00780BAC"/>
    <w:rsid w:val="007812FE"/>
    <w:rsid w:val="00781472"/>
    <w:rsid w:val="00781590"/>
    <w:rsid w:val="0078178C"/>
    <w:rsid w:val="00781822"/>
    <w:rsid w:val="00781D85"/>
    <w:rsid w:val="00781E43"/>
    <w:rsid w:val="0078234E"/>
    <w:rsid w:val="007825A1"/>
    <w:rsid w:val="0078282D"/>
    <w:rsid w:val="00783153"/>
    <w:rsid w:val="00783303"/>
    <w:rsid w:val="0078370C"/>
    <w:rsid w:val="00783802"/>
    <w:rsid w:val="00783A3E"/>
    <w:rsid w:val="00783A4D"/>
    <w:rsid w:val="00783DED"/>
    <w:rsid w:val="007844ED"/>
    <w:rsid w:val="0078451D"/>
    <w:rsid w:val="007846EA"/>
    <w:rsid w:val="0078475C"/>
    <w:rsid w:val="007849A2"/>
    <w:rsid w:val="00784A79"/>
    <w:rsid w:val="00784ADA"/>
    <w:rsid w:val="00784B82"/>
    <w:rsid w:val="00784BB4"/>
    <w:rsid w:val="00784C80"/>
    <w:rsid w:val="00785207"/>
    <w:rsid w:val="00785779"/>
    <w:rsid w:val="00785A9A"/>
    <w:rsid w:val="00786652"/>
    <w:rsid w:val="00786BC0"/>
    <w:rsid w:val="00786DDC"/>
    <w:rsid w:val="00786DF6"/>
    <w:rsid w:val="00786E51"/>
    <w:rsid w:val="00787698"/>
    <w:rsid w:val="007879A2"/>
    <w:rsid w:val="00790147"/>
    <w:rsid w:val="00790175"/>
    <w:rsid w:val="007901A5"/>
    <w:rsid w:val="00790585"/>
    <w:rsid w:val="0079090F"/>
    <w:rsid w:val="00790BCC"/>
    <w:rsid w:val="00790CC9"/>
    <w:rsid w:val="00790E4C"/>
    <w:rsid w:val="0079102E"/>
    <w:rsid w:val="007911F0"/>
    <w:rsid w:val="007917A6"/>
    <w:rsid w:val="00791E4D"/>
    <w:rsid w:val="00792707"/>
    <w:rsid w:val="00792718"/>
    <w:rsid w:val="00792CC1"/>
    <w:rsid w:val="00792FD9"/>
    <w:rsid w:val="00793145"/>
    <w:rsid w:val="0079316D"/>
    <w:rsid w:val="007933CA"/>
    <w:rsid w:val="00793A15"/>
    <w:rsid w:val="00793B19"/>
    <w:rsid w:val="0079439F"/>
    <w:rsid w:val="00794916"/>
    <w:rsid w:val="0079495D"/>
    <w:rsid w:val="00794F50"/>
    <w:rsid w:val="0079526A"/>
    <w:rsid w:val="007953B4"/>
    <w:rsid w:val="007956CB"/>
    <w:rsid w:val="0079581A"/>
    <w:rsid w:val="007966DA"/>
    <w:rsid w:val="0079682F"/>
    <w:rsid w:val="00796A5F"/>
    <w:rsid w:val="00797447"/>
    <w:rsid w:val="007979C1"/>
    <w:rsid w:val="00797FF5"/>
    <w:rsid w:val="007A017F"/>
    <w:rsid w:val="007A01F4"/>
    <w:rsid w:val="007A0431"/>
    <w:rsid w:val="007A065F"/>
    <w:rsid w:val="007A09A7"/>
    <w:rsid w:val="007A0D6B"/>
    <w:rsid w:val="007A0F1F"/>
    <w:rsid w:val="007A1180"/>
    <w:rsid w:val="007A193E"/>
    <w:rsid w:val="007A1B76"/>
    <w:rsid w:val="007A1DC3"/>
    <w:rsid w:val="007A2238"/>
    <w:rsid w:val="007A2712"/>
    <w:rsid w:val="007A32D1"/>
    <w:rsid w:val="007A37DA"/>
    <w:rsid w:val="007A47D7"/>
    <w:rsid w:val="007A4C33"/>
    <w:rsid w:val="007A4ED3"/>
    <w:rsid w:val="007A4F5D"/>
    <w:rsid w:val="007A5092"/>
    <w:rsid w:val="007A5182"/>
    <w:rsid w:val="007A5839"/>
    <w:rsid w:val="007A60DB"/>
    <w:rsid w:val="007A6E15"/>
    <w:rsid w:val="007A6FB2"/>
    <w:rsid w:val="007A7240"/>
    <w:rsid w:val="007A7271"/>
    <w:rsid w:val="007A72E9"/>
    <w:rsid w:val="007A72F2"/>
    <w:rsid w:val="007A7353"/>
    <w:rsid w:val="007A74C3"/>
    <w:rsid w:val="007A75DC"/>
    <w:rsid w:val="007A77E6"/>
    <w:rsid w:val="007A7953"/>
    <w:rsid w:val="007A7CBB"/>
    <w:rsid w:val="007B00DF"/>
    <w:rsid w:val="007B051F"/>
    <w:rsid w:val="007B06F0"/>
    <w:rsid w:val="007B09A4"/>
    <w:rsid w:val="007B0F5E"/>
    <w:rsid w:val="007B1001"/>
    <w:rsid w:val="007B101C"/>
    <w:rsid w:val="007B149F"/>
    <w:rsid w:val="007B1AAF"/>
    <w:rsid w:val="007B1D9C"/>
    <w:rsid w:val="007B1F64"/>
    <w:rsid w:val="007B21A3"/>
    <w:rsid w:val="007B22BE"/>
    <w:rsid w:val="007B2B63"/>
    <w:rsid w:val="007B2CEF"/>
    <w:rsid w:val="007B2E10"/>
    <w:rsid w:val="007B2E23"/>
    <w:rsid w:val="007B30C5"/>
    <w:rsid w:val="007B34EC"/>
    <w:rsid w:val="007B368A"/>
    <w:rsid w:val="007B39BD"/>
    <w:rsid w:val="007B3A8F"/>
    <w:rsid w:val="007B43F9"/>
    <w:rsid w:val="007B4722"/>
    <w:rsid w:val="007B4834"/>
    <w:rsid w:val="007B4D3E"/>
    <w:rsid w:val="007B4E58"/>
    <w:rsid w:val="007B54C4"/>
    <w:rsid w:val="007B56EB"/>
    <w:rsid w:val="007B578E"/>
    <w:rsid w:val="007B59FC"/>
    <w:rsid w:val="007B5A74"/>
    <w:rsid w:val="007B6288"/>
    <w:rsid w:val="007B66B6"/>
    <w:rsid w:val="007B6786"/>
    <w:rsid w:val="007B6A8A"/>
    <w:rsid w:val="007B6CA5"/>
    <w:rsid w:val="007B7380"/>
    <w:rsid w:val="007B7675"/>
    <w:rsid w:val="007B78B4"/>
    <w:rsid w:val="007B7BC2"/>
    <w:rsid w:val="007B7DE9"/>
    <w:rsid w:val="007C0088"/>
    <w:rsid w:val="007C01E4"/>
    <w:rsid w:val="007C0356"/>
    <w:rsid w:val="007C07F8"/>
    <w:rsid w:val="007C0A76"/>
    <w:rsid w:val="007C0EDC"/>
    <w:rsid w:val="007C11A9"/>
    <w:rsid w:val="007C12EC"/>
    <w:rsid w:val="007C17D3"/>
    <w:rsid w:val="007C241B"/>
    <w:rsid w:val="007C289F"/>
    <w:rsid w:val="007C2B9F"/>
    <w:rsid w:val="007C2BC1"/>
    <w:rsid w:val="007C2E7A"/>
    <w:rsid w:val="007C4474"/>
    <w:rsid w:val="007C4578"/>
    <w:rsid w:val="007C4907"/>
    <w:rsid w:val="007C4D09"/>
    <w:rsid w:val="007C5161"/>
    <w:rsid w:val="007C52D1"/>
    <w:rsid w:val="007C53DB"/>
    <w:rsid w:val="007C55C1"/>
    <w:rsid w:val="007C56D7"/>
    <w:rsid w:val="007C593C"/>
    <w:rsid w:val="007C5B17"/>
    <w:rsid w:val="007C5B33"/>
    <w:rsid w:val="007C5BBA"/>
    <w:rsid w:val="007C5E75"/>
    <w:rsid w:val="007C61D4"/>
    <w:rsid w:val="007C64CF"/>
    <w:rsid w:val="007C64E6"/>
    <w:rsid w:val="007C65AA"/>
    <w:rsid w:val="007C68F1"/>
    <w:rsid w:val="007C6AF5"/>
    <w:rsid w:val="007C6DB2"/>
    <w:rsid w:val="007C6F90"/>
    <w:rsid w:val="007C70F4"/>
    <w:rsid w:val="007C734A"/>
    <w:rsid w:val="007C7E73"/>
    <w:rsid w:val="007D004D"/>
    <w:rsid w:val="007D01A1"/>
    <w:rsid w:val="007D04D6"/>
    <w:rsid w:val="007D0538"/>
    <w:rsid w:val="007D0561"/>
    <w:rsid w:val="007D0965"/>
    <w:rsid w:val="007D0E99"/>
    <w:rsid w:val="007D1138"/>
    <w:rsid w:val="007D11BC"/>
    <w:rsid w:val="007D1439"/>
    <w:rsid w:val="007D1660"/>
    <w:rsid w:val="007D1959"/>
    <w:rsid w:val="007D21BF"/>
    <w:rsid w:val="007D24AD"/>
    <w:rsid w:val="007D2755"/>
    <w:rsid w:val="007D2765"/>
    <w:rsid w:val="007D27C7"/>
    <w:rsid w:val="007D28F8"/>
    <w:rsid w:val="007D34C3"/>
    <w:rsid w:val="007D4078"/>
    <w:rsid w:val="007D4324"/>
    <w:rsid w:val="007D48FD"/>
    <w:rsid w:val="007D4CDE"/>
    <w:rsid w:val="007D4E70"/>
    <w:rsid w:val="007D50CE"/>
    <w:rsid w:val="007D51E4"/>
    <w:rsid w:val="007D5304"/>
    <w:rsid w:val="007D5604"/>
    <w:rsid w:val="007D5750"/>
    <w:rsid w:val="007D5D88"/>
    <w:rsid w:val="007D5EB5"/>
    <w:rsid w:val="007D64CB"/>
    <w:rsid w:val="007D65CA"/>
    <w:rsid w:val="007D65E0"/>
    <w:rsid w:val="007D7271"/>
    <w:rsid w:val="007D737F"/>
    <w:rsid w:val="007D7640"/>
    <w:rsid w:val="007D7A86"/>
    <w:rsid w:val="007D7B46"/>
    <w:rsid w:val="007D7BF4"/>
    <w:rsid w:val="007D7C10"/>
    <w:rsid w:val="007D7D5F"/>
    <w:rsid w:val="007E0401"/>
    <w:rsid w:val="007E08DF"/>
    <w:rsid w:val="007E08ED"/>
    <w:rsid w:val="007E0F29"/>
    <w:rsid w:val="007E1025"/>
    <w:rsid w:val="007E18DD"/>
    <w:rsid w:val="007E1965"/>
    <w:rsid w:val="007E1B41"/>
    <w:rsid w:val="007E1B55"/>
    <w:rsid w:val="007E1B67"/>
    <w:rsid w:val="007E2218"/>
    <w:rsid w:val="007E2232"/>
    <w:rsid w:val="007E2641"/>
    <w:rsid w:val="007E2DC5"/>
    <w:rsid w:val="007E2EEE"/>
    <w:rsid w:val="007E2F7C"/>
    <w:rsid w:val="007E31C7"/>
    <w:rsid w:val="007E336B"/>
    <w:rsid w:val="007E38AC"/>
    <w:rsid w:val="007E3903"/>
    <w:rsid w:val="007E3A92"/>
    <w:rsid w:val="007E4482"/>
    <w:rsid w:val="007E4A94"/>
    <w:rsid w:val="007E5139"/>
    <w:rsid w:val="007E53B4"/>
    <w:rsid w:val="007E5C87"/>
    <w:rsid w:val="007E5EA0"/>
    <w:rsid w:val="007E614A"/>
    <w:rsid w:val="007E62A2"/>
    <w:rsid w:val="007E6321"/>
    <w:rsid w:val="007E68BC"/>
    <w:rsid w:val="007E68CA"/>
    <w:rsid w:val="007E6A43"/>
    <w:rsid w:val="007E6CD1"/>
    <w:rsid w:val="007E717D"/>
    <w:rsid w:val="007E75DB"/>
    <w:rsid w:val="007E77F7"/>
    <w:rsid w:val="007E7E9D"/>
    <w:rsid w:val="007F11E7"/>
    <w:rsid w:val="007F147B"/>
    <w:rsid w:val="007F180B"/>
    <w:rsid w:val="007F1891"/>
    <w:rsid w:val="007F1BB2"/>
    <w:rsid w:val="007F1F14"/>
    <w:rsid w:val="007F21C2"/>
    <w:rsid w:val="007F2A74"/>
    <w:rsid w:val="007F2AF1"/>
    <w:rsid w:val="007F30D0"/>
    <w:rsid w:val="007F3190"/>
    <w:rsid w:val="007F3432"/>
    <w:rsid w:val="007F35A5"/>
    <w:rsid w:val="007F42F0"/>
    <w:rsid w:val="007F43CD"/>
    <w:rsid w:val="007F4768"/>
    <w:rsid w:val="007F4B1C"/>
    <w:rsid w:val="007F4E14"/>
    <w:rsid w:val="007F4F78"/>
    <w:rsid w:val="007F5000"/>
    <w:rsid w:val="007F5491"/>
    <w:rsid w:val="007F5590"/>
    <w:rsid w:val="007F55A9"/>
    <w:rsid w:val="007F5727"/>
    <w:rsid w:val="007F5857"/>
    <w:rsid w:val="007F5A3B"/>
    <w:rsid w:val="007F5C34"/>
    <w:rsid w:val="007F5E26"/>
    <w:rsid w:val="007F60D8"/>
    <w:rsid w:val="007F61A6"/>
    <w:rsid w:val="007F6A87"/>
    <w:rsid w:val="007F71E5"/>
    <w:rsid w:val="007F7328"/>
    <w:rsid w:val="007F7497"/>
    <w:rsid w:val="007F777B"/>
    <w:rsid w:val="007F7913"/>
    <w:rsid w:val="007F7CC7"/>
    <w:rsid w:val="007F7EB4"/>
    <w:rsid w:val="00800170"/>
    <w:rsid w:val="00800424"/>
    <w:rsid w:val="00800701"/>
    <w:rsid w:val="00800EF7"/>
    <w:rsid w:val="00801E48"/>
    <w:rsid w:val="00801F4B"/>
    <w:rsid w:val="00801FBB"/>
    <w:rsid w:val="0080214A"/>
    <w:rsid w:val="008025B9"/>
    <w:rsid w:val="0080280F"/>
    <w:rsid w:val="00802923"/>
    <w:rsid w:val="00802A90"/>
    <w:rsid w:val="00802AC5"/>
    <w:rsid w:val="00802AD9"/>
    <w:rsid w:val="00803224"/>
    <w:rsid w:val="0080326B"/>
    <w:rsid w:val="00803969"/>
    <w:rsid w:val="00803BAA"/>
    <w:rsid w:val="00803BF4"/>
    <w:rsid w:val="0080414B"/>
    <w:rsid w:val="0080438C"/>
    <w:rsid w:val="00804466"/>
    <w:rsid w:val="00804743"/>
    <w:rsid w:val="00805208"/>
    <w:rsid w:val="00805410"/>
    <w:rsid w:val="008056A0"/>
    <w:rsid w:val="00805834"/>
    <w:rsid w:val="008059A6"/>
    <w:rsid w:val="00805B7D"/>
    <w:rsid w:val="00805CB4"/>
    <w:rsid w:val="0080624E"/>
    <w:rsid w:val="00806473"/>
    <w:rsid w:val="00806C82"/>
    <w:rsid w:val="008072DD"/>
    <w:rsid w:val="00807E14"/>
    <w:rsid w:val="00807E5E"/>
    <w:rsid w:val="008104DF"/>
    <w:rsid w:val="008107B4"/>
    <w:rsid w:val="00810D7C"/>
    <w:rsid w:val="00810D7D"/>
    <w:rsid w:val="00810DEE"/>
    <w:rsid w:val="00810E93"/>
    <w:rsid w:val="008110FE"/>
    <w:rsid w:val="00811306"/>
    <w:rsid w:val="008114A2"/>
    <w:rsid w:val="008118DD"/>
    <w:rsid w:val="00811AB3"/>
    <w:rsid w:val="00811AD5"/>
    <w:rsid w:val="00811D4B"/>
    <w:rsid w:val="00811FA4"/>
    <w:rsid w:val="008120A5"/>
    <w:rsid w:val="00812715"/>
    <w:rsid w:val="00812972"/>
    <w:rsid w:val="00812E92"/>
    <w:rsid w:val="00812F4C"/>
    <w:rsid w:val="00813080"/>
    <w:rsid w:val="008130BB"/>
    <w:rsid w:val="00813200"/>
    <w:rsid w:val="00813343"/>
    <w:rsid w:val="00813411"/>
    <w:rsid w:val="008136AE"/>
    <w:rsid w:val="008136BA"/>
    <w:rsid w:val="00813706"/>
    <w:rsid w:val="008138CB"/>
    <w:rsid w:val="00813B47"/>
    <w:rsid w:val="00813F92"/>
    <w:rsid w:val="0081410B"/>
    <w:rsid w:val="0081438E"/>
    <w:rsid w:val="008143AF"/>
    <w:rsid w:val="00814423"/>
    <w:rsid w:val="00814AD3"/>
    <w:rsid w:val="00814CD4"/>
    <w:rsid w:val="00814CED"/>
    <w:rsid w:val="00814DF6"/>
    <w:rsid w:val="008150A5"/>
    <w:rsid w:val="00815621"/>
    <w:rsid w:val="00815857"/>
    <w:rsid w:val="00815BE1"/>
    <w:rsid w:val="00816256"/>
    <w:rsid w:val="008168E4"/>
    <w:rsid w:val="00816B79"/>
    <w:rsid w:val="0081722B"/>
    <w:rsid w:val="0081732C"/>
    <w:rsid w:val="008173DA"/>
    <w:rsid w:val="00817453"/>
    <w:rsid w:val="00817571"/>
    <w:rsid w:val="00817A21"/>
    <w:rsid w:val="00817B84"/>
    <w:rsid w:val="00817E89"/>
    <w:rsid w:val="0082022E"/>
    <w:rsid w:val="00820610"/>
    <w:rsid w:val="00820710"/>
    <w:rsid w:val="0082096F"/>
    <w:rsid w:val="00820C29"/>
    <w:rsid w:val="0082134D"/>
    <w:rsid w:val="008214C1"/>
    <w:rsid w:val="00821CC9"/>
    <w:rsid w:val="00821E97"/>
    <w:rsid w:val="00822001"/>
    <w:rsid w:val="0082234B"/>
    <w:rsid w:val="00822515"/>
    <w:rsid w:val="0082295E"/>
    <w:rsid w:val="00822971"/>
    <w:rsid w:val="00822BDD"/>
    <w:rsid w:val="00822CB5"/>
    <w:rsid w:val="0082325D"/>
    <w:rsid w:val="00823398"/>
    <w:rsid w:val="00823443"/>
    <w:rsid w:val="0082347C"/>
    <w:rsid w:val="0082369F"/>
    <w:rsid w:val="00823B28"/>
    <w:rsid w:val="00823BEF"/>
    <w:rsid w:val="008242D9"/>
    <w:rsid w:val="00824595"/>
    <w:rsid w:val="00824A9D"/>
    <w:rsid w:val="00824D68"/>
    <w:rsid w:val="00824E71"/>
    <w:rsid w:val="008255A6"/>
    <w:rsid w:val="00825B6C"/>
    <w:rsid w:val="00825C44"/>
    <w:rsid w:val="00826908"/>
    <w:rsid w:val="00826AD0"/>
    <w:rsid w:val="00826D0C"/>
    <w:rsid w:val="00826D10"/>
    <w:rsid w:val="00826FEC"/>
    <w:rsid w:val="00827097"/>
    <w:rsid w:val="0082760E"/>
    <w:rsid w:val="00827716"/>
    <w:rsid w:val="008278A2"/>
    <w:rsid w:val="00827A54"/>
    <w:rsid w:val="00827E18"/>
    <w:rsid w:val="00827E87"/>
    <w:rsid w:val="00827ED4"/>
    <w:rsid w:val="00827F45"/>
    <w:rsid w:val="00830208"/>
    <w:rsid w:val="0083055B"/>
    <w:rsid w:val="008305B3"/>
    <w:rsid w:val="0083062B"/>
    <w:rsid w:val="00830AB4"/>
    <w:rsid w:val="00830DED"/>
    <w:rsid w:val="00830E44"/>
    <w:rsid w:val="00830F56"/>
    <w:rsid w:val="008310A6"/>
    <w:rsid w:val="008312C7"/>
    <w:rsid w:val="00831403"/>
    <w:rsid w:val="0083171D"/>
    <w:rsid w:val="0083172C"/>
    <w:rsid w:val="008318D8"/>
    <w:rsid w:val="00831F23"/>
    <w:rsid w:val="00832504"/>
    <w:rsid w:val="00832E50"/>
    <w:rsid w:val="00833528"/>
    <w:rsid w:val="0083385A"/>
    <w:rsid w:val="00833BB1"/>
    <w:rsid w:val="00833C25"/>
    <w:rsid w:val="008341A1"/>
    <w:rsid w:val="0083450A"/>
    <w:rsid w:val="008347E6"/>
    <w:rsid w:val="00834827"/>
    <w:rsid w:val="00834DB7"/>
    <w:rsid w:val="00834E2D"/>
    <w:rsid w:val="00834E90"/>
    <w:rsid w:val="00835153"/>
    <w:rsid w:val="00835289"/>
    <w:rsid w:val="008355C1"/>
    <w:rsid w:val="0083598D"/>
    <w:rsid w:val="00835C0F"/>
    <w:rsid w:val="008363D8"/>
    <w:rsid w:val="0083650F"/>
    <w:rsid w:val="008368C7"/>
    <w:rsid w:val="00836C05"/>
    <w:rsid w:val="00836C5A"/>
    <w:rsid w:val="00836D66"/>
    <w:rsid w:val="00836EB9"/>
    <w:rsid w:val="00837144"/>
    <w:rsid w:val="0083716B"/>
    <w:rsid w:val="0083739C"/>
    <w:rsid w:val="00837608"/>
    <w:rsid w:val="00837CA7"/>
    <w:rsid w:val="00837FCC"/>
    <w:rsid w:val="008400F0"/>
    <w:rsid w:val="0084061B"/>
    <w:rsid w:val="00840638"/>
    <w:rsid w:val="00840B14"/>
    <w:rsid w:val="008410A9"/>
    <w:rsid w:val="00841157"/>
    <w:rsid w:val="00841302"/>
    <w:rsid w:val="0084145F"/>
    <w:rsid w:val="00841545"/>
    <w:rsid w:val="00841714"/>
    <w:rsid w:val="0084181D"/>
    <w:rsid w:val="00841949"/>
    <w:rsid w:val="008419FD"/>
    <w:rsid w:val="00841A43"/>
    <w:rsid w:val="00841B47"/>
    <w:rsid w:val="00841EA6"/>
    <w:rsid w:val="00841F81"/>
    <w:rsid w:val="00842301"/>
    <w:rsid w:val="00842408"/>
    <w:rsid w:val="00842478"/>
    <w:rsid w:val="0084262E"/>
    <w:rsid w:val="00842756"/>
    <w:rsid w:val="008427EE"/>
    <w:rsid w:val="0084319C"/>
    <w:rsid w:val="008432FA"/>
    <w:rsid w:val="0084359B"/>
    <w:rsid w:val="0084410E"/>
    <w:rsid w:val="008444CC"/>
    <w:rsid w:val="008446F3"/>
    <w:rsid w:val="008447EF"/>
    <w:rsid w:val="00844A18"/>
    <w:rsid w:val="00844B48"/>
    <w:rsid w:val="00844C39"/>
    <w:rsid w:val="00844E24"/>
    <w:rsid w:val="00845A15"/>
    <w:rsid w:val="00845F5B"/>
    <w:rsid w:val="008464B3"/>
    <w:rsid w:val="00846BFA"/>
    <w:rsid w:val="00846CC7"/>
    <w:rsid w:val="00846E97"/>
    <w:rsid w:val="00847642"/>
    <w:rsid w:val="00847CC7"/>
    <w:rsid w:val="00847F7A"/>
    <w:rsid w:val="008501E0"/>
    <w:rsid w:val="008503B3"/>
    <w:rsid w:val="008505D3"/>
    <w:rsid w:val="00850675"/>
    <w:rsid w:val="00850764"/>
    <w:rsid w:val="00850934"/>
    <w:rsid w:val="00851389"/>
    <w:rsid w:val="0085190F"/>
    <w:rsid w:val="0085191F"/>
    <w:rsid w:val="008519B0"/>
    <w:rsid w:val="00851AC3"/>
    <w:rsid w:val="00851B4F"/>
    <w:rsid w:val="00851E5B"/>
    <w:rsid w:val="00851F93"/>
    <w:rsid w:val="0085209E"/>
    <w:rsid w:val="00852AEC"/>
    <w:rsid w:val="00852B83"/>
    <w:rsid w:val="00853284"/>
    <w:rsid w:val="00853361"/>
    <w:rsid w:val="00853676"/>
    <w:rsid w:val="00853756"/>
    <w:rsid w:val="008537A1"/>
    <w:rsid w:val="0085396F"/>
    <w:rsid w:val="00853997"/>
    <w:rsid w:val="00853ABD"/>
    <w:rsid w:val="00854072"/>
    <w:rsid w:val="008540C2"/>
    <w:rsid w:val="008541BB"/>
    <w:rsid w:val="008545F6"/>
    <w:rsid w:val="00854DCD"/>
    <w:rsid w:val="00854DFE"/>
    <w:rsid w:val="008552C8"/>
    <w:rsid w:val="00855416"/>
    <w:rsid w:val="00855644"/>
    <w:rsid w:val="00855E6A"/>
    <w:rsid w:val="0085600A"/>
    <w:rsid w:val="008562C3"/>
    <w:rsid w:val="0085650F"/>
    <w:rsid w:val="0085673D"/>
    <w:rsid w:val="0085692E"/>
    <w:rsid w:val="00856B25"/>
    <w:rsid w:val="00856CF4"/>
    <w:rsid w:val="00856F5D"/>
    <w:rsid w:val="0085732C"/>
    <w:rsid w:val="008574A0"/>
    <w:rsid w:val="00857649"/>
    <w:rsid w:val="0085767D"/>
    <w:rsid w:val="00857D5D"/>
    <w:rsid w:val="00857E97"/>
    <w:rsid w:val="008603D3"/>
    <w:rsid w:val="00860AF8"/>
    <w:rsid w:val="00860B9A"/>
    <w:rsid w:val="00860F5A"/>
    <w:rsid w:val="008610EF"/>
    <w:rsid w:val="0086113A"/>
    <w:rsid w:val="008611F8"/>
    <w:rsid w:val="0086126B"/>
    <w:rsid w:val="008615F6"/>
    <w:rsid w:val="00861A35"/>
    <w:rsid w:val="00861C7D"/>
    <w:rsid w:val="00861DA8"/>
    <w:rsid w:val="00862371"/>
    <w:rsid w:val="008626F9"/>
    <w:rsid w:val="008627F8"/>
    <w:rsid w:val="00862C8F"/>
    <w:rsid w:val="00862E2C"/>
    <w:rsid w:val="008630AB"/>
    <w:rsid w:val="0086310E"/>
    <w:rsid w:val="0086327E"/>
    <w:rsid w:val="008632BD"/>
    <w:rsid w:val="00863A40"/>
    <w:rsid w:val="0086400B"/>
    <w:rsid w:val="00864241"/>
    <w:rsid w:val="008642C7"/>
    <w:rsid w:val="0086450D"/>
    <w:rsid w:val="00864804"/>
    <w:rsid w:val="00864B13"/>
    <w:rsid w:val="00864F32"/>
    <w:rsid w:val="00865E13"/>
    <w:rsid w:val="008662E3"/>
    <w:rsid w:val="0086630A"/>
    <w:rsid w:val="0086667F"/>
    <w:rsid w:val="0086668A"/>
    <w:rsid w:val="00866CED"/>
    <w:rsid w:val="008674FC"/>
    <w:rsid w:val="008676DE"/>
    <w:rsid w:val="008677E7"/>
    <w:rsid w:val="00867989"/>
    <w:rsid w:val="00867991"/>
    <w:rsid w:val="008679F6"/>
    <w:rsid w:val="00867CEA"/>
    <w:rsid w:val="00867E78"/>
    <w:rsid w:val="0087046B"/>
    <w:rsid w:val="00870DFF"/>
    <w:rsid w:val="008711E3"/>
    <w:rsid w:val="00871BE1"/>
    <w:rsid w:val="00871D1F"/>
    <w:rsid w:val="00871D3C"/>
    <w:rsid w:val="00871FB5"/>
    <w:rsid w:val="0087244A"/>
    <w:rsid w:val="00872544"/>
    <w:rsid w:val="0087257E"/>
    <w:rsid w:val="008728EB"/>
    <w:rsid w:val="00872A88"/>
    <w:rsid w:val="00873010"/>
    <w:rsid w:val="008730D2"/>
    <w:rsid w:val="0087310C"/>
    <w:rsid w:val="008733D7"/>
    <w:rsid w:val="008736EF"/>
    <w:rsid w:val="008739AB"/>
    <w:rsid w:val="00873B05"/>
    <w:rsid w:val="00873C79"/>
    <w:rsid w:val="00873E06"/>
    <w:rsid w:val="00873E1F"/>
    <w:rsid w:val="0087400A"/>
    <w:rsid w:val="008741C2"/>
    <w:rsid w:val="0087424A"/>
    <w:rsid w:val="00874B6A"/>
    <w:rsid w:val="008752AE"/>
    <w:rsid w:val="00875386"/>
    <w:rsid w:val="008753A9"/>
    <w:rsid w:val="00875872"/>
    <w:rsid w:val="00875C82"/>
    <w:rsid w:val="00875EB2"/>
    <w:rsid w:val="00875F75"/>
    <w:rsid w:val="00875FB1"/>
    <w:rsid w:val="008760D4"/>
    <w:rsid w:val="008761F7"/>
    <w:rsid w:val="0087655F"/>
    <w:rsid w:val="00876754"/>
    <w:rsid w:val="008767AE"/>
    <w:rsid w:val="008769DA"/>
    <w:rsid w:val="00876D7E"/>
    <w:rsid w:val="00876F2A"/>
    <w:rsid w:val="00877215"/>
    <w:rsid w:val="008773AC"/>
    <w:rsid w:val="0087748F"/>
    <w:rsid w:val="008801C8"/>
    <w:rsid w:val="00880A7E"/>
    <w:rsid w:val="00880C62"/>
    <w:rsid w:val="00880F14"/>
    <w:rsid w:val="00880FE7"/>
    <w:rsid w:val="00881263"/>
    <w:rsid w:val="0088138D"/>
    <w:rsid w:val="00881B88"/>
    <w:rsid w:val="00881CB3"/>
    <w:rsid w:val="00881D94"/>
    <w:rsid w:val="00882347"/>
    <w:rsid w:val="0088242D"/>
    <w:rsid w:val="008826EC"/>
    <w:rsid w:val="00882711"/>
    <w:rsid w:val="00882CFB"/>
    <w:rsid w:val="00882F27"/>
    <w:rsid w:val="0088303C"/>
    <w:rsid w:val="00883633"/>
    <w:rsid w:val="008836ED"/>
    <w:rsid w:val="008838DE"/>
    <w:rsid w:val="00883E3F"/>
    <w:rsid w:val="00883FC0"/>
    <w:rsid w:val="008841B6"/>
    <w:rsid w:val="0088478E"/>
    <w:rsid w:val="00884794"/>
    <w:rsid w:val="008847CE"/>
    <w:rsid w:val="00884F49"/>
    <w:rsid w:val="00885587"/>
    <w:rsid w:val="00885ABC"/>
    <w:rsid w:val="00885D06"/>
    <w:rsid w:val="0088645C"/>
    <w:rsid w:val="00886523"/>
    <w:rsid w:val="00886622"/>
    <w:rsid w:val="00886759"/>
    <w:rsid w:val="008867C0"/>
    <w:rsid w:val="00886888"/>
    <w:rsid w:val="00886968"/>
    <w:rsid w:val="00886BF8"/>
    <w:rsid w:val="008871F3"/>
    <w:rsid w:val="008873AD"/>
    <w:rsid w:val="0088769B"/>
    <w:rsid w:val="008879EA"/>
    <w:rsid w:val="00887F3A"/>
    <w:rsid w:val="00887FB5"/>
    <w:rsid w:val="00887FC6"/>
    <w:rsid w:val="008900FF"/>
    <w:rsid w:val="0089027D"/>
    <w:rsid w:val="00890285"/>
    <w:rsid w:val="0089028B"/>
    <w:rsid w:val="0089034E"/>
    <w:rsid w:val="00890576"/>
    <w:rsid w:val="008912AE"/>
    <w:rsid w:val="008913AB"/>
    <w:rsid w:val="0089149B"/>
    <w:rsid w:val="00891951"/>
    <w:rsid w:val="00892199"/>
    <w:rsid w:val="008923C1"/>
    <w:rsid w:val="0089249B"/>
    <w:rsid w:val="008925B3"/>
    <w:rsid w:val="00892813"/>
    <w:rsid w:val="008929C4"/>
    <w:rsid w:val="00892AC1"/>
    <w:rsid w:val="0089339C"/>
    <w:rsid w:val="008936E9"/>
    <w:rsid w:val="00893955"/>
    <w:rsid w:val="00893E01"/>
    <w:rsid w:val="00893E34"/>
    <w:rsid w:val="00894222"/>
    <w:rsid w:val="008945EF"/>
    <w:rsid w:val="0089482E"/>
    <w:rsid w:val="008950E8"/>
    <w:rsid w:val="008956EF"/>
    <w:rsid w:val="00895AF1"/>
    <w:rsid w:val="00895B47"/>
    <w:rsid w:val="00895C8A"/>
    <w:rsid w:val="00895D57"/>
    <w:rsid w:val="00895F41"/>
    <w:rsid w:val="0089603D"/>
    <w:rsid w:val="0089621A"/>
    <w:rsid w:val="00896769"/>
    <w:rsid w:val="00896A91"/>
    <w:rsid w:val="008970F3"/>
    <w:rsid w:val="008971EC"/>
    <w:rsid w:val="00897520"/>
    <w:rsid w:val="00897A3A"/>
    <w:rsid w:val="00897FB9"/>
    <w:rsid w:val="008A00F9"/>
    <w:rsid w:val="008A08D3"/>
    <w:rsid w:val="008A0A6A"/>
    <w:rsid w:val="008A0B44"/>
    <w:rsid w:val="008A0B61"/>
    <w:rsid w:val="008A0B68"/>
    <w:rsid w:val="008A0DBF"/>
    <w:rsid w:val="008A0F72"/>
    <w:rsid w:val="008A16AF"/>
    <w:rsid w:val="008A17EE"/>
    <w:rsid w:val="008A1BEB"/>
    <w:rsid w:val="008A1D0C"/>
    <w:rsid w:val="008A224A"/>
    <w:rsid w:val="008A2288"/>
    <w:rsid w:val="008A24B8"/>
    <w:rsid w:val="008A253D"/>
    <w:rsid w:val="008A2550"/>
    <w:rsid w:val="008A2CE1"/>
    <w:rsid w:val="008A2D83"/>
    <w:rsid w:val="008A2DCC"/>
    <w:rsid w:val="008A2EEF"/>
    <w:rsid w:val="008A3024"/>
    <w:rsid w:val="008A31B7"/>
    <w:rsid w:val="008A3536"/>
    <w:rsid w:val="008A40BF"/>
    <w:rsid w:val="008A41CF"/>
    <w:rsid w:val="008A4806"/>
    <w:rsid w:val="008A4B91"/>
    <w:rsid w:val="008A4C2E"/>
    <w:rsid w:val="008A4CDA"/>
    <w:rsid w:val="008A4F2D"/>
    <w:rsid w:val="008A4FC6"/>
    <w:rsid w:val="008A51D7"/>
    <w:rsid w:val="008A5848"/>
    <w:rsid w:val="008A5BE1"/>
    <w:rsid w:val="008A5C78"/>
    <w:rsid w:val="008A5E92"/>
    <w:rsid w:val="008A5E99"/>
    <w:rsid w:val="008A5FEC"/>
    <w:rsid w:val="008A6196"/>
    <w:rsid w:val="008A6525"/>
    <w:rsid w:val="008A68AC"/>
    <w:rsid w:val="008A6B1C"/>
    <w:rsid w:val="008A6F83"/>
    <w:rsid w:val="008A7059"/>
    <w:rsid w:val="008A777D"/>
    <w:rsid w:val="008A799E"/>
    <w:rsid w:val="008A7BFA"/>
    <w:rsid w:val="008A7CA6"/>
    <w:rsid w:val="008B01CB"/>
    <w:rsid w:val="008B043B"/>
    <w:rsid w:val="008B09D4"/>
    <w:rsid w:val="008B09E5"/>
    <w:rsid w:val="008B09F3"/>
    <w:rsid w:val="008B1284"/>
    <w:rsid w:val="008B1301"/>
    <w:rsid w:val="008B1374"/>
    <w:rsid w:val="008B15A5"/>
    <w:rsid w:val="008B21F1"/>
    <w:rsid w:val="008B23E3"/>
    <w:rsid w:val="008B2629"/>
    <w:rsid w:val="008B2691"/>
    <w:rsid w:val="008B2B49"/>
    <w:rsid w:val="008B2C60"/>
    <w:rsid w:val="008B2C98"/>
    <w:rsid w:val="008B3172"/>
    <w:rsid w:val="008B3300"/>
    <w:rsid w:val="008B3C21"/>
    <w:rsid w:val="008B3D12"/>
    <w:rsid w:val="008B4225"/>
    <w:rsid w:val="008B4308"/>
    <w:rsid w:val="008B4483"/>
    <w:rsid w:val="008B4666"/>
    <w:rsid w:val="008B49C5"/>
    <w:rsid w:val="008B4DE1"/>
    <w:rsid w:val="008B4E1A"/>
    <w:rsid w:val="008B4EAA"/>
    <w:rsid w:val="008B529C"/>
    <w:rsid w:val="008B5BD0"/>
    <w:rsid w:val="008B5CA7"/>
    <w:rsid w:val="008B62B8"/>
    <w:rsid w:val="008B62C3"/>
    <w:rsid w:val="008B6530"/>
    <w:rsid w:val="008B708D"/>
    <w:rsid w:val="008B73C8"/>
    <w:rsid w:val="008B7EF4"/>
    <w:rsid w:val="008C010C"/>
    <w:rsid w:val="008C0250"/>
    <w:rsid w:val="008C0F80"/>
    <w:rsid w:val="008C17DA"/>
    <w:rsid w:val="008C232F"/>
    <w:rsid w:val="008C26E7"/>
    <w:rsid w:val="008C2812"/>
    <w:rsid w:val="008C2B67"/>
    <w:rsid w:val="008C2E59"/>
    <w:rsid w:val="008C3029"/>
    <w:rsid w:val="008C3600"/>
    <w:rsid w:val="008C38F4"/>
    <w:rsid w:val="008C3912"/>
    <w:rsid w:val="008C3D77"/>
    <w:rsid w:val="008C473F"/>
    <w:rsid w:val="008C4915"/>
    <w:rsid w:val="008C4C4B"/>
    <w:rsid w:val="008C500E"/>
    <w:rsid w:val="008C5597"/>
    <w:rsid w:val="008C5B38"/>
    <w:rsid w:val="008C5D60"/>
    <w:rsid w:val="008C6076"/>
    <w:rsid w:val="008C60D9"/>
    <w:rsid w:val="008C6200"/>
    <w:rsid w:val="008C6312"/>
    <w:rsid w:val="008C6B1D"/>
    <w:rsid w:val="008C7589"/>
    <w:rsid w:val="008C78F6"/>
    <w:rsid w:val="008C7D10"/>
    <w:rsid w:val="008C7E0A"/>
    <w:rsid w:val="008D01B1"/>
    <w:rsid w:val="008D0397"/>
    <w:rsid w:val="008D0489"/>
    <w:rsid w:val="008D08D7"/>
    <w:rsid w:val="008D0BDC"/>
    <w:rsid w:val="008D0D32"/>
    <w:rsid w:val="008D146C"/>
    <w:rsid w:val="008D15E9"/>
    <w:rsid w:val="008D1607"/>
    <w:rsid w:val="008D1624"/>
    <w:rsid w:val="008D168E"/>
    <w:rsid w:val="008D1A07"/>
    <w:rsid w:val="008D1D0D"/>
    <w:rsid w:val="008D1DED"/>
    <w:rsid w:val="008D2333"/>
    <w:rsid w:val="008D274D"/>
    <w:rsid w:val="008D276E"/>
    <w:rsid w:val="008D291D"/>
    <w:rsid w:val="008D2C1F"/>
    <w:rsid w:val="008D30ED"/>
    <w:rsid w:val="008D3177"/>
    <w:rsid w:val="008D330F"/>
    <w:rsid w:val="008D3314"/>
    <w:rsid w:val="008D399C"/>
    <w:rsid w:val="008D3AC0"/>
    <w:rsid w:val="008D3F7D"/>
    <w:rsid w:val="008D3F81"/>
    <w:rsid w:val="008D4405"/>
    <w:rsid w:val="008D4619"/>
    <w:rsid w:val="008D494E"/>
    <w:rsid w:val="008D4EE2"/>
    <w:rsid w:val="008D4F77"/>
    <w:rsid w:val="008D50A7"/>
    <w:rsid w:val="008D5586"/>
    <w:rsid w:val="008D55D6"/>
    <w:rsid w:val="008D5732"/>
    <w:rsid w:val="008D5C28"/>
    <w:rsid w:val="008D603D"/>
    <w:rsid w:val="008D6123"/>
    <w:rsid w:val="008D61EF"/>
    <w:rsid w:val="008D65D8"/>
    <w:rsid w:val="008D67EB"/>
    <w:rsid w:val="008D69C8"/>
    <w:rsid w:val="008D6A02"/>
    <w:rsid w:val="008D6C9F"/>
    <w:rsid w:val="008D6D2C"/>
    <w:rsid w:val="008D6EA1"/>
    <w:rsid w:val="008D71BC"/>
    <w:rsid w:val="008D71DD"/>
    <w:rsid w:val="008D737D"/>
    <w:rsid w:val="008D799F"/>
    <w:rsid w:val="008D7EA6"/>
    <w:rsid w:val="008E0110"/>
    <w:rsid w:val="008E0894"/>
    <w:rsid w:val="008E094A"/>
    <w:rsid w:val="008E0B79"/>
    <w:rsid w:val="008E0F09"/>
    <w:rsid w:val="008E1B7D"/>
    <w:rsid w:val="008E1CC3"/>
    <w:rsid w:val="008E1D5E"/>
    <w:rsid w:val="008E2BDA"/>
    <w:rsid w:val="008E33EC"/>
    <w:rsid w:val="008E33F7"/>
    <w:rsid w:val="008E3539"/>
    <w:rsid w:val="008E35B4"/>
    <w:rsid w:val="008E379A"/>
    <w:rsid w:val="008E3917"/>
    <w:rsid w:val="008E3920"/>
    <w:rsid w:val="008E3FDF"/>
    <w:rsid w:val="008E41C6"/>
    <w:rsid w:val="008E45E5"/>
    <w:rsid w:val="008E5038"/>
    <w:rsid w:val="008E51E8"/>
    <w:rsid w:val="008E53C2"/>
    <w:rsid w:val="008E56C9"/>
    <w:rsid w:val="008E594E"/>
    <w:rsid w:val="008E5A74"/>
    <w:rsid w:val="008E5CE2"/>
    <w:rsid w:val="008E620B"/>
    <w:rsid w:val="008E663E"/>
    <w:rsid w:val="008E67AF"/>
    <w:rsid w:val="008E7341"/>
    <w:rsid w:val="008E7363"/>
    <w:rsid w:val="008E746A"/>
    <w:rsid w:val="008E7621"/>
    <w:rsid w:val="008E7776"/>
    <w:rsid w:val="008E7E38"/>
    <w:rsid w:val="008F02F9"/>
    <w:rsid w:val="008F044D"/>
    <w:rsid w:val="008F0CEF"/>
    <w:rsid w:val="008F0D48"/>
    <w:rsid w:val="008F0E7C"/>
    <w:rsid w:val="008F0F2E"/>
    <w:rsid w:val="008F162B"/>
    <w:rsid w:val="008F1775"/>
    <w:rsid w:val="008F1830"/>
    <w:rsid w:val="008F2077"/>
    <w:rsid w:val="008F2337"/>
    <w:rsid w:val="008F2AB4"/>
    <w:rsid w:val="008F2C89"/>
    <w:rsid w:val="008F2CC5"/>
    <w:rsid w:val="008F2D3A"/>
    <w:rsid w:val="008F2FE5"/>
    <w:rsid w:val="008F3386"/>
    <w:rsid w:val="008F3586"/>
    <w:rsid w:val="008F381A"/>
    <w:rsid w:val="008F3980"/>
    <w:rsid w:val="008F3D15"/>
    <w:rsid w:val="008F3D83"/>
    <w:rsid w:val="008F3F27"/>
    <w:rsid w:val="008F408E"/>
    <w:rsid w:val="008F40C4"/>
    <w:rsid w:val="008F42D4"/>
    <w:rsid w:val="008F4401"/>
    <w:rsid w:val="008F489F"/>
    <w:rsid w:val="008F4C43"/>
    <w:rsid w:val="008F4C94"/>
    <w:rsid w:val="008F50B7"/>
    <w:rsid w:val="008F524C"/>
    <w:rsid w:val="008F5255"/>
    <w:rsid w:val="008F52D7"/>
    <w:rsid w:val="008F53DD"/>
    <w:rsid w:val="008F5450"/>
    <w:rsid w:val="008F5540"/>
    <w:rsid w:val="008F56CD"/>
    <w:rsid w:val="008F5A0E"/>
    <w:rsid w:val="008F5B10"/>
    <w:rsid w:val="008F5BCC"/>
    <w:rsid w:val="008F5DF2"/>
    <w:rsid w:val="008F6341"/>
    <w:rsid w:val="008F6391"/>
    <w:rsid w:val="008F659B"/>
    <w:rsid w:val="008F6B23"/>
    <w:rsid w:val="008F6BE6"/>
    <w:rsid w:val="008F6C40"/>
    <w:rsid w:val="008F6E51"/>
    <w:rsid w:val="008F7809"/>
    <w:rsid w:val="008F782F"/>
    <w:rsid w:val="008F7836"/>
    <w:rsid w:val="008F7A44"/>
    <w:rsid w:val="008F7B68"/>
    <w:rsid w:val="008F7BC3"/>
    <w:rsid w:val="009000C2"/>
    <w:rsid w:val="0090039D"/>
    <w:rsid w:val="009006C9"/>
    <w:rsid w:val="009009BC"/>
    <w:rsid w:val="00901248"/>
    <w:rsid w:val="009016F2"/>
    <w:rsid w:val="00901866"/>
    <w:rsid w:val="00901DFA"/>
    <w:rsid w:val="00901FD1"/>
    <w:rsid w:val="0090211B"/>
    <w:rsid w:val="009021C2"/>
    <w:rsid w:val="009022BD"/>
    <w:rsid w:val="009022D5"/>
    <w:rsid w:val="00902520"/>
    <w:rsid w:val="0090254A"/>
    <w:rsid w:val="009028C4"/>
    <w:rsid w:val="009029B5"/>
    <w:rsid w:val="00902C58"/>
    <w:rsid w:val="00902E5F"/>
    <w:rsid w:val="00902EB5"/>
    <w:rsid w:val="00903739"/>
    <w:rsid w:val="009037CC"/>
    <w:rsid w:val="00903AB0"/>
    <w:rsid w:val="00903C99"/>
    <w:rsid w:val="00903CDD"/>
    <w:rsid w:val="0090409D"/>
    <w:rsid w:val="009040F1"/>
    <w:rsid w:val="009045B7"/>
    <w:rsid w:val="009046DE"/>
    <w:rsid w:val="009046E5"/>
    <w:rsid w:val="00904708"/>
    <w:rsid w:val="0090474B"/>
    <w:rsid w:val="00904A92"/>
    <w:rsid w:val="00904F6E"/>
    <w:rsid w:val="009051E1"/>
    <w:rsid w:val="00905377"/>
    <w:rsid w:val="00905609"/>
    <w:rsid w:val="00905D7F"/>
    <w:rsid w:val="009061CD"/>
    <w:rsid w:val="009062E0"/>
    <w:rsid w:val="009063F7"/>
    <w:rsid w:val="009065C7"/>
    <w:rsid w:val="009069ED"/>
    <w:rsid w:val="00906C1C"/>
    <w:rsid w:val="00906F38"/>
    <w:rsid w:val="00907032"/>
    <w:rsid w:val="00907F1F"/>
    <w:rsid w:val="00910237"/>
    <w:rsid w:val="009105CF"/>
    <w:rsid w:val="009106BA"/>
    <w:rsid w:val="00910793"/>
    <w:rsid w:val="009108CA"/>
    <w:rsid w:val="00910E02"/>
    <w:rsid w:val="00910FD9"/>
    <w:rsid w:val="00910FED"/>
    <w:rsid w:val="00911158"/>
    <w:rsid w:val="00911261"/>
    <w:rsid w:val="00911632"/>
    <w:rsid w:val="009119D8"/>
    <w:rsid w:val="00911E6C"/>
    <w:rsid w:val="009122B6"/>
    <w:rsid w:val="00912405"/>
    <w:rsid w:val="0091265E"/>
    <w:rsid w:val="00912AC4"/>
    <w:rsid w:val="00913504"/>
    <w:rsid w:val="009135BB"/>
    <w:rsid w:val="009137A2"/>
    <w:rsid w:val="00913910"/>
    <w:rsid w:val="00914398"/>
    <w:rsid w:val="0091464D"/>
    <w:rsid w:val="009147B3"/>
    <w:rsid w:val="009147E5"/>
    <w:rsid w:val="00914A7D"/>
    <w:rsid w:val="00914AF3"/>
    <w:rsid w:val="00914BDA"/>
    <w:rsid w:val="00914C80"/>
    <w:rsid w:val="00914E7C"/>
    <w:rsid w:val="009150DE"/>
    <w:rsid w:val="009151CD"/>
    <w:rsid w:val="00915523"/>
    <w:rsid w:val="00915BD6"/>
    <w:rsid w:val="00915D9F"/>
    <w:rsid w:val="00915E63"/>
    <w:rsid w:val="009160A9"/>
    <w:rsid w:val="009163AF"/>
    <w:rsid w:val="0091680A"/>
    <w:rsid w:val="0091693C"/>
    <w:rsid w:val="00917561"/>
    <w:rsid w:val="0091775A"/>
    <w:rsid w:val="00917DF3"/>
    <w:rsid w:val="009201E1"/>
    <w:rsid w:val="00920AF4"/>
    <w:rsid w:val="00920BE0"/>
    <w:rsid w:val="009210C6"/>
    <w:rsid w:val="00921597"/>
    <w:rsid w:val="00921780"/>
    <w:rsid w:val="0092188C"/>
    <w:rsid w:val="00921BE7"/>
    <w:rsid w:val="00921D6E"/>
    <w:rsid w:val="009220CB"/>
    <w:rsid w:val="00922118"/>
    <w:rsid w:val="00922298"/>
    <w:rsid w:val="009223C0"/>
    <w:rsid w:val="00922E01"/>
    <w:rsid w:val="00922EA8"/>
    <w:rsid w:val="009235C6"/>
    <w:rsid w:val="00923B44"/>
    <w:rsid w:val="00923C36"/>
    <w:rsid w:val="00923DAB"/>
    <w:rsid w:val="00923F23"/>
    <w:rsid w:val="00923FBD"/>
    <w:rsid w:val="00924770"/>
    <w:rsid w:val="00924A68"/>
    <w:rsid w:val="00924C8B"/>
    <w:rsid w:val="00924E0F"/>
    <w:rsid w:val="00924E46"/>
    <w:rsid w:val="00924FBF"/>
    <w:rsid w:val="00925017"/>
    <w:rsid w:val="009252E1"/>
    <w:rsid w:val="00925470"/>
    <w:rsid w:val="00925EF0"/>
    <w:rsid w:val="00926038"/>
    <w:rsid w:val="00926428"/>
    <w:rsid w:val="009266CB"/>
    <w:rsid w:val="009266CE"/>
    <w:rsid w:val="009266F4"/>
    <w:rsid w:val="0092682D"/>
    <w:rsid w:val="0092693D"/>
    <w:rsid w:val="009273D6"/>
    <w:rsid w:val="0092763D"/>
    <w:rsid w:val="00927649"/>
    <w:rsid w:val="0092764F"/>
    <w:rsid w:val="0092789D"/>
    <w:rsid w:val="00927BF7"/>
    <w:rsid w:val="00927DCD"/>
    <w:rsid w:val="0093030E"/>
    <w:rsid w:val="009305B7"/>
    <w:rsid w:val="00930973"/>
    <w:rsid w:val="00930E86"/>
    <w:rsid w:val="00931352"/>
    <w:rsid w:val="00931D36"/>
    <w:rsid w:val="00932198"/>
    <w:rsid w:val="0093260D"/>
    <w:rsid w:val="009329B4"/>
    <w:rsid w:val="00932A9E"/>
    <w:rsid w:val="00932AE5"/>
    <w:rsid w:val="00932BEF"/>
    <w:rsid w:val="00932E4B"/>
    <w:rsid w:val="00932E6C"/>
    <w:rsid w:val="00932F51"/>
    <w:rsid w:val="0093325F"/>
    <w:rsid w:val="00933408"/>
    <w:rsid w:val="00933450"/>
    <w:rsid w:val="009336B6"/>
    <w:rsid w:val="00933804"/>
    <w:rsid w:val="009338CA"/>
    <w:rsid w:val="00933C2E"/>
    <w:rsid w:val="00933C79"/>
    <w:rsid w:val="00933E7E"/>
    <w:rsid w:val="00934613"/>
    <w:rsid w:val="00934862"/>
    <w:rsid w:val="00934ABE"/>
    <w:rsid w:val="009359F3"/>
    <w:rsid w:val="00935B7F"/>
    <w:rsid w:val="0093608E"/>
    <w:rsid w:val="00936307"/>
    <w:rsid w:val="00936776"/>
    <w:rsid w:val="0093683A"/>
    <w:rsid w:val="00936F72"/>
    <w:rsid w:val="009371F6"/>
    <w:rsid w:val="009375F6"/>
    <w:rsid w:val="00937848"/>
    <w:rsid w:val="00937C76"/>
    <w:rsid w:val="00937C9A"/>
    <w:rsid w:val="00937D82"/>
    <w:rsid w:val="0094064C"/>
    <w:rsid w:val="00940B95"/>
    <w:rsid w:val="009415D4"/>
    <w:rsid w:val="00941D1C"/>
    <w:rsid w:val="00942308"/>
    <w:rsid w:val="009424C2"/>
    <w:rsid w:val="009426A6"/>
    <w:rsid w:val="00942A93"/>
    <w:rsid w:val="00942B01"/>
    <w:rsid w:val="00942C12"/>
    <w:rsid w:val="0094305B"/>
    <w:rsid w:val="00943282"/>
    <w:rsid w:val="0094337E"/>
    <w:rsid w:val="0094365D"/>
    <w:rsid w:val="00943AAA"/>
    <w:rsid w:val="009440B3"/>
    <w:rsid w:val="009440BC"/>
    <w:rsid w:val="00944234"/>
    <w:rsid w:val="009449FB"/>
    <w:rsid w:val="00944B5A"/>
    <w:rsid w:val="00944DA3"/>
    <w:rsid w:val="00944F37"/>
    <w:rsid w:val="009453EA"/>
    <w:rsid w:val="009459DF"/>
    <w:rsid w:val="009461B3"/>
    <w:rsid w:val="009464D7"/>
    <w:rsid w:val="00946AAE"/>
    <w:rsid w:val="00946AFC"/>
    <w:rsid w:val="00946F2B"/>
    <w:rsid w:val="00946FDE"/>
    <w:rsid w:val="009470D6"/>
    <w:rsid w:val="00947196"/>
    <w:rsid w:val="00947201"/>
    <w:rsid w:val="009473E2"/>
    <w:rsid w:val="009474E8"/>
    <w:rsid w:val="0094778F"/>
    <w:rsid w:val="0094799C"/>
    <w:rsid w:val="00947B12"/>
    <w:rsid w:val="00947B1C"/>
    <w:rsid w:val="00947B56"/>
    <w:rsid w:val="00947CE6"/>
    <w:rsid w:val="00950247"/>
    <w:rsid w:val="00950AF5"/>
    <w:rsid w:val="00950B91"/>
    <w:rsid w:val="009514E2"/>
    <w:rsid w:val="00951819"/>
    <w:rsid w:val="00951870"/>
    <w:rsid w:val="00951DCE"/>
    <w:rsid w:val="00951F02"/>
    <w:rsid w:val="00952166"/>
    <w:rsid w:val="0095280C"/>
    <w:rsid w:val="00952949"/>
    <w:rsid w:val="0095294F"/>
    <w:rsid w:val="00952DC1"/>
    <w:rsid w:val="0095339C"/>
    <w:rsid w:val="009533C4"/>
    <w:rsid w:val="00953505"/>
    <w:rsid w:val="009535B0"/>
    <w:rsid w:val="00953708"/>
    <w:rsid w:val="009539E9"/>
    <w:rsid w:val="00953BF1"/>
    <w:rsid w:val="00953CD4"/>
    <w:rsid w:val="0095404A"/>
    <w:rsid w:val="00954883"/>
    <w:rsid w:val="00954F8B"/>
    <w:rsid w:val="00955081"/>
    <w:rsid w:val="00955887"/>
    <w:rsid w:val="00955EA0"/>
    <w:rsid w:val="0095625B"/>
    <w:rsid w:val="0095635C"/>
    <w:rsid w:val="00956690"/>
    <w:rsid w:val="0095683E"/>
    <w:rsid w:val="00956A80"/>
    <w:rsid w:val="00956ECC"/>
    <w:rsid w:val="00956FE3"/>
    <w:rsid w:val="0095743C"/>
    <w:rsid w:val="009575D3"/>
    <w:rsid w:val="00957E7B"/>
    <w:rsid w:val="00960E50"/>
    <w:rsid w:val="00960E7F"/>
    <w:rsid w:val="00960F9E"/>
    <w:rsid w:val="00961460"/>
    <w:rsid w:val="009615B5"/>
    <w:rsid w:val="009616C7"/>
    <w:rsid w:val="0096171D"/>
    <w:rsid w:val="0096186A"/>
    <w:rsid w:val="00961A9D"/>
    <w:rsid w:val="00961BF9"/>
    <w:rsid w:val="00961E36"/>
    <w:rsid w:val="009620EE"/>
    <w:rsid w:val="00962243"/>
    <w:rsid w:val="0096263F"/>
    <w:rsid w:val="00962B13"/>
    <w:rsid w:val="00963253"/>
    <w:rsid w:val="00963CB8"/>
    <w:rsid w:val="00963F35"/>
    <w:rsid w:val="009643C5"/>
    <w:rsid w:val="00964414"/>
    <w:rsid w:val="0096475F"/>
    <w:rsid w:val="0096480F"/>
    <w:rsid w:val="0096492F"/>
    <w:rsid w:val="00964983"/>
    <w:rsid w:val="00964995"/>
    <w:rsid w:val="00964BD9"/>
    <w:rsid w:val="00964C47"/>
    <w:rsid w:val="00964C76"/>
    <w:rsid w:val="00965069"/>
    <w:rsid w:val="009650C7"/>
    <w:rsid w:val="00965207"/>
    <w:rsid w:val="0096553E"/>
    <w:rsid w:val="0096593A"/>
    <w:rsid w:val="00965D2F"/>
    <w:rsid w:val="0096604F"/>
    <w:rsid w:val="0096612E"/>
    <w:rsid w:val="0096627B"/>
    <w:rsid w:val="0096675C"/>
    <w:rsid w:val="00966B91"/>
    <w:rsid w:val="00966DAE"/>
    <w:rsid w:val="009670DB"/>
    <w:rsid w:val="009672DC"/>
    <w:rsid w:val="0096742A"/>
    <w:rsid w:val="009675C1"/>
    <w:rsid w:val="009678F0"/>
    <w:rsid w:val="00967A55"/>
    <w:rsid w:val="00967BE8"/>
    <w:rsid w:val="00970550"/>
    <w:rsid w:val="00970645"/>
    <w:rsid w:val="0097071B"/>
    <w:rsid w:val="00970E5B"/>
    <w:rsid w:val="00971259"/>
    <w:rsid w:val="00971589"/>
    <w:rsid w:val="009718AD"/>
    <w:rsid w:val="0097199F"/>
    <w:rsid w:val="00971E5D"/>
    <w:rsid w:val="00972329"/>
    <w:rsid w:val="00972463"/>
    <w:rsid w:val="0097287F"/>
    <w:rsid w:val="00973012"/>
    <w:rsid w:val="009733E0"/>
    <w:rsid w:val="00973560"/>
    <w:rsid w:val="00973DDA"/>
    <w:rsid w:val="00974012"/>
    <w:rsid w:val="0097422B"/>
    <w:rsid w:val="00974523"/>
    <w:rsid w:val="00974675"/>
    <w:rsid w:val="009746B2"/>
    <w:rsid w:val="00974DE9"/>
    <w:rsid w:val="00975315"/>
    <w:rsid w:val="00975392"/>
    <w:rsid w:val="00975557"/>
    <w:rsid w:val="00975873"/>
    <w:rsid w:val="00975AE2"/>
    <w:rsid w:val="00975B7C"/>
    <w:rsid w:val="00975B8A"/>
    <w:rsid w:val="0097613C"/>
    <w:rsid w:val="0097651F"/>
    <w:rsid w:val="00976586"/>
    <w:rsid w:val="00976D31"/>
    <w:rsid w:val="00976E69"/>
    <w:rsid w:val="009772D1"/>
    <w:rsid w:val="009774B0"/>
    <w:rsid w:val="009774F7"/>
    <w:rsid w:val="00977614"/>
    <w:rsid w:val="00977630"/>
    <w:rsid w:val="0097765E"/>
    <w:rsid w:val="009776E4"/>
    <w:rsid w:val="00977842"/>
    <w:rsid w:val="00977883"/>
    <w:rsid w:val="00977FB0"/>
    <w:rsid w:val="00980074"/>
    <w:rsid w:val="009806B7"/>
    <w:rsid w:val="009808DD"/>
    <w:rsid w:val="00980A93"/>
    <w:rsid w:val="00980BC8"/>
    <w:rsid w:val="00980F67"/>
    <w:rsid w:val="00981327"/>
    <w:rsid w:val="009816DF"/>
    <w:rsid w:val="00982131"/>
    <w:rsid w:val="00982304"/>
    <w:rsid w:val="00982747"/>
    <w:rsid w:val="00982A3E"/>
    <w:rsid w:val="00982CF7"/>
    <w:rsid w:val="00982F04"/>
    <w:rsid w:val="00982F06"/>
    <w:rsid w:val="00982F3C"/>
    <w:rsid w:val="00982FDA"/>
    <w:rsid w:val="0098369D"/>
    <w:rsid w:val="009839D9"/>
    <w:rsid w:val="00983D48"/>
    <w:rsid w:val="00983ECD"/>
    <w:rsid w:val="00984157"/>
    <w:rsid w:val="00984988"/>
    <w:rsid w:val="00984AF0"/>
    <w:rsid w:val="009856E3"/>
    <w:rsid w:val="00985942"/>
    <w:rsid w:val="009859AA"/>
    <w:rsid w:val="00985A11"/>
    <w:rsid w:val="00985B1A"/>
    <w:rsid w:val="00986133"/>
    <w:rsid w:val="0098630C"/>
    <w:rsid w:val="00986406"/>
    <w:rsid w:val="009864C6"/>
    <w:rsid w:val="00986757"/>
    <w:rsid w:val="00986B60"/>
    <w:rsid w:val="00986F49"/>
    <w:rsid w:val="009870D3"/>
    <w:rsid w:val="0098725E"/>
    <w:rsid w:val="00987537"/>
    <w:rsid w:val="0098756A"/>
    <w:rsid w:val="009878F3"/>
    <w:rsid w:val="00987B76"/>
    <w:rsid w:val="00987B91"/>
    <w:rsid w:val="00987C64"/>
    <w:rsid w:val="00987E1A"/>
    <w:rsid w:val="009900A0"/>
    <w:rsid w:val="00990650"/>
    <w:rsid w:val="0099065C"/>
    <w:rsid w:val="00990C10"/>
    <w:rsid w:val="00990D67"/>
    <w:rsid w:val="00990E87"/>
    <w:rsid w:val="0099120B"/>
    <w:rsid w:val="00991595"/>
    <w:rsid w:val="00991AE9"/>
    <w:rsid w:val="00991B83"/>
    <w:rsid w:val="00991C19"/>
    <w:rsid w:val="00991C64"/>
    <w:rsid w:val="00991D19"/>
    <w:rsid w:val="00992F27"/>
    <w:rsid w:val="009930C6"/>
    <w:rsid w:val="00993776"/>
    <w:rsid w:val="00993938"/>
    <w:rsid w:val="00993BD6"/>
    <w:rsid w:val="009940F3"/>
    <w:rsid w:val="00994335"/>
    <w:rsid w:val="009944B7"/>
    <w:rsid w:val="009947CC"/>
    <w:rsid w:val="009950ED"/>
    <w:rsid w:val="009953AE"/>
    <w:rsid w:val="00995728"/>
    <w:rsid w:val="00995751"/>
    <w:rsid w:val="009957CC"/>
    <w:rsid w:val="00995867"/>
    <w:rsid w:val="00995A92"/>
    <w:rsid w:val="00995AE2"/>
    <w:rsid w:val="00995B34"/>
    <w:rsid w:val="00995BD3"/>
    <w:rsid w:val="00995D24"/>
    <w:rsid w:val="00995D28"/>
    <w:rsid w:val="00995EFD"/>
    <w:rsid w:val="00995F6D"/>
    <w:rsid w:val="00996A92"/>
    <w:rsid w:val="00996AD2"/>
    <w:rsid w:val="00996D8D"/>
    <w:rsid w:val="0099700E"/>
    <w:rsid w:val="0099701E"/>
    <w:rsid w:val="00997021"/>
    <w:rsid w:val="0099713A"/>
    <w:rsid w:val="0099760B"/>
    <w:rsid w:val="009976FC"/>
    <w:rsid w:val="0099780D"/>
    <w:rsid w:val="00997D91"/>
    <w:rsid w:val="00997EEB"/>
    <w:rsid w:val="00997F2C"/>
    <w:rsid w:val="00997FC7"/>
    <w:rsid w:val="009A07CE"/>
    <w:rsid w:val="009A07DC"/>
    <w:rsid w:val="009A0AB2"/>
    <w:rsid w:val="009A0FC3"/>
    <w:rsid w:val="009A10BA"/>
    <w:rsid w:val="009A1C78"/>
    <w:rsid w:val="009A23B9"/>
    <w:rsid w:val="009A2889"/>
    <w:rsid w:val="009A31F2"/>
    <w:rsid w:val="009A3741"/>
    <w:rsid w:val="009A395A"/>
    <w:rsid w:val="009A3B8D"/>
    <w:rsid w:val="009A3C43"/>
    <w:rsid w:val="009A3C97"/>
    <w:rsid w:val="009A4257"/>
    <w:rsid w:val="009A4695"/>
    <w:rsid w:val="009A489E"/>
    <w:rsid w:val="009A49C1"/>
    <w:rsid w:val="009A49FA"/>
    <w:rsid w:val="009A4A0C"/>
    <w:rsid w:val="009A5942"/>
    <w:rsid w:val="009A594C"/>
    <w:rsid w:val="009A5C4A"/>
    <w:rsid w:val="009A5D62"/>
    <w:rsid w:val="009A5EFD"/>
    <w:rsid w:val="009A5FE8"/>
    <w:rsid w:val="009A67EC"/>
    <w:rsid w:val="009A6931"/>
    <w:rsid w:val="009A7329"/>
    <w:rsid w:val="009A7356"/>
    <w:rsid w:val="009A73B4"/>
    <w:rsid w:val="009A7911"/>
    <w:rsid w:val="009A79E7"/>
    <w:rsid w:val="009A7C1A"/>
    <w:rsid w:val="009A7DC3"/>
    <w:rsid w:val="009A7F54"/>
    <w:rsid w:val="009B0229"/>
    <w:rsid w:val="009B0690"/>
    <w:rsid w:val="009B085C"/>
    <w:rsid w:val="009B085E"/>
    <w:rsid w:val="009B0DF7"/>
    <w:rsid w:val="009B0E12"/>
    <w:rsid w:val="009B194C"/>
    <w:rsid w:val="009B1EA3"/>
    <w:rsid w:val="009B2236"/>
    <w:rsid w:val="009B2390"/>
    <w:rsid w:val="009B2636"/>
    <w:rsid w:val="009B2686"/>
    <w:rsid w:val="009B271C"/>
    <w:rsid w:val="009B29D6"/>
    <w:rsid w:val="009B2D08"/>
    <w:rsid w:val="009B32D1"/>
    <w:rsid w:val="009B3366"/>
    <w:rsid w:val="009B3694"/>
    <w:rsid w:val="009B3810"/>
    <w:rsid w:val="009B38FA"/>
    <w:rsid w:val="009B397B"/>
    <w:rsid w:val="009B3A75"/>
    <w:rsid w:val="009B3AB5"/>
    <w:rsid w:val="009B3C3D"/>
    <w:rsid w:val="009B3C64"/>
    <w:rsid w:val="009B3DD6"/>
    <w:rsid w:val="009B3E1D"/>
    <w:rsid w:val="009B3EC4"/>
    <w:rsid w:val="009B3F1C"/>
    <w:rsid w:val="009B4021"/>
    <w:rsid w:val="009B468E"/>
    <w:rsid w:val="009B4D98"/>
    <w:rsid w:val="009B4DC5"/>
    <w:rsid w:val="009B5243"/>
    <w:rsid w:val="009B5FBF"/>
    <w:rsid w:val="009B6036"/>
    <w:rsid w:val="009B6199"/>
    <w:rsid w:val="009B656D"/>
    <w:rsid w:val="009B6A17"/>
    <w:rsid w:val="009B6AB3"/>
    <w:rsid w:val="009B790D"/>
    <w:rsid w:val="009B7CEE"/>
    <w:rsid w:val="009B7E0E"/>
    <w:rsid w:val="009C0209"/>
    <w:rsid w:val="009C04FF"/>
    <w:rsid w:val="009C099B"/>
    <w:rsid w:val="009C0FA6"/>
    <w:rsid w:val="009C1072"/>
    <w:rsid w:val="009C11F2"/>
    <w:rsid w:val="009C1239"/>
    <w:rsid w:val="009C1355"/>
    <w:rsid w:val="009C150D"/>
    <w:rsid w:val="009C17B1"/>
    <w:rsid w:val="009C187F"/>
    <w:rsid w:val="009C1A77"/>
    <w:rsid w:val="009C1C2E"/>
    <w:rsid w:val="009C1D7A"/>
    <w:rsid w:val="009C1DC2"/>
    <w:rsid w:val="009C1FD3"/>
    <w:rsid w:val="009C216F"/>
    <w:rsid w:val="009C225A"/>
    <w:rsid w:val="009C25DE"/>
    <w:rsid w:val="009C2973"/>
    <w:rsid w:val="009C2C0A"/>
    <w:rsid w:val="009C31A7"/>
    <w:rsid w:val="009C3380"/>
    <w:rsid w:val="009C3CC6"/>
    <w:rsid w:val="009C470A"/>
    <w:rsid w:val="009C4A89"/>
    <w:rsid w:val="009C4E8B"/>
    <w:rsid w:val="009C4EF3"/>
    <w:rsid w:val="009C51DD"/>
    <w:rsid w:val="009C55BE"/>
    <w:rsid w:val="009C57C7"/>
    <w:rsid w:val="009C5904"/>
    <w:rsid w:val="009C5A02"/>
    <w:rsid w:val="009C610D"/>
    <w:rsid w:val="009C640B"/>
    <w:rsid w:val="009C646D"/>
    <w:rsid w:val="009C6FED"/>
    <w:rsid w:val="009C7080"/>
    <w:rsid w:val="009C71D6"/>
    <w:rsid w:val="009C75A1"/>
    <w:rsid w:val="009C7CC5"/>
    <w:rsid w:val="009C7CFA"/>
    <w:rsid w:val="009C7E48"/>
    <w:rsid w:val="009C7E58"/>
    <w:rsid w:val="009D0031"/>
    <w:rsid w:val="009D030D"/>
    <w:rsid w:val="009D04BE"/>
    <w:rsid w:val="009D05DF"/>
    <w:rsid w:val="009D0B25"/>
    <w:rsid w:val="009D0C06"/>
    <w:rsid w:val="009D10AF"/>
    <w:rsid w:val="009D1196"/>
    <w:rsid w:val="009D11D3"/>
    <w:rsid w:val="009D11D7"/>
    <w:rsid w:val="009D125E"/>
    <w:rsid w:val="009D1677"/>
    <w:rsid w:val="009D178D"/>
    <w:rsid w:val="009D1DCB"/>
    <w:rsid w:val="009D2C0D"/>
    <w:rsid w:val="009D2D90"/>
    <w:rsid w:val="009D35AA"/>
    <w:rsid w:val="009D36B8"/>
    <w:rsid w:val="009D3A6E"/>
    <w:rsid w:val="009D3BA4"/>
    <w:rsid w:val="009D3C65"/>
    <w:rsid w:val="009D4A8B"/>
    <w:rsid w:val="009D4BBD"/>
    <w:rsid w:val="009D59B4"/>
    <w:rsid w:val="009D60D2"/>
    <w:rsid w:val="009D630F"/>
    <w:rsid w:val="009D648E"/>
    <w:rsid w:val="009D69EA"/>
    <w:rsid w:val="009D6DA5"/>
    <w:rsid w:val="009D7274"/>
    <w:rsid w:val="009D7429"/>
    <w:rsid w:val="009D748B"/>
    <w:rsid w:val="009D7872"/>
    <w:rsid w:val="009D79D0"/>
    <w:rsid w:val="009D7A36"/>
    <w:rsid w:val="009E007D"/>
    <w:rsid w:val="009E01CF"/>
    <w:rsid w:val="009E038F"/>
    <w:rsid w:val="009E0D9A"/>
    <w:rsid w:val="009E13C6"/>
    <w:rsid w:val="009E14D0"/>
    <w:rsid w:val="009E1877"/>
    <w:rsid w:val="009E1BDB"/>
    <w:rsid w:val="009E1D98"/>
    <w:rsid w:val="009E1E45"/>
    <w:rsid w:val="009E2908"/>
    <w:rsid w:val="009E3128"/>
    <w:rsid w:val="009E334A"/>
    <w:rsid w:val="009E35B9"/>
    <w:rsid w:val="009E411D"/>
    <w:rsid w:val="009E4933"/>
    <w:rsid w:val="009E49D4"/>
    <w:rsid w:val="009E4A25"/>
    <w:rsid w:val="009E4C29"/>
    <w:rsid w:val="009E4F5E"/>
    <w:rsid w:val="009E510A"/>
    <w:rsid w:val="009E52BD"/>
    <w:rsid w:val="009E54A3"/>
    <w:rsid w:val="009E54CC"/>
    <w:rsid w:val="009E599B"/>
    <w:rsid w:val="009E5F17"/>
    <w:rsid w:val="009E5F30"/>
    <w:rsid w:val="009E6055"/>
    <w:rsid w:val="009E63F0"/>
    <w:rsid w:val="009E6D75"/>
    <w:rsid w:val="009E6FBB"/>
    <w:rsid w:val="009E711D"/>
    <w:rsid w:val="009E7BA3"/>
    <w:rsid w:val="009E7CA8"/>
    <w:rsid w:val="009E7DA4"/>
    <w:rsid w:val="009E7DD7"/>
    <w:rsid w:val="009E7E33"/>
    <w:rsid w:val="009E7F0A"/>
    <w:rsid w:val="009F01C8"/>
    <w:rsid w:val="009F07CC"/>
    <w:rsid w:val="009F08C9"/>
    <w:rsid w:val="009F092F"/>
    <w:rsid w:val="009F0960"/>
    <w:rsid w:val="009F0B2A"/>
    <w:rsid w:val="009F11BC"/>
    <w:rsid w:val="009F131A"/>
    <w:rsid w:val="009F155E"/>
    <w:rsid w:val="009F29FD"/>
    <w:rsid w:val="009F2F22"/>
    <w:rsid w:val="009F32C8"/>
    <w:rsid w:val="009F3873"/>
    <w:rsid w:val="009F3F8E"/>
    <w:rsid w:val="009F4175"/>
    <w:rsid w:val="009F48E8"/>
    <w:rsid w:val="009F4ED4"/>
    <w:rsid w:val="009F4F68"/>
    <w:rsid w:val="009F5671"/>
    <w:rsid w:val="009F6217"/>
    <w:rsid w:val="009F6799"/>
    <w:rsid w:val="009F6FC1"/>
    <w:rsid w:val="009F7519"/>
    <w:rsid w:val="009F7630"/>
    <w:rsid w:val="009F778A"/>
    <w:rsid w:val="009F7B88"/>
    <w:rsid w:val="009F7BE8"/>
    <w:rsid w:val="009F7D83"/>
    <w:rsid w:val="00A00B91"/>
    <w:rsid w:val="00A00EA2"/>
    <w:rsid w:val="00A00FE5"/>
    <w:rsid w:val="00A01075"/>
    <w:rsid w:val="00A0115D"/>
    <w:rsid w:val="00A01198"/>
    <w:rsid w:val="00A01252"/>
    <w:rsid w:val="00A014EC"/>
    <w:rsid w:val="00A01592"/>
    <w:rsid w:val="00A017BD"/>
    <w:rsid w:val="00A01B5E"/>
    <w:rsid w:val="00A02371"/>
    <w:rsid w:val="00A025B9"/>
    <w:rsid w:val="00A02677"/>
    <w:rsid w:val="00A02ABD"/>
    <w:rsid w:val="00A02BD3"/>
    <w:rsid w:val="00A02D1A"/>
    <w:rsid w:val="00A02D48"/>
    <w:rsid w:val="00A02DB8"/>
    <w:rsid w:val="00A02E21"/>
    <w:rsid w:val="00A033FD"/>
    <w:rsid w:val="00A037F1"/>
    <w:rsid w:val="00A03E2E"/>
    <w:rsid w:val="00A043C6"/>
    <w:rsid w:val="00A044CB"/>
    <w:rsid w:val="00A04733"/>
    <w:rsid w:val="00A04E48"/>
    <w:rsid w:val="00A05076"/>
    <w:rsid w:val="00A051E4"/>
    <w:rsid w:val="00A05461"/>
    <w:rsid w:val="00A05B36"/>
    <w:rsid w:val="00A05B8A"/>
    <w:rsid w:val="00A062EB"/>
    <w:rsid w:val="00A06391"/>
    <w:rsid w:val="00A06778"/>
    <w:rsid w:val="00A067DF"/>
    <w:rsid w:val="00A067E5"/>
    <w:rsid w:val="00A06A85"/>
    <w:rsid w:val="00A07810"/>
    <w:rsid w:val="00A07F92"/>
    <w:rsid w:val="00A102FB"/>
    <w:rsid w:val="00A104A8"/>
    <w:rsid w:val="00A10520"/>
    <w:rsid w:val="00A10574"/>
    <w:rsid w:val="00A1072B"/>
    <w:rsid w:val="00A10864"/>
    <w:rsid w:val="00A11638"/>
    <w:rsid w:val="00A117AA"/>
    <w:rsid w:val="00A11895"/>
    <w:rsid w:val="00A11AA4"/>
    <w:rsid w:val="00A11CB0"/>
    <w:rsid w:val="00A129B9"/>
    <w:rsid w:val="00A12B03"/>
    <w:rsid w:val="00A12C53"/>
    <w:rsid w:val="00A12D8B"/>
    <w:rsid w:val="00A12E0D"/>
    <w:rsid w:val="00A1345A"/>
    <w:rsid w:val="00A13D02"/>
    <w:rsid w:val="00A13D8C"/>
    <w:rsid w:val="00A13E83"/>
    <w:rsid w:val="00A13F96"/>
    <w:rsid w:val="00A14058"/>
    <w:rsid w:val="00A1459B"/>
    <w:rsid w:val="00A145A6"/>
    <w:rsid w:val="00A14B17"/>
    <w:rsid w:val="00A14B62"/>
    <w:rsid w:val="00A14C44"/>
    <w:rsid w:val="00A14FAB"/>
    <w:rsid w:val="00A1520C"/>
    <w:rsid w:val="00A1549E"/>
    <w:rsid w:val="00A15A06"/>
    <w:rsid w:val="00A160AB"/>
    <w:rsid w:val="00A160EA"/>
    <w:rsid w:val="00A162E1"/>
    <w:rsid w:val="00A16661"/>
    <w:rsid w:val="00A16733"/>
    <w:rsid w:val="00A167E6"/>
    <w:rsid w:val="00A17283"/>
    <w:rsid w:val="00A1743F"/>
    <w:rsid w:val="00A17EA2"/>
    <w:rsid w:val="00A200E7"/>
    <w:rsid w:val="00A2041A"/>
    <w:rsid w:val="00A2062E"/>
    <w:rsid w:val="00A20689"/>
    <w:rsid w:val="00A20CDB"/>
    <w:rsid w:val="00A20D3A"/>
    <w:rsid w:val="00A20F9B"/>
    <w:rsid w:val="00A210E1"/>
    <w:rsid w:val="00A2120C"/>
    <w:rsid w:val="00A217CE"/>
    <w:rsid w:val="00A21870"/>
    <w:rsid w:val="00A21C29"/>
    <w:rsid w:val="00A21F64"/>
    <w:rsid w:val="00A2205A"/>
    <w:rsid w:val="00A22446"/>
    <w:rsid w:val="00A22740"/>
    <w:rsid w:val="00A22BFF"/>
    <w:rsid w:val="00A23549"/>
    <w:rsid w:val="00A23607"/>
    <w:rsid w:val="00A23AE4"/>
    <w:rsid w:val="00A23D87"/>
    <w:rsid w:val="00A23D9A"/>
    <w:rsid w:val="00A2410D"/>
    <w:rsid w:val="00A246E9"/>
    <w:rsid w:val="00A24773"/>
    <w:rsid w:val="00A250AA"/>
    <w:rsid w:val="00A251A1"/>
    <w:rsid w:val="00A2524A"/>
    <w:rsid w:val="00A25254"/>
    <w:rsid w:val="00A25627"/>
    <w:rsid w:val="00A259A8"/>
    <w:rsid w:val="00A25AA3"/>
    <w:rsid w:val="00A25F87"/>
    <w:rsid w:val="00A26220"/>
    <w:rsid w:val="00A2648E"/>
    <w:rsid w:val="00A2657A"/>
    <w:rsid w:val="00A2695A"/>
    <w:rsid w:val="00A26C2E"/>
    <w:rsid w:val="00A26EFA"/>
    <w:rsid w:val="00A273D1"/>
    <w:rsid w:val="00A27AE5"/>
    <w:rsid w:val="00A301E5"/>
    <w:rsid w:val="00A3066D"/>
    <w:rsid w:val="00A307BA"/>
    <w:rsid w:val="00A308BD"/>
    <w:rsid w:val="00A311AD"/>
    <w:rsid w:val="00A3161F"/>
    <w:rsid w:val="00A31990"/>
    <w:rsid w:val="00A31D73"/>
    <w:rsid w:val="00A31F70"/>
    <w:rsid w:val="00A320D8"/>
    <w:rsid w:val="00A32563"/>
    <w:rsid w:val="00A32645"/>
    <w:rsid w:val="00A32925"/>
    <w:rsid w:val="00A330BB"/>
    <w:rsid w:val="00A3310B"/>
    <w:rsid w:val="00A333E0"/>
    <w:rsid w:val="00A334AD"/>
    <w:rsid w:val="00A33754"/>
    <w:rsid w:val="00A33796"/>
    <w:rsid w:val="00A33A6B"/>
    <w:rsid w:val="00A33BCF"/>
    <w:rsid w:val="00A34983"/>
    <w:rsid w:val="00A34A15"/>
    <w:rsid w:val="00A34AC0"/>
    <w:rsid w:val="00A34C47"/>
    <w:rsid w:val="00A34CE0"/>
    <w:rsid w:val="00A35513"/>
    <w:rsid w:val="00A3556D"/>
    <w:rsid w:val="00A35654"/>
    <w:rsid w:val="00A35783"/>
    <w:rsid w:val="00A35947"/>
    <w:rsid w:val="00A35A4E"/>
    <w:rsid w:val="00A36112"/>
    <w:rsid w:val="00A363EC"/>
    <w:rsid w:val="00A36719"/>
    <w:rsid w:val="00A36938"/>
    <w:rsid w:val="00A36AFF"/>
    <w:rsid w:val="00A36C8B"/>
    <w:rsid w:val="00A36F89"/>
    <w:rsid w:val="00A36FD1"/>
    <w:rsid w:val="00A3704C"/>
    <w:rsid w:val="00A37165"/>
    <w:rsid w:val="00A37350"/>
    <w:rsid w:val="00A37407"/>
    <w:rsid w:val="00A37573"/>
    <w:rsid w:val="00A37CD8"/>
    <w:rsid w:val="00A40319"/>
    <w:rsid w:val="00A4090C"/>
    <w:rsid w:val="00A40BBF"/>
    <w:rsid w:val="00A416F5"/>
    <w:rsid w:val="00A41AE7"/>
    <w:rsid w:val="00A41B11"/>
    <w:rsid w:val="00A41B16"/>
    <w:rsid w:val="00A41BBE"/>
    <w:rsid w:val="00A41C7D"/>
    <w:rsid w:val="00A4204B"/>
    <w:rsid w:val="00A425BD"/>
    <w:rsid w:val="00A4270F"/>
    <w:rsid w:val="00A42BD6"/>
    <w:rsid w:val="00A42C0F"/>
    <w:rsid w:val="00A4309A"/>
    <w:rsid w:val="00A430C9"/>
    <w:rsid w:val="00A433D1"/>
    <w:rsid w:val="00A43761"/>
    <w:rsid w:val="00A43C4B"/>
    <w:rsid w:val="00A43CCC"/>
    <w:rsid w:val="00A43F60"/>
    <w:rsid w:val="00A43FC4"/>
    <w:rsid w:val="00A44786"/>
    <w:rsid w:val="00A44822"/>
    <w:rsid w:val="00A44B79"/>
    <w:rsid w:val="00A44D23"/>
    <w:rsid w:val="00A44FDA"/>
    <w:rsid w:val="00A452CA"/>
    <w:rsid w:val="00A456F3"/>
    <w:rsid w:val="00A45CA2"/>
    <w:rsid w:val="00A45D80"/>
    <w:rsid w:val="00A461E6"/>
    <w:rsid w:val="00A46718"/>
    <w:rsid w:val="00A46C57"/>
    <w:rsid w:val="00A46CA6"/>
    <w:rsid w:val="00A46DB4"/>
    <w:rsid w:val="00A474B5"/>
    <w:rsid w:val="00A47751"/>
    <w:rsid w:val="00A478CE"/>
    <w:rsid w:val="00A47F69"/>
    <w:rsid w:val="00A5047D"/>
    <w:rsid w:val="00A5090F"/>
    <w:rsid w:val="00A50CE3"/>
    <w:rsid w:val="00A50D51"/>
    <w:rsid w:val="00A50DAE"/>
    <w:rsid w:val="00A50FE7"/>
    <w:rsid w:val="00A510FE"/>
    <w:rsid w:val="00A512C3"/>
    <w:rsid w:val="00A515CC"/>
    <w:rsid w:val="00A518E8"/>
    <w:rsid w:val="00A519AE"/>
    <w:rsid w:val="00A519F4"/>
    <w:rsid w:val="00A51D85"/>
    <w:rsid w:val="00A51DCD"/>
    <w:rsid w:val="00A520B3"/>
    <w:rsid w:val="00A523BE"/>
    <w:rsid w:val="00A52CB7"/>
    <w:rsid w:val="00A52F05"/>
    <w:rsid w:val="00A530E8"/>
    <w:rsid w:val="00A5340F"/>
    <w:rsid w:val="00A53550"/>
    <w:rsid w:val="00A539E5"/>
    <w:rsid w:val="00A53A4B"/>
    <w:rsid w:val="00A53B32"/>
    <w:rsid w:val="00A54279"/>
    <w:rsid w:val="00A542E6"/>
    <w:rsid w:val="00A544E6"/>
    <w:rsid w:val="00A5458A"/>
    <w:rsid w:val="00A5496F"/>
    <w:rsid w:val="00A54D3F"/>
    <w:rsid w:val="00A54E06"/>
    <w:rsid w:val="00A55805"/>
    <w:rsid w:val="00A55830"/>
    <w:rsid w:val="00A55848"/>
    <w:rsid w:val="00A561AC"/>
    <w:rsid w:val="00A56436"/>
    <w:rsid w:val="00A56489"/>
    <w:rsid w:val="00A565F4"/>
    <w:rsid w:val="00A56FB0"/>
    <w:rsid w:val="00A570C8"/>
    <w:rsid w:val="00A576C2"/>
    <w:rsid w:val="00A576F9"/>
    <w:rsid w:val="00A577C4"/>
    <w:rsid w:val="00A57A9D"/>
    <w:rsid w:val="00A57CFF"/>
    <w:rsid w:val="00A6002E"/>
    <w:rsid w:val="00A6005D"/>
    <w:rsid w:val="00A600B1"/>
    <w:rsid w:val="00A606F7"/>
    <w:rsid w:val="00A60825"/>
    <w:rsid w:val="00A60971"/>
    <w:rsid w:val="00A61039"/>
    <w:rsid w:val="00A61060"/>
    <w:rsid w:val="00A616D0"/>
    <w:rsid w:val="00A6174A"/>
    <w:rsid w:val="00A61786"/>
    <w:rsid w:val="00A61A77"/>
    <w:rsid w:val="00A61CBA"/>
    <w:rsid w:val="00A61D31"/>
    <w:rsid w:val="00A625EE"/>
    <w:rsid w:val="00A62884"/>
    <w:rsid w:val="00A62A53"/>
    <w:rsid w:val="00A63230"/>
    <w:rsid w:val="00A637BE"/>
    <w:rsid w:val="00A638CD"/>
    <w:rsid w:val="00A63D2E"/>
    <w:rsid w:val="00A63F67"/>
    <w:rsid w:val="00A64018"/>
    <w:rsid w:val="00A64870"/>
    <w:rsid w:val="00A64882"/>
    <w:rsid w:val="00A648A6"/>
    <w:rsid w:val="00A64F03"/>
    <w:rsid w:val="00A6515D"/>
    <w:rsid w:val="00A65258"/>
    <w:rsid w:val="00A65386"/>
    <w:rsid w:val="00A653E1"/>
    <w:rsid w:val="00A65581"/>
    <w:rsid w:val="00A6580E"/>
    <w:rsid w:val="00A65ABD"/>
    <w:rsid w:val="00A65E0D"/>
    <w:rsid w:val="00A660C7"/>
    <w:rsid w:val="00A6633C"/>
    <w:rsid w:val="00A663C1"/>
    <w:rsid w:val="00A66BA9"/>
    <w:rsid w:val="00A66C6D"/>
    <w:rsid w:val="00A66F19"/>
    <w:rsid w:val="00A66F81"/>
    <w:rsid w:val="00A673DF"/>
    <w:rsid w:val="00A67604"/>
    <w:rsid w:val="00A67904"/>
    <w:rsid w:val="00A67FDD"/>
    <w:rsid w:val="00A7071F"/>
    <w:rsid w:val="00A709DD"/>
    <w:rsid w:val="00A70ECF"/>
    <w:rsid w:val="00A70F9D"/>
    <w:rsid w:val="00A7120C"/>
    <w:rsid w:val="00A71305"/>
    <w:rsid w:val="00A713C7"/>
    <w:rsid w:val="00A7157F"/>
    <w:rsid w:val="00A717E5"/>
    <w:rsid w:val="00A718B1"/>
    <w:rsid w:val="00A719C2"/>
    <w:rsid w:val="00A71BD0"/>
    <w:rsid w:val="00A71D1E"/>
    <w:rsid w:val="00A71DD4"/>
    <w:rsid w:val="00A71FAA"/>
    <w:rsid w:val="00A71FFC"/>
    <w:rsid w:val="00A7211B"/>
    <w:rsid w:val="00A7217F"/>
    <w:rsid w:val="00A7243A"/>
    <w:rsid w:val="00A7297D"/>
    <w:rsid w:val="00A729EC"/>
    <w:rsid w:val="00A72E57"/>
    <w:rsid w:val="00A73526"/>
    <w:rsid w:val="00A73ABA"/>
    <w:rsid w:val="00A73C88"/>
    <w:rsid w:val="00A740D7"/>
    <w:rsid w:val="00A742E6"/>
    <w:rsid w:val="00A747B6"/>
    <w:rsid w:val="00A748C7"/>
    <w:rsid w:val="00A74AF8"/>
    <w:rsid w:val="00A74C38"/>
    <w:rsid w:val="00A74EC8"/>
    <w:rsid w:val="00A752E1"/>
    <w:rsid w:val="00A753E8"/>
    <w:rsid w:val="00A75C78"/>
    <w:rsid w:val="00A76426"/>
    <w:rsid w:val="00A7665F"/>
    <w:rsid w:val="00A76A5E"/>
    <w:rsid w:val="00A77113"/>
    <w:rsid w:val="00A77584"/>
    <w:rsid w:val="00A77F24"/>
    <w:rsid w:val="00A802E5"/>
    <w:rsid w:val="00A80454"/>
    <w:rsid w:val="00A80D6D"/>
    <w:rsid w:val="00A8125E"/>
    <w:rsid w:val="00A814C3"/>
    <w:rsid w:val="00A817CB"/>
    <w:rsid w:val="00A81A5A"/>
    <w:rsid w:val="00A81BF1"/>
    <w:rsid w:val="00A81EAA"/>
    <w:rsid w:val="00A8201B"/>
    <w:rsid w:val="00A82281"/>
    <w:rsid w:val="00A822D3"/>
    <w:rsid w:val="00A8263C"/>
    <w:rsid w:val="00A8276F"/>
    <w:rsid w:val="00A82C97"/>
    <w:rsid w:val="00A82FCC"/>
    <w:rsid w:val="00A832E0"/>
    <w:rsid w:val="00A83348"/>
    <w:rsid w:val="00A83401"/>
    <w:rsid w:val="00A839E9"/>
    <w:rsid w:val="00A83D3E"/>
    <w:rsid w:val="00A83DD9"/>
    <w:rsid w:val="00A83F37"/>
    <w:rsid w:val="00A846FD"/>
    <w:rsid w:val="00A84986"/>
    <w:rsid w:val="00A84EE9"/>
    <w:rsid w:val="00A85162"/>
    <w:rsid w:val="00A8526E"/>
    <w:rsid w:val="00A8533F"/>
    <w:rsid w:val="00A860AB"/>
    <w:rsid w:val="00A862F9"/>
    <w:rsid w:val="00A864AE"/>
    <w:rsid w:val="00A864C8"/>
    <w:rsid w:val="00A8663C"/>
    <w:rsid w:val="00A86818"/>
    <w:rsid w:val="00A86B57"/>
    <w:rsid w:val="00A86CAA"/>
    <w:rsid w:val="00A8723D"/>
    <w:rsid w:val="00A8725A"/>
    <w:rsid w:val="00A874E3"/>
    <w:rsid w:val="00A8773E"/>
    <w:rsid w:val="00A87A43"/>
    <w:rsid w:val="00A87B0B"/>
    <w:rsid w:val="00A87D21"/>
    <w:rsid w:val="00A87F1B"/>
    <w:rsid w:val="00A90070"/>
    <w:rsid w:val="00A9055B"/>
    <w:rsid w:val="00A90886"/>
    <w:rsid w:val="00A908B6"/>
    <w:rsid w:val="00A90A56"/>
    <w:rsid w:val="00A913B1"/>
    <w:rsid w:val="00A913ED"/>
    <w:rsid w:val="00A91541"/>
    <w:rsid w:val="00A91628"/>
    <w:rsid w:val="00A916AA"/>
    <w:rsid w:val="00A91D8C"/>
    <w:rsid w:val="00A91FDC"/>
    <w:rsid w:val="00A92316"/>
    <w:rsid w:val="00A925A5"/>
    <w:rsid w:val="00A9261C"/>
    <w:rsid w:val="00A9281A"/>
    <w:rsid w:val="00A929E8"/>
    <w:rsid w:val="00A92F60"/>
    <w:rsid w:val="00A931CC"/>
    <w:rsid w:val="00A93827"/>
    <w:rsid w:val="00A93B4D"/>
    <w:rsid w:val="00A93C0C"/>
    <w:rsid w:val="00A93FEB"/>
    <w:rsid w:val="00A94035"/>
    <w:rsid w:val="00A94103"/>
    <w:rsid w:val="00A943DA"/>
    <w:rsid w:val="00A94455"/>
    <w:rsid w:val="00A949D1"/>
    <w:rsid w:val="00A951E3"/>
    <w:rsid w:val="00A9531D"/>
    <w:rsid w:val="00A9538C"/>
    <w:rsid w:val="00A955E8"/>
    <w:rsid w:val="00A958D9"/>
    <w:rsid w:val="00A95AF0"/>
    <w:rsid w:val="00A96031"/>
    <w:rsid w:val="00A96EE7"/>
    <w:rsid w:val="00A96F4F"/>
    <w:rsid w:val="00A973AA"/>
    <w:rsid w:val="00A974CE"/>
    <w:rsid w:val="00A975E0"/>
    <w:rsid w:val="00A97677"/>
    <w:rsid w:val="00A976CD"/>
    <w:rsid w:val="00A97840"/>
    <w:rsid w:val="00A97A26"/>
    <w:rsid w:val="00A97C6F"/>
    <w:rsid w:val="00A97D16"/>
    <w:rsid w:val="00AA02A3"/>
    <w:rsid w:val="00AA03BB"/>
    <w:rsid w:val="00AA0615"/>
    <w:rsid w:val="00AA0EAC"/>
    <w:rsid w:val="00AA1013"/>
    <w:rsid w:val="00AA1292"/>
    <w:rsid w:val="00AA1C27"/>
    <w:rsid w:val="00AA1D31"/>
    <w:rsid w:val="00AA1F80"/>
    <w:rsid w:val="00AA21E5"/>
    <w:rsid w:val="00AA2214"/>
    <w:rsid w:val="00AA242C"/>
    <w:rsid w:val="00AA2460"/>
    <w:rsid w:val="00AA2B7E"/>
    <w:rsid w:val="00AA2F1B"/>
    <w:rsid w:val="00AA31F8"/>
    <w:rsid w:val="00AA3330"/>
    <w:rsid w:val="00AA3402"/>
    <w:rsid w:val="00AA3419"/>
    <w:rsid w:val="00AA3460"/>
    <w:rsid w:val="00AA3A35"/>
    <w:rsid w:val="00AA3B89"/>
    <w:rsid w:val="00AA405B"/>
    <w:rsid w:val="00AA40F3"/>
    <w:rsid w:val="00AA4112"/>
    <w:rsid w:val="00AA4223"/>
    <w:rsid w:val="00AA44E5"/>
    <w:rsid w:val="00AA48C1"/>
    <w:rsid w:val="00AA4BA2"/>
    <w:rsid w:val="00AA4E40"/>
    <w:rsid w:val="00AA4E70"/>
    <w:rsid w:val="00AA4E85"/>
    <w:rsid w:val="00AA4ECF"/>
    <w:rsid w:val="00AA5016"/>
    <w:rsid w:val="00AA5071"/>
    <w:rsid w:val="00AA50B5"/>
    <w:rsid w:val="00AA5104"/>
    <w:rsid w:val="00AA5599"/>
    <w:rsid w:val="00AA55D3"/>
    <w:rsid w:val="00AA58E2"/>
    <w:rsid w:val="00AA5A4D"/>
    <w:rsid w:val="00AA6014"/>
    <w:rsid w:val="00AA61B7"/>
    <w:rsid w:val="00AA62E5"/>
    <w:rsid w:val="00AA6369"/>
    <w:rsid w:val="00AA65BC"/>
    <w:rsid w:val="00AA664E"/>
    <w:rsid w:val="00AA6717"/>
    <w:rsid w:val="00AA74BE"/>
    <w:rsid w:val="00AA7B68"/>
    <w:rsid w:val="00AB03D1"/>
    <w:rsid w:val="00AB0435"/>
    <w:rsid w:val="00AB04F9"/>
    <w:rsid w:val="00AB071A"/>
    <w:rsid w:val="00AB0AE9"/>
    <w:rsid w:val="00AB11FF"/>
    <w:rsid w:val="00AB1381"/>
    <w:rsid w:val="00AB1D7B"/>
    <w:rsid w:val="00AB1E2A"/>
    <w:rsid w:val="00AB1E81"/>
    <w:rsid w:val="00AB26F9"/>
    <w:rsid w:val="00AB2863"/>
    <w:rsid w:val="00AB304E"/>
    <w:rsid w:val="00AB3068"/>
    <w:rsid w:val="00AB3464"/>
    <w:rsid w:val="00AB3A85"/>
    <w:rsid w:val="00AB3B3D"/>
    <w:rsid w:val="00AB3DA7"/>
    <w:rsid w:val="00AB40B0"/>
    <w:rsid w:val="00AB43B0"/>
    <w:rsid w:val="00AB43EA"/>
    <w:rsid w:val="00AB45F5"/>
    <w:rsid w:val="00AB4AC0"/>
    <w:rsid w:val="00AB4C1E"/>
    <w:rsid w:val="00AB4D54"/>
    <w:rsid w:val="00AB50FF"/>
    <w:rsid w:val="00AB532A"/>
    <w:rsid w:val="00AB57A7"/>
    <w:rsid w:val="00AB5844"/>
    <w:rsid w:val="00AB5930"/>
    <w:rsid w:val="00AB6135"/>
    <w:rsid w:val="00AB684F"/>
    <w:rsid w:val="00AB68C5"/>
    <w:rsid w:val="00AB6A46"/>
    <w:rsid w:val="00AB6E02"/>
    <w:rsid w:val="00AB6E8D"/>
    <w:rsid w:val="00AB6F2E"/>
    <w:rsid w:val="00AB6FA0"/>
    <w:rsid w:val="00AB6FE8"/>
    <w:rsid w:val="00AB72F8"/>
    <w:rsid w:val="00AB7573"/>
    <w:rsid w:val="00AB75D5"/>
    <w:rsid w:val="00AB79C8"/>
    <w:rsid w:val="00AB7B06"/>
    <w:rsid w:val="00AB7CCC"/>
    <w:rsid w:val="00AC0595"/>
    <w:rsid w:val="00AC07C0"/>
    <w:rsid w:val="00AC0858"/>
    <w:rsid w:val="00AC0CC4"/>
    <w:rsid w:val="00AC17A3"/>
    <w:rsid w:val="00AC2445"/>
    <w:rsid w:val="00AC253E"/>
    <w:rsid w:val="00AC2760"/>
    <w:rsid w:val="00AC293A"/>
    <w:rsid w:val="00AC2B40"/>
    <w:rsid w:val="00AC2B8F"/>
    <w:rsid w:val="00AC3130"/>
    <w:rsid w:val="00AC317A"/>
    <w:rsid w:val="00AC31E6"/>
    <w:rsid w:val="00AC330C"/>
    <w:rsid w:val="00AC36B9"/>
    <w:rsid w:val="00AC37B2"/>
    <w:rsid w:val="00AC3A7F"/>
    <w:rsid w:val="00AC4033"/>
    <w:rsid w:val="00AC4229"/>
    <w:rsid w:val="00AC4B35"/>
    <w:rsid w:val="00AC4C04"/>
    <w:rsid w:val="00AC4D79"/>
    <w:rsid w:val="00AC4F0D"/>
    <w:rsid w:val="00AC5137"/>
    <w:rsid w:val="00AC518B"/>
    <w:rsid w:val="00AC5314"/>
    <w:rsid w:val="00AC5494"/>
    <w:rsid w:val="00AC5BA1"/>
    <w:rsid w:val="00AC6244"/>
    <w:rsid w:val="00AC6520"/>
    <w:rsid w:val="00AC6546"/>
    <w:rsid w:val="00AC6A59"/>
    <w:rsid w:val="00AC71CD"/>
    <w:rsid w:val="00AC7BE5"/>
    <w:rsid w:val="00AC7C99"/>
    <w:rsid w:val="00AC7D81"/>
    <w:rsid w:val="00AC7F97"/>
    <w:rsid w:val="00AD08D1"/>
    <w:rsid w:val="00AD0924"/>
    <w:rsid w:val="00AD09CD"/>
    <w:rsid w:val="00AD0ABA"/>
    <w:rsid w:val="00AD1021"/>
    <w:rsid w:val="00AD17C7"/>
    <w:rsid w:val="00AD202C"/>
    <w:rsid w:val="00AD20BD"/>
    <w:rsid w:val="00AD2180"/>
    <w:rsid w:val="00AD2B3F"/>
    <w:rsid w:val="00AD3851"/>
    <w:rsid w:val="00AD39C8"/>
    <w:rsid w:val="00AD3BE1"/>
    <w:rsid w:val="00AD4518"/>
    <w:rsid w:val="00AD470C"/>
    <w:rsid w:val="00AD4B0C"/>
    <w:rsid w:val="00AD4E9D"/>
    <w:rsid w:val="00AD5138"/>
    <w:rsid w:val="00AD5366"/>
    <w:rsid w:val="00AD567E"/>
    <w:rsid w:val="00AD5A07"/>
    <w:rsid w:val="00AD5EC0"/>
    <w:rsid w:val="00AD67CF"/>
    <w:rsid w:val="00AD6A82"/>
    <w:rsid w:val="00AD6CBD"/>
    <w:rsid w:val="00AD6E74"/>
    <w:rsid w:val="00AD6F9B"/>
    <w:rsid w:val="00AD7215"/>
    <w:rsid w:val="00AD73B6"/>
    <w:rsid w:val="00AD78DD"/>
    <w:rsid w:val="00AD7C72"/>
    <w:rsid w:val="00AE029E"/>
    <w:rsid w:val="00AE0701"/>
    <w:rsid w:val="00AE13D1"/>
    <w:rsid w:val="00AE1BD7"/>
    <w:rsid w:val="00AE1E15"/>
    <w:rsid w:val="00AE21AB"/>
    <w:rsid w:val="00AE2594"/>
    <w:rsid w:val="00AE25C2"/>
    <w:rsid w:val="00AE26E2"/>
    <w:rsid w:val="00AE284E"/>
    <w:rsid w:val="00AE2A00"/>
    <w:rsid w:val="00AE2A1E"/>
    <w:rsid w:val="00AE2C25"/>
    <w:rsid w:val="00AE2D4A"/>
    <w:rsid w:val="00AE2D87"/>
    <w:rsid w:val="00AE2E71"/>
    <w:rsid w:val="00AE3192"/>
    <w:rsid w:val="00AE37C2"/>
    <w:rsid w:val="00AE3925"/>
    <w:rsid w:val="00AE3AA1"/>
    <w:rsid w:val="00AE3B13"/>
    <w:rsid w:val="00AE3BD1"/>
    <w:rsid w:val="00AE3E19"/>
    <w:rsid w:val="00AE3E4B"/>
    <w:rsid w:val="00AE3FCD"/>
    <w:rsid w:val="00AE41FD"/>
    <w:rsid w:val="00AE4FBC"/>
    <w:rsid w:val="00AE5021"/>
    <w:rsid w:val="00AE53C7"/>
    <w:rsid w:val="00AE54F0"/>
    <w:rsid w:val="00AE556D"/>
    <w:rsid w:val="00AE5A14"/>
    <w:rsid w:val="00AE5A1E"/>
    <w:rsid w:val="00AE5CAA"/>
    <w:rsid w:val="00AE6017"/>
    <w:rsid w:val="00AE607F"/>
    <w:rsid w:val="00AE6093"/>
    <w:rsid w:val="00AE60DE"/>
    <w:rsid w:val="00AE65B0"/>
    <w:rsid w:val="00AE66DD"/>
    <w:rsid w:val="00AE68CC"/>
    <w:rsid w:val="00AE693D"/>
    <w:rsid w:val="00AE6BBD"/>
    <w:rsid w:val="00AE7077"/>
    <w:rsid w:val="00AE731A"/>
    <w:rsid w:val="00AE74F0"/>
    <w:rsid w:val="00AE7792"/>
    <w:rsid w:val="00AE7830"/>
    <w:rsid w:val="00AE7B25"/>
    <w:rsid w:val="00AF0200"/>
    <w:rsid w:val="00AF0282"/>
    <w:rsid w:val="00AF04E2"/>
    <w:rsid w:val="00AF054C"/>
    <w:rsid w:val="00AF073C"/>
    <w:rsid w:val="00AF1C09"/>
    <w:rsid w:val="00AF2162"/>
    <w:rsid w:val="00AF27E6"/>
    <w:rsid w:val="00AF2B2F"/>
    <w:rsid w:val="00AF2DE5"/>
    <w:rsid w:val="00AF30F9"/>
    <w:rsid w:val="00AF31A2"/>
    <w:rsid w:val="00AF3AAC"/>
    <w:rsid w:val="00AF3B7E"/>
    <w:rsid w:val="00AF3C7E"/>
    <w:rsid w:val="00AF4313"/>
    <w:rsid w:val="00AF4551"/>
    <w:rsid w:val="00AF4700"/>
    <w:rsid w:val="00AF4DAB"/>
    <w:rsid w:val="00AF4ED2"/>
    <w:rsid w:val="00AF4F5E"/>
    <w:rsid w:val="00AF53BC"/>
    <w:rsid w:val="00AF5441"/>
    <w:rsid w:val="00AF5933"/>
    <w:rsid w:val="00AF634C"/>
    <w:rsid w:val="00AF644D"/>
    <w:rsid w:val="00AF649F"/>
    <w:rsid w:val="00AF6537"/>
    <w:rsid w:val="00AF66AD"/>
    <w:rsid w:val="00AF686A"/>
    <w:rsid w:val="00AF6E35"/>
    <w:rsid w:val="00AF6EA9"/>
    <w:rsid w:val="00AF6FAA"/>
    <w:rsid w:val="00AF6FDA"/>
    <w:rsid w:val="00AF7103"/>
    <w:rsid w:val="00AF712D"/>
    <w:rsid w:val="00AF71F9"/>
    <w:rsid w:val="00AF7597"/>
    <w:rsid w:val="00AF76A0"/>
    <w:rsid w:val="00AF793E"/>
    <w:rsid w:val="00AF79A3"/>
    <w:rsid w:val="00AF79DA"/>
    <w:rsid w:val="00AF7A9C"/>
    <w:rsid w:val="00AF7AC3"/>
    <w:rsid w:val="00AF7DE8"/>
    <w:rsid w:val="00AF7FA0"/>
    <w:rsid w:val="00B00600"/>
    <w:rsid w:val="00B007FC"/>
    <w:rsid w:val="00B008A6"/>
    <w:rsid w:val="00B008D4"/>
    <w:rsid w:val="00B00B5B"/>
    <w:rsid w:val="00B00E54"/>
    <w:rsid w:val="00B00FF2"/>
    <w:rsid w:val="00B019D3"/>
    <w:rsid w:val="00B01E09"/>
    <w:rsid w:val="00B01E7C"/>
    <w:rsid w:val="00B01F6A"/>
    <w:rsid w:val="00B021AD"/>
    <w:rsid w:val="00B02441"/>
    <w:rsid w:val="00B02A78"/>
    <w:rsid w:val="00B02BFD"/>
    <w:rsid w:val="00B048D5"/>
    <w:rsid w:val="00B0495D"/>
    <w:rsid w:val="00B049B5"/>
    <w:rsid w:val="00B04A91"/>
    <w:rsid w:val="00B04BDF"/>
    <w:rsid w:val="00B0523C"/>
    <w:rsid w:val="00B053E1"/>
    <w:rsid w:val="00B054E5"/>
    <w:rsid w:val="00B05DA5"/>
    <w:rsid w:val="00B06126"/>
    <w:rsid w:val="00B0627E"/>
    <w:rsid w:val="00B0658A"/>
    <w:rsid w:val="00B0669B"/>
    <w:rsid w:val="00B0699A"/>
    <w:rsid w:val="00B06E32"/>
    <w:rsid w:val="00B079CD"/>
    <w:rsid w:val="00B07F0C"/>
    <w:rsid w:val="00B10435"/>
    <w:rsid w:val="00B10533"/>
    <w:rsid w:val="00B105BE"/>
    <w:rsid w:val="00B108C5"/>
    <w:rsid w:val="00B11304"/>
    <w:rsid w:val="00B11444"/>
    <w:rsid w:val="00B114F8"/>
    <w:rsid w:val="00B116F3"/>
    <w:rsid w:val="00B11CBC"/>
    <w:rsid w:val="00B11CE2"/>
    <w:rsid w:val="00B12015"/>
    <w:rsid w:val="00B122F7"/>
    <w:rsid w:val="00B1278B"/>
    <w:rsid w:val="00B127D2"/>
    <w:rsid w:val="00B12B50"/>
    <w:rsid w:val="00B12BB3"/>
    <w:rsid w:val="00B12C04"/>
    <w:rsid w:val="00B12C9B"/>
    <w:rsid w:val="00B12D1B"/>
    <w:rsid w:val="00B131AB"/>
    <w:rsid w:val="00B13218"/>
    <w:rsid w:val="00B133F1"/>
    <w:rsid w:val="00B1350E"/>
    <w:rsid w:val="00B13620"/>
    <w:rsid w:val="00B137D9"/>
    <w:rsid w:val="00B1389F"/>
    <w:rsid w:val="00B13E8C"/>
    <w:rsid w:val="00B141A0"/>
    <w:rsid w:val="00B145AB"/>
    <w:rsid w:val="00B148EE"/>
    <w:rsid w:val="00B14E26"/>
    <w:rsid w:val="00B14E37"/>
    <w:rsid w:val="00B14E96"/>
    <w:rsid w:val="00B14F99"/>
    <w:rsid w:val="00B150BC"/>
    <w:rsid w:val="00B1566A"/>
    <w:rsid w:val="00B15C5E"/>
    <w:rsid w:val="00B15DB8"/>
    <w:rsid w:val="00B15E5D"/>
    <w:rsid w:val="00B1601A"/>
    <w:rsid w:val="00B163FD"/>
    <w:rsid w:val="00B167CD"/>
    <w:rsid w:val="00B16D73"/>
    <w:rsid w:val="00B16F72"/>
    <w:rsid w:val="00B17208"/>
    <w:rsid w:val="00B172CD"/>
    <w:rsid w:val="00B17D59"/>
    <w:rsid w:val="00B17ECB"/>
    <w:rsid w:val="00B20122"/>
    <w:rsid w:val="00B204E0"/>
    <w:rsid w:val="00B20675"/>
    <w:rsid w:val="00B210D6"/>
    <w:rsid w:val="00B21135"/>
    <w:rsid w:val="00B212C4"/>
    <w:rsid w:val="00B2135A"/>
    <w:rsid w:val="00B21507"/>
    <w:rsid w:val="00B21707"/>
    <w:rsid w:val="00B2181E"/>
    <w:rsid w:val="00B21A1B"/>
    <w:rsid w:val="00B21EC6"/>
    <w:rsid w:val="00B220F0"/>
    <w:rsid w:val="00B22404"/>
    <w:rsid w:val="00B22C15"/>
    <w:rsid w:val="00B22EB9"/>
    <w:rsid w:val="00B23627"/>
    <w:rsid w:val="00B23933"/>
    <w:rsid w:val="00B23D7A"/>
    <w:rsid w:val="00B23F1F"/>
    <w:rsid w:val="00B2437E"/>
    <w:rsid w:val="00B243E5"/>
    <w:rsid w:val="00B24737"/>
    <w:rsid w:val="00B24802"/>
    <w:rsid w:val="00B24863"/>
    <w:rsid w:val="00B2486E"/>
    <w:rsid w:val="00B252C2"/>
    <w:rsid w:val="00B25458"/>
    <w:rsid w:val="00B2568A"/>
    <w:rsid w:val="00B25995"/>
    <w:rsid w:val="00B259C8"/>
    <w:rsid w:val="00B26568"/>
    <w:rsid w:val="00B26686"/>
    <w:rsid w:val="00B26B4F"/>
    <w:rsid w:val="00B26C2E"/>
    <w:rsid w:val="00B26F3F"/>
    <w:rsid w:val="00B2710D"/>
    <w:rsid w:val="00B27875"/>
    <w:rsid w:val="00B27915"/>
    <w:rsid w:val="00B2795D"/>
    <w:rsid w:val="00B27B9E"/>
    <w:rsid w:val="00B27D23"/>
    <w:rsid w:val="00B27FD6"/>
    <w:rsid w:val="00B27FD8"/>
    <w:rsid w:val="00B301F8"/>
    <w:rsid w:val="00B30241"/>
    <w:rsid w:val="00B3125F"/>
    <w:rsid w:val="00B315A6"/>
    <w:rsid w:val="00B31713"/>
    <w:rsid w:val="00B31714"/>
    <w:rsid w:val="00B3174F"/>
    <w:rsid w:val="00B31889"/>
    <w:rsid w:val="00B31929"/>
    <w:rsid w:val="00B32043"/>
    <w:rsid w:val="00B32722"/>
    <w:rsid w:val="00B3287E"/>
    <w:rsid w:val="00B328BA"/>
    <w:rsid w:val="00B329E2"/>
    <w:rsid w:val="00B32B39"/>
    <w:rsid w:val="00B32C26"/>
    <w:rsid w:val="00B32C45"/>
    <w:rsid w:val="00B32D01"/>
    <w:rsid w:val="00B32D97"/>
    <w:rsid w:val="00B332CF"/>
    <w:rsid w:val="00B33583"/>
    <w:rsid w:val="00B3397C"/>
    <w:rsid w:val="00B33A42"/>
    <w:rsid w:val="00B33C01"/>
    <w:rsid w:val="00B33FE8"/>
    <w:rsid w:val="00B3416C"/>
    <w:rsid w:val="00B34279"/>
    <w:rsid w:val="00B343F7"/>
    <w:rsid w:val="00B34534"/>
    <w:rsid w:val="00B34D58"/>
    <w:rsid w:val="00B34DEF"/>
    <w:rsid w:val="00B35016"/>
    <w:rsid w:val="00B35A20"/>
    <w:rsid w:val="00B35B5E"/>
    <w:rsid w:val="00B35C8D"/>
    <w:rsid w:val="00B3630E"/>
    <w:rsid w:val="00B36320"/>
    <w:rsid w:val="00B36325"/>
    <w:rsid w:val="00B3662C"/>
    <w:rsid w:val="00B368FF"/>
    <w:rsid w:val="00B36E4D"/>
    <w:rsid w:val="00B372CB"/>
    <w:rsid w:val="00B376AC"/>
    <w:rsid w:val="00B378D0"/>
    <w:rsid w:val="00B37AA2"/>
    <w:rsid w:val="00B40335"/>
    <w:rsid w:val="00B403BA"/>
    <w:rsid w:val="00B40520"/>
    <w:rsid w:val="00B40E41"/>
    <w:rsid w:val="00B41131"/>
    <w:rsid w:val="00B413CA"/>
    <w:rsid w:val="00B41644"/>
    <w:rsid w:val="00B4190E"/>
    <w:rsid w:val="00B423A7"/>
    <w:rsid w:val="00B427F1"/>
    <w:rsid w:val="00B42B13"/>
    <w:rsid w:val="00B42E14"/>
    <w:rsid w:val="00B42F7C"/>
    <w:rsid w:val="00B42FC8"/>
    <w:rsid w:val="00B43710"/>
    <w:rsid w:val="00B4480A"/>
    <w:rsid w:val="00B44B81"/>
    <w:rsid w:val="00B44F4F"/>
    <w:rsid w:val="00B4514A"/>
    <w:rsid w:val="00B4525D"/>
    <w:rsid w:val="00B45276"/>
    <w:rsid w:val="00B45652"/>
    <w:rsid w:val="00B45E63"/>
    <w:rsid w:val="00B45F78"/>
    <w:rsid w:val="00B45F7F"/>
    <w:rsid w:val="00B46379"/>
    <w:rsid w:val="00B4665F"/>
    <w:rsid w:val="00B4677F"/>
    <w:rsid w:val="00B46E3F"/>
    <w:rsid w:val="00B46F8E"/>
    <w:rsid w:val="00B471B9"/>
    <w:rsid w:val="00B472D9"/>
    <w:rsid w:val="00B474EF"/>
    <w:rsid w:val="00B47DDF"/>
    <w:rsid w:val="00B47F4F"/>
    <w:rsid w:val="00B502C6"/>
    <w:rsid w:val="00B50434"/>
    <w:rsid w:val="00B50477"/>
    <w:rsid w:val="00B50DD8"/>
    <w:rsid w:val="00B50E80"/>
    <w:rsid w:val="00B514A2"/>
    <w:rsid w:val="00B514AD"/>
    <w:rsid w:val="00B5160A"/>
    <w:rsid w:val="00B51D6B"/>
    <w:rsid w:val="00B5220E"/>
    <w:rsid w:val="00B52751"/>
    <w:rsid w:val="00B527B2"/>
    <w:rsid w:val="00B52EB6"/>
    <w:rsid w:val="00B52F43"/>
    <w:rsid w:val="00B53054"/>
    <w:rsid w:val="00B53193"/>
    <w:rsid w:val="00B53253"/>
    <w:rsid w:val="00B53268"/>
    <w:rsid w:val="00B53429"/>
    <w:rsid w:val="00B53825"/>
    <w:rsid w:val="00B539D7"/>
    <w:rsid w:val="00B53B29"/>
    <w:rsid w:val="00B53B86"/>
    <w:rsid w:val="00B53D56"/>
    <w:rsid w:val="00B5487B"/>
    <w:rsid w:val="00B55D02"/>
    <w:rsid w:val="00B56172"/>
    <w:rsid w:val="00B5654A"/>
    <w:rsid w:val="00B565AF"/>
    <w:rsid w:val="00B5665B"/>
    <w:rsid w:val="00B57653"/>
    <w:rsid w:val="00B57902"/>
    <w:rsid w:val="00B57C07"/>
    <w:rsid w:val="00B57C75"/>
    <w:rsid w:val="00B57CD4"/>
    <w:rsid w:val="00B60266"/>
    <w:rsid w:val="00B60731"/>
    <w:rsid w:val="00B60C9C"/>
    <w:rsid w:val="00B61054"/>
    <w:rsid w:val="00B6114E"/>
    <w:rsid w:val="00B6127C"/>
    <w:rsid w:val="00B612A0"/>
    <w:rsid w:val="00B61796"/>
    <w:rsid w:val="00B619AE"/>
    <w:rsid w:val="00B61A6F"/>
    <w:rsid w:val="00B61BF5"/>
    <w:rsid w:val="00B61F3C"/>
    <w:rsid w:val="00B624CC"/>
    <w:rsid w:val="00B6273C"/>
    <w:rsid w:val="00B62760"/>
    <w:rsid w:val="00B629E3"/>
    <w:rsid w:val="00B62A83"/>
    <w:rsid w:val="00B62ACA"/>
    <w:rsid w:val="00B62B42"/>
    <w:rsid w:val="00B62B93"/>
    <w:rsid w:val="00B62D87"/>
    <w:rsid w:val="00B62F32"/>
    <w:rsid w:val="00B62FFE"/>
    <w:rsid w:val="00B63006"/>
    <w:rsid w:val="00B63217"/>
    <w:rsid w:val="00B632EE"/>
    <w:rsid w:val="00B638CA"/>
    <w:rsid w:val="00B63E61"/>
    <w:rsid w:val="00B63ED7"/>
    <w:rsid w:val="00B64078"/>
    <w:rsid w:val="00B643ED"/>
    <w:rsid w:val="00B6457B"/>
    <w:rsid w:val="00B645CF"/>
    <w:rsid w:val="00B645F3"/>
    <w:rsid w:val="00B64BC8"/>
    <w:rsid w:val="00B64D11"/>
    <w:rsid w:val="00B651A3"/>
    <w:rsid w:val="00B653C4"/>
    <w:rsid w:val="00B654E6"/>
    <w:rsid w:val="00B655C3"/>
    <w:rsid w:val="00B655FF"/>
    <w:rsid w:val="00B65787"/>
    <w:rsid w:val="00B657EB"/>
    <w:rsid w:val="00B65D41"/>
    <w:rsid w:val="00B661C1"/>
    <w:rsid w:val="00B661DB"/>
    <w:rsid w:val="00B66519"/>
    <w:rsid w:val="00B6653F"/>
    <w:rsid w:val="00B66622"/>
    <w:rsid w:val="00B66696"/>
    <w:rsid w:val="00B66AA6"/>
    <w:rsid w:val="00B671E3"/>
    <w:rsid w:val="00B67339"/>
    <w:rsid w:val="00B67345"/>
    <w:rsid w:val="00B67780"/>
    <w:rsid w:val="00B67934"/>
    <w:rsid w:val="00B67B1C"/>
    <w:rsid w:val="00B67DE9"/>
    <w:rsid w:val="00B70156"/>
    <w:rsid w:val="00B70996"/>
    <w:rsid w:val="00B7144E"/>
    <w:rsid w:val="00B71AF2"/>
    <w:rsid w:val="00B71B3C"/>
    <w:rsid w:val="00B720A2"/>
    <w:rsid w:val="00B72227"/>
    <w:rsid w:val="00B723A0"/>
    <w:rsid w:val="00B72568"/>
    <w:rsid w:val="00B7260B"/>
    <w:rsid w:val="00B72611"/>
    <w:rsid w:val="00B72802"/>
    <w:rsid w:val="00B7285F"/>
    <w:rsid w:val="00B72A1C"/>
    <w:rsid w:val="00B72C07"/>
    <w:rsid w:val="00B72D94"/>
    <w:rsid w:val="00B72F57"/>
    <w:rsid w:val="00B738A6"/>
    <w:rsid w:val="00B73CF7"/>
    <w:rsid w:val="00B73E19"/>
    <w:rsid w:val="00B73EA6"/>
    <w:rsid w:val="00B73EAD"/>
    <w:rsid w:val="00B74699"/>
    <w:rsid w:val="00B75936"/>
    <w:rsid w:val="00B75A61"/>
    <w:rsid w:val="00B75D68"/>
    <w:rsid w:val="00B76163"/>
    <w:rsid w:val="00B7627B"/>
    <w:rsid w:val="00B76494"/>
    <w:rsid w:val="00B7656C"/>
    <w:rsid w:val="00B76B27"/>
    <w:rsid w:val="00B76B3C"/>
    <w:rsid w:val="00B76DCB"/>
    <w:rsid w:val="00B76E70"/>
    <w:rsid w:val="00B77856"/>
    <w:rsid w:val="00B7793E"/>
    <w:rsid w:val="00B77A93"/>
    <w:rsid w:val="00B77E5E"/>
    <w:rsid w:val="00B800E2"/>
    <w:rsid w:val="00B801D4"/>
    <w:rsid w:val="00B804E3"/>
    <w:rsid w:val="00B807C7"/>
    <w:rsid w:val="00B8089D"/>
    <w:rsid w:val="00B80988"/>
    <w:rsid w:val="00B809D9"/>
    <w:rsid w:val="00B80A7E"/>
    <w:rsid w:val="00B80BD9"/>
    <w:rsid w:val="00B81100"/>
    <w:rsid w:val="00B818D7"/>
    <w:rsid w:val="00B81BA7"/>
    <w:rsid w:val="00B81F57"/>
    <w:rsid w:val="00B81FA0"/>
    <w:rsid w:val="00B82445"/>
    <w:rsid w:val="00B824A5"/>
    <w:rsid w:val="00B82693"/>
    <w:rsid w:val="00B83571"/>
    <w:rsid w:val="00B83602"/>
    <w:rsid w:val="00B84668"/>
    <w:rsid w:val="00B847DE"/>
    <w:rsid w:val="00B84A64"/>
    <w:rsid w:val="00B84C66"/>
    <w:rsid w:val="00B84D03"/>
    <w:rsid w:val="00B84DC1"/>
    <w:rsid w:val="00B84EAE"/>
    <w:rsid w:val="00B84FCB"/>
    <w:rsid w:val="00B856FC"/>
    <w:rsid w:val="00B85976"/>
    <w:rsid w:val="00B85E2A"/>
    <w:rsid w:val="00B85F52"/>
    <w:rsid w:val="00B8630C"/>
    <w:rsid w:val="00B866F9"/>
    <w:rsid w:val="00B86A92"/>
    <w:rsid w:val="00B86E5B"/>
    <w:rsid w:val="00B86EC9"/>
    <w:rsid w:val="00B87A67"/>
    <w:rsid w:val="00B87AEE"/>
    <w:rsid w:val="00B87AFC"/>
    <w:rsid w:val="00B87B7B"/>
    <w:rsid w:val="00B90752"/>
    <w:rsid w:val="00B90772"/>
    <w:rsid w:val="00B90A14"/>
    <w:rsid w:val="00B90BFF"/>
    <w:rsid w:val="00B90EFF"/>
    <w:rsid w:val="00B9107A"/>
    <w:rsid w:val="00B914AC"/>
    <w:rsid w:val="00B9180F"/>
    <w:rsid w:val="00B91BF4"/>
    <w:rsid w:val="00B91C34"/>
    <w:rsid w:val="00B91E27"/>
    <w:rsid w:val="00B92065"/>
    <w:rsid w:val="00B922BB"/>
    <w:rsid w:val="00B92354"/>
    <w:rsid w:val="00B9248F"/>
    <w:rsid w:val="00B924D9"/>
    <w:rsid w:val="00B925AA"/>
    <w:rsid w:val="00B927B7"/>
    <w:rsid w:val="00B92F20"/>
    <w:rsid w:val="00B93099"/>
    <w:rsid w:val="00B9347B"/>
    <w:rsid w:val="00B934C4"/>
    <w:rsid w:val="00B9392E"/>
    <w:rsid w:val="00B9398F"/>
    <w:rsid w:val="00B939C5"/>
    <w:rsid w:val="00B93CCC"/>
    <w:rsid w:val="00B93D35"/>
    <w:rsid w:val="00B93D4D"/>
    <w:rsid w:val="00B9415A"/>
    <w:rsid w:val="00B942A5"/>
    <w:rsid w:val="00B9436E"/>
    <w:rsid w:val="00B9507F"/>
    <w:rsid w:val="00B9510D"/>
    <w:rsid w:val="00B95713"/>
    <w:rsid w:val="00B959BF"/>
    <w:rsid w:val="00B95D6F"/>
    <w:rsid w:val="00B960FE"/>
    <w:rsid w:val="00B96D8A"/>
    <w:rsid w:val="00B96F1D"/>
    <w:rsid w:val="00B96FC8"/>
    <w:rsid w:val="00B96FD2"/>
    <w:rsid w:val="00B97234"/>
    <w:rsid w:val="00B97589"/>
    <w:rsid w:val="00B978EA"/>
    <w:rsid w:val="00B97BAC"/>
    <w:rsid w:val="00B97DE6"/>
    <w:rsid w:val="00B97E0C"/>
    <w:rsid w:val="00BA0033"/>
    <w:rsid w:val="00BA003C"/>
    <w:rsid w:val="00BA06ED"/>
    <w:rsid w:val="00BA07C9"/>
    <w:rsid w:val="00BA0B24"/>
    <w:rsid w:val="00BA0F2E"/>
    <w:rsid w:val="00BA12F0"/>
    <w:rsid w:val="00BA137A"/>
    <w:rsid w:val="00BA16AE"/>
    <w:rsid w:val="00BA1A29"/>
    <w:rsid w:val="00BA27DF"/>
    <w:rsid w:val="00BA2994"/>
    <w:rsid w:val="00BA2E94"/>
    <w:rsid w:val="00BA322E"/>
    <w:rsid w:val="00BA3F92"/>
    <w:rsid w:val="00BA4434"/>
    <w:rsid w:val="00BA45A8"/>
    <w:rsid w:val="00BA48FD"/>
    <w:rsid w:val="00BA4A22"/>
    <w:rsid w:val="00BA4CDE"/>
    <w:rsid w:val="00BA558F"/>
    <w:rsid w:val="00BA55C9"/>
    <w:rsid w:val="00BA56B5"/>
    <w:rsid w:val="00BA58DF"/>
    <w:rsid w:val="00BA5933"/>
    <w:rsid w:val="00BA59C5"/>
    <w:rsid w:val="00BA59E8"/>
    <w:rsid w:val="00BA5C6C"/>
    <w:rsid w:val="00BA64F6"/>
    <w:rsid w:val="00BA6589"/>
    <w:rsid w:val="00BA68C5"/>
    <w:rsid w:val="00BA6973"/>
    <w:rsid w:val="00BA6ADA"/>
    <w:rsid w:val="00BA7032"/>
    <w:rsid w:val="00BA70BB"/>
    <w:rsid w:val="00BA7478"/>
    <w:rsid w:val="00BA7B5D"/>
    <w:rsid w:val="00BA7CAE"/>
    <w:rsid w:val="00BA7D79"/>
    <w:rsid w:val="00BB0351"/>
    <w:rsid w:val="00BB07B4"/>
    <w:rsid w:val="00BB0F37"/>
    <w:rsid w:val="00BB1174"/>
    <w:rsid w:val="00BB123B"/>
    <w:rsid w:val="00BB132E"/>
    <w:rsid w:val="00BB14B6"/>
    <w:rsid w:val="00BB1668"/>
    <w:rsid w:val="00BB166E"/>
    <w:rsid w:val="00BB1B41"/>
    <w:rsid w:val="00BB2208"/>
    <w:rsid w:val="00BB2340"/>
    <w:rsid w:val="00BB239C"/>
    <w:rsid w:val="00BB2A7D"/>
    <w:rsid w:val="00BB2E25"/>
    <w:rsid w:val="00BB2EF8"/>
    <w:rsid w:val="00BB315E"/>
    <w:rsid w:val="00BB3348"/>
    <w:rsid w:val="00BB37B6"/>
    <w:rsid w:val="00BB3A12"/>
    <w:rsid w:val="00BB3BE6"/>
    <w:rsid w:val="00BB3F5B"/>
    <w:rsid w:val="00BB3F5F"/>
    <w:rsid w:val="00BB41CD"/>
    <w:rsid w:val="00BB436D"/>
    <w:rsid w:val="00BB461F"/>
    <w:rsid w:val="00BB495E"/>
    <w:rsid w:val="00BB4E5E"/>
    <w:rsid w:val="00BB5673"/>
    <w:rsid w:val="00BB5B08"/>
    <w:rsid w:val="00BB5CB5"/>
    <w:rsid w:val="00BB5CFE"/>
    <w:rsid w:val="00BB5D89"/>
    <w:rsid w:val="00BB5D8A"/>
    <w:rsid w:val="00BB5E1F"/>
    <w:rsid w:val="00BB5E2B"/>
    <w:rsid w:val="00BB6231"/>
    <w:rsid w:val="00BB6327"/>
    <w:rsid w:val="00BB6FBB"/>
    <w:rsid w:val="00BB711F"/>
    <w:rsid w:val="00BB7147"/>
    <w:rsid w:val="00BB73C7"/>
    <w:rsid w:val="00BB7677"/>
    <w:rsid w:val="00BB76FE"/>
    <w:rsid w:val="00BB79A8"/>
    <w:rsid w:val="00BB7EDA"/>
    <w:rsid w:val="00BC012E"/>
    <w:rsid w:val="00BC02C1"/>
    <w:rsid w:val="00BC0428"/>
    <w:rsid w:val="00BC0476"/>
    <w:rsid w:val="00BC0B58"/>
    <w:rsid w:val="00BC0B70"/>
    <w:rsid w:val="00BC0FF4"/>
    <w:rsid w:val="00BC129A"/>
    <w:rsid w:val="00BC129B"/>
    <w:rsid w:val="00BC1873"/>
    <w:rsid w:val="00BC1B87"/>
    <w:rsid w:val="00BC1E35"/>
    <w:rsid w:val="00BC1EC9"/>
    <w:rsid w:val="00BC23CD"/>
    <w:rsid w:val="00BC27B6"/>
    <w:rsid w:val="00BC27CF"/>
    <w:rsid w:val="00BC2870"/>
    <w:rsid w:val="00BC2B58"/>
    <w:rsid w:val="00BC2C37"/>
    <w:rsid w:val="00BC327E"/>
    <w:rsid w:val="00BC3654"/>
    <w:rsid w:val="00BC3B42"/>
    <w:rsid w:val="00BC3D38"/>
    <w:rsid w:val="00BC405B"/>
    <w:rsid w:val="00BC4642"/>
    <w:rsid w:val="00BC4A90"/>
    <w:rsid w:val="00BC52A2"/>
    <w:rsid w:val="00BC537B"/>
    <w:rsid w:val="00BC59F6"/>
    <w:rsid w:val="00BC6107"/>
    <w:rsid w:val="00BC63F3"/>
    <w:rsid w:val="00BC66E0"/>
    <w:rsid w:val="00BC6814"/>
    <w:rsid w:val="00BC6989"/>
    <w:rsid w:val="00BC6A37"/>
    <w:rsid w:val="00BC6CB8"/>
    <w:rsid w:val="00BC72CA"/>
    <w:rsid w:val="00BC7434"/>
    <w:rsid w:val="00BC7AE6"/>
    <w:rsid w:val="00BC7B9C"/>
    <w:rsid w:val="00BD0080"/>
    <w:rsid w:val="00BD017E"/>
    <w:rsid w:val="00BD056B"/>
    <w:rsid w:val="00BD122F"/>
    <w:rsid w:val="00BD166C"/>
    <w:rsid w:val="00BD1799"/>
    <w:rsid w:val="00BD1867"/>
    <w:rsid w:val="00BD1A5D"/>
    <w:rsid w:val="00BD2219"/>
    <w:rsid w:val="00BD2521"/>
    <w:rsid w:val="00BD281C"/>
    <w:rsid w:val="00BD2C87"/>
    <w:rsid w:val="00BD2F4F"/>
    <w:rsid w:val="00BD3127"/>
    <w:rsid w:val="00BD32DC"/>
    <w:rsid w:val="00BD3574"/>
    <w:rsid w:val="00BD397B"/>
    <w:rsid w:val="00BD3ACF"/>
    <w:rsid w:val="00BD3B53"/>
    <w:rsid w:val="00BD4841"/>
    <w:rsid w:val="00BD4953"/>
    <w:rsid w:val="00BD4BCD"/>
    <w:rsid w:val="00BD4D11"/>
    <w:rsid w:val="00BD4E36"/>
    <w:rsid w:val="00BD518B"/>
    <w:rsid w:val="00BD54CE"/>
    <w:rsid w:val="00BD550D"/>
    <w:rsid w:val="00BD5727"/>
    <w:rsid w:val="00BD5A06"/>
    <w:rsid w:val="00BD5DD1"/>
    <w:rsid w:val="00BD61A6"/>
    <w:rsid w:val="00BD6405"/>
    <w:rsid w:val="00BD6A22"/>
    <w:rsid w:val="00BD6AE2"/>
    <w:rsid w:val="00BD6B9C"/>
    <w:rsid w:val="00BD6F7A"/>
    <w:rsid w:val="00BD7314"/>
    <w:rsid w:val="00BD76F1"/>
    <w:rsid w:val="00BD7DA1"/>
    <w:rsid w:val="00BD7E90"/>
    <w:rsid w:val="00BD7EEB"/>
    <w:rsid w:val="00BE004A"/>
    <w:rsid w:val="00BE0738"/>
    <w:rsid w:val="00BE099F"/>
    <w:rsid w:val="00BE0A13"/>
    <w:rsid w:val="00BE0E26"/>
    <w:rsid w:val="00BE111E"/>
    <w:rsid w:val="00BE13C7"/>
    <w:rsid w:val="00BE205D"/>
    <w:rsid w:val="00BE20E5"/>
    <w:rsid w:val="00BE2691"/>
    <w:rsid w:val="00BE26DE"/>
    <w:rsid w:val="00BE27E3"/>
    <w:rsid w:val="00BE2E4E"/>
    <w:rsid w:val="00BE3248"/>
    <w:rsid w:val="00BE347E"/>
    <w:rsid w:val="00BE34FC"/>
    <w:rsid w:val="00BE35BD"/>
    <w:rsid w:val="00BE3B8D"/>
    <w:rsid w:val="00BE3BCF"/>
    <w:rsid w:val="00BE3F7B"/>
    <w:rsid w:val="00BE4041"/>
    <w:rsid w:val="00BE41EF"/>
    <w:rsid w:val="00BE42F6"/>
    <w:rsid w:val="00BE4313"/>
    <w:rsid w:val="00BE43DE"/>
    <w:rsid w:val="00BE49B8"/>
    <w:rsid w:val="00BE4BDC"/>
    <w:rsid w:val="00BE4FA6"/>
    <w:rsid w:val="00BE521E"/>
    <w:rsid w:val="00BE58AC"/>
    <w:rsid w:val="00BE5BBC"/>
    <w:rsid w:val="00BE5DC9"/>
    <w:rsid w:val="00BE63DB"/>
    <w:rsid w:val="00BE66F1"/>
    <w:rsid w:val="00BE6BE0"/>
    <w:rsid w:val="00BE6C39"/>
    <w:rsid w:val="00BE6C89"/>
    <w:rsid w:val="00BE6FA2"/>
    <w:rsid w:val="00BE70E7"/>
    <w:rsid w:val="00BE7349"/>
    <w:rsid w:val="00BE7515"/>
    <w:rsid w:val="00BE7723"/>
    <w:rsid w:val="00BE777D"/>
    <w:rsid w:val="00BE7AAC"/>
    <w:rsid w:val="00BE7E95"/>
    <w:rsid w:val="00BE7F23"/>
    <w:rsid w:val="00BF0296"/>
    <w:rsid w:val="00BF03D0"/>
    <w:rsid w:val="00BF0446"/>
    <w:rsid w:val="00BF0715"/>
    <w:rsid w:val="00BF07E1"/>
    <w:rsid w:val="00BF07E5"/>
    <w:rsid w:val="00BF092A"/>
    <w:rsid w:val="00BF0930"/>
    <w:rsid w:val="00BF112D"/>
    <w:rsid w:val="00BF1AC3"/>
    <w:rsid w:val="00BF1C0A"/>
    <w:rsid w:val="00BF1C8D"/>
    <w:rsid w:val="00BF1F98"/>
    <w:rsid w:val="00BF2093"/>
    <w:rsid w:val="00BF2605"/>
    <w:rsid w:val="00BF2654"/>
    <w:rsid w:val="00BF2779"/>
    <w:rsid w:val="00BF277A"/>
    <w:rsid w:val="00BF299C"/>
    <w:rsid w:val="00BF29F6"/>
    <w:rsid w:val="00BF2A17"/>
    <w:rsid w:val="00BF306D"/>
    <w:rsid w:val="00BF38F0"/>
    <w:rsid w:val="00BF3A7E"/>
    <w:rsid w:val="00BF3C68"/>
    <w:rsid w:val="00BF420F"/>
    <w:rsid w:val="00BF477B"/>
    <w:rsid w:val="00BF4788"/>
    <w:rsid w:val="00BF47EC"/>
    <w:rsid w:val="00BF4A73"/>
    <w:rsid w:val="00BF4BE3"/>
    <w:rsid w:val="00BF4CC7"/>
    <w:rsid w:val="00BF4CDC"/>
    <w:rsid w:val="00BF4D20"/>
    <w:rsid w:val="00BF51E0"/>
    <w:rsid w:val="00BF5263"/>
    <w:rsid w:val="00BF53CE"/>
    <w:rsid w:val="00BF55EF"/>
    <w:rsid w:val="00BF5601"/>
    <w:rsid w:val="00BF5604"/>
    <w:rsid w:val="00BF59C2"/>
    <w:rsid w:val="00BF5E68"/>
    <w:rsid w:val="00BF60DE"/>
    <w:rsid w:val="00BF637C"/>
    <w:rsid w:val="00BF67CD"/>
    <w:rsid w:val="00BF688C"/>
    <w:rsid w:val="00BF6CC2"/>
    <w:rsid w:val="00BF6DAD"/>
    <w:rsid w:val="00BF70E5"/>
    <w:rsid w:val="00BF7570"/>
    <w:rsid w:val="00BF7622"/>
    <w:rsid w:val="00BF781C"/>
    <w:rsid w:val="00BF78D6"/>
    <w:rsid w:val="00BF78E6"/>
    <w:rsid w:val="00BF7BAC"/>
    <w:rsid w:val="00C00083"/>
    <w:rsid w:val="00C00156"/>
    <w:rsid w:val="00C0025C"/>
    <w:rsid w:val="00C004D8"/>
    <w:rsid w:val="00C00DF0"/>
    <w:rsid w:val="00C00EA2"/>
    <w:rsid w:val="00C0108B"/>
    <w:rsid w:val="00C01133"/>
    <w:rsid w:val="00C01522"/>
    <w:rsid w:val="00C0179D"/>
    <w:rsid w:val="00C0183C"/>
    <w:rsid w:val="00C018AC"/>
    <w:rsid w:val="00C019E4"/>
    <w:rsid w:val="00C01D0C"/>
    <w:rsid w:val="00C01EDB"/>
    <w:rsid w:val="00C025C5"/>
    <w:rsid w:val="00C025EC"/>
    <w:rsid w:val="00C02D20"/>
    <w:rsid w:val="00C02FBC"/>
    <w:rsid w:val="00C030FA"/>
    <w:rsid w:val="00C039C3"/>
    <w:rsid w:val="00C04053"/>
    <w:rsid w:val="00C04A20"/>
    <w:rsid w:val="00C05249"/>
    <w:rsid w:val="00C0546B"/>
    <w:rsid w:val="00C05506"/>
    <w:rsid w:val="00C05559"/>
    <w:rsid w:val="00C05857"/>
    <w:rsid w:val="00C0645C"/>
    <w:rsid w:val="00C06542"/>
    <w:rsid w:val="00C065C0"/>
    <w:rsid w:val="00C066CE"/>
    <w:rsid w:val="00C067A1"/>
    <w:rsid w:val="00C06881"/>
    <w:rsid w:val="00C06DB2"/>
    <w:rsid w:val="00C06E28"/>
    <w:rsid w:val="00C07068"/>
    <w:rsid w:val="00C07111"/>
    <w:rsid w:val="00C07129"/>
    <w:rsid w:val="00C0736E"/>
    <w:rsid w:val="00C075AA"/>
    <w:rsid w:val="00C079D6"/>
    <w:rsid w:val="00C07ECD"/>
    <w:rsid w:val="00C10098"/>
    <w:rsid w:val="00C10746"/>
    <w:rsid w:val="00C10B0C"/>
    <w:rsid w:val="00C10C95"/>
    <w:rsid w:val="00C111CB"/>
    <w:rsid w:val="00C1177B"/>
    <w:rsid w:val="00C12270"/>
    <w:rsid w:val="00C124B2"/>
    <w:rsid w:val="00C12728"/>
    <w:rsid w:val="00C12859"/>
    <w:rsid w:val="00C1289B"/>
    <w:rsid w:val="00C12997"/>
    <w:rsid w:val="00C13129"/>
    <w:rsid w:val="00C13444"/>
    <w:rsid w:val="00C13534"/>
    <w:rsid w:val="00C13707"/>
    <w:rsid w:val="00C137B9"/>
    <w:rsid w:val="00C13F0D"/>
    <w:rsid w:val="00C13F6C"/>
    <w:rsid w:val="00C1434F"/>
    <w:rsid w:val="00C143CD"/>
    <w:rsid w:val="00C14913"/>
    <w:rsid w:val="00C15014"/>
    <w:rsid w:val="00C153DB"/>
    <w:rsid w:val="00C15DBF"/>
    <w:rsid w:val="00C15EAE"/>
    <w:rsid w:val="00C16213"/>
    <w:rsid w:val="00C163AF"/>
    <w:rsid w:val="00C16422"/>
    <w:rsid w:val="00C16517"/>
    <w:rsid w:val="00C16733"/>
    <w:rsid w:val="00C168AD"/>
    <w:rsid w:val="00C16A5D"/>
    <w:rsid w:val="00C16F9B"/>
    <w:rsid w:val="00C1706D"/>
    <w:rsid w:val="00C17179"/>
    <w:rsid w:val="00C1750E"/>
    <w:rsid w:val="00C1796E"/>
    <w:rsid w:val="00C17ADC"/>
    <w:rsid w:val="00C17F05"/>
    <w:rsid w:val="00C17F7E"/>
    <w:rsid w:val="00C17F87"/>
    <w:rsid w:val="00C207BE"/>
    <w:rsid w:val="00C20C33"/>
    <w:rsid w:val="00C20E6B"/>
    <w:rsid w:val="00C20FC9"/>
    <w:rsid w:val="00C21258"/>
    <w:rsid w:val="00C214E3"/>
    <w:rsid w:val="00C215E9"/>
    <w:rsid w:val="00C216F5"/>
    <w:rsid w:val="00C21B13"/>
    <w:rsid w:val="00C21DE1"/>
    <w:rsid w:val="00C22139"/>
    <w:rsid w:val="00C227B3"/>
    <w:rsid w:val="00C23098"/>
    <w:rsid w:val="00C231BD"/>
    <w:rsid w:val="00C23650"/>
    <w:rsid w:val="00C23A91"/>
    <w:rsid w:val="00C23FDC"/>
    <w:rsid w:val="00C24146"/>
    <w:rsid w:val="00C24318"/>
    <w:rsid w:val="00C24485"/>
    <w:rsid w:val="00C244BC"/>
    <w:rsid w:val="00C24972"/>
    <w:rsid w:val="00C24AC8"/>
    <w:rsid w:val="00C24C3B"/>
    <w:rsid w:val="00C24F36"/>
    <w:rsid w:val="00C250F7"/>
    <w:rsid w:val="00C25205"/>
    <w:rsid w:val="00C25516"/>
    <w:rsid w:val="00C2578E"/>
    <w:rsid w:val="00C25AE7"/>
    <w:rsid w:val="00C2649C"/>
    <w:rsid w:val="00C264CE"/>
    <w:rsid w:val="00C26923"/>
    <w:rsid w:val="00C2734F"/>
    <w:rsid w:val="00C27AFC"/>
    <w:rsid w:val="00C308A7"/>
    <w:rsid w:val="00C30D60"/>
    <w:rsid w:val="00C30E5C"/>
    <w:rsid w:val="00C312A8"/>
    <w:rsid w:val="00C312C2"/>
    <w:rsid w:val="00C31DB9"/>
    <w:rsid w:val="00C321FE"/>
    <w:rsid w:val="00C322D6"/>
    <w:rsid w:val="00C3250D"/>
    <w:rsid w:val="00C32834"/>
    <w:rsid w:val="00C32A78"/>
    <w:rsid w:val="00C3328A"/>
    <w:rsid w:val="00C3392F"/>
    <w:rsid w:val="00C3393A"/>
    <w:rsid w:val="00C339A7"/>
    <w:rsid w:val="00C33AD2"/>
    <w:rsid w:val="00C33AF5"/>
    <w:rsid w:val="00C33B40"/>
    <w:rsid w:val="00C34287"/>
    <w:rsid w:val="00C34294"/>
    <w:rsid w:val="00C344F7"/>
    <w:rsid w:val="00C346DA"/>
    <w:rsid w:val="00C348EA"/>
    <w:rsid w:val="00C34AD3"/>
    <w:rsid w:val="00C34EA4"/>
    <w:rsid w:val="00C350AF"/>
    <w:rsid w:val="00C3512D"/>
    <w:rsid w:val="00C351EF"/>
    <w:rsid w:val="00C35759"/>
    <w:rsid w:val="00C35C85"/>
    <w:rsid w:val="00C35CBB"/>
    <w:rsid w:val="00C35FD6"/>
    <w:rsid w:val="00C360D8"/>
    <w:rsid w:val="00C3610F"/>
    <w:rsid w:val="00C36715"/>
    <w:rsid w:val="00C36929"/>
    <w:rsid w:val="00C36D11"/>
    <w:rsid w:val="00C36EDC"/>
    <w:rsid w:val="00C37068"/>
    <w:rsid w:val="00C40326"/>
    <w:rsid w:val="00C403F4"/>
    <w:rsid w:val="00C4067A"/>
    <w:rsid w:val="00C406C4"/>
    <w:rsid w:val="00C40716"/>
    <w:rsid w:val="00C407A6"/>
    <w:rsid w:val="00C407B5"/>
    <w:rsid w:val="00C40C50"/>
    <w:rsid w:val="00C41641"/>
    <w:rsid w:val="00C4179A"/>
    <w:rsid w:val="00C41921"/>
    <w:rsid w:val="00C41946"/>
    <w:rsid w:val="00C4202E"/>
    <w:rsid w:val="00C421DC"/>
    <w:rsid w:val="00C423A3"/>
    <w:rsid w:val="00C42859"/>
    <w:rsid w:val="00C429FD"/>
    <w:rsid w:val="00C43174"/>
    <w:rsid w:val="00C43494"/>
    <w:rsid w:val="00C43AAA"/>
    <w:rsid w:val="00C43CBC"/>
    <w:rsid w:val="00C43CF7"/>
    <w:rsid w:val="00C43ECC"/>
    <w:rsid w:val="00C43EEE"/>
    <w:rsid w:val="00C44075"/>
    <w:rsid w:val="00C441B1"/>
    <w:rsid w:val="00C44565"/>
    <w:rsid w:val="00C44C94"/>
    <w:rsid w:val="00C45075"/>
    <w:rsid w:val="00C453C5"/>
    <w:rsid w:val="00C45B51"/>
    <w:rsid w:val="00C45B86"/>
    <w:rsid w:val="00C46356"/>
    <w:rsid w:val="00C463B6"/>
    <w:rsid w:val="00C4696E"/>
    <w:rsid w:val="00C46A7A"/>
    <w:rsid w:val="00C47292"/>
    <w:rsid w:val="00C47302"/>
    <w:rsid w:val="00C475B2"/>
    <w:rsid w:val="00C4765B"/>
    <w:rsid w:val="00C47706"/>
    <w:rsid w:val="00C47916"/>
    <w:rsid w:val="00C50298"/>
    <w:rsid w:val="00C506BB"/>
    <w:rsid w:val="00C50705"/>
    <w:rsid w:val="00C50CE2"/>
    <w:rsid w:val="00C50E9B"/>
    <w:rsid w:val="00C50FDC"/>
    <w:rsid w:val="00C51159"/>
    <w:rsid w:val="00C5147F"/>
    <w:rsid w:val="00C518BB"/>
    <w:rsid w:val="00C51F32"/>
    <w:rsid w:val="00C52123"/>
    <w:rsid w:val="00C52484"/>
    <w:rsid w:val="00C525B5"/>
    <w:rsid w:val="00C5261D"/>
    <w:rsid w:val="00C52855"/>
    <w:rsid w:val="00C52F26"/>
    <w:rsid w:val="00C53282"/>
    <w:rsid w:val="00C536B6"/>
    <w:rsid w:val="00C54273"/>
    <w:rsid w:val="00C54425"/>
    <w:rsid w:val="00C54ABC"/>
    <w:rsid w:val="00C54F20"/>
    <w:rsid w:val="00C55479"/>
    <w:rsid w:val="00C556F2"/>
    <w:rsid w:val="00C557A5"/>
    <w:rsid w:val="00C55891"/>
    <w:rsid w:val="00C558A1"/>
    <w:rsid w:val="00C558CE"/>
    <w:rsid w:val="00C559F5"/>
    <w:rsid w:val="00C55B0C"/>
    <w:rsid w:val="00C55BC7"/>
    <w:rsid w:val="00C5619B"/>
    <w:rsid w:val="00C56250"/>
    <w:rsid w:val="00C5642F"/>
    <w:rsid w:val="00C566D6"/>
    <w:rsid w:val="00C56800"/>
    <w:rsid w:val="00C5688A"/>
    <w:rsid w:val="00C56D80"/>
    <w:rsid w:val="00C56DC6"/>
    <w:rsid w:val="00C57627"/>
    <w:rsid w:val="00C57942"/>
    <w:rsid w:val="00C57A22"/>
    <w:rsid w:val="00C57C3D"/>
    <w:rsid w:val="00C57D2F"/>
    <w:rsid w:val="00C57EE8"/>
    <w:rsid w:val="00C57F1D"/>
    <w:rsid w:val="00C601FF"/>
    <w:rsid w:val="00C6032B"/>
    <w:rsid w:val="00C60EC2"/>
    <w:rsid w:val="00C61232"/>
    <w:rsid w:val="00C6140F"/>
    <w:rsid w:val="00C6142F"/>
    <w:rsid w:val="00C618AE"/>
    <w:rsid w:val="00C61AB0"/>
    <w:rsid w:val="00C61B00"/>
    <w:rsid w:val="00C61D74"/>
    <w:rsid w:val="00C62087"/>
    <w:rsid w:val="00C62133"/>
    <w:rsid w:val="00C62316"/>
    <w:rsid w:val="00C6236C"/>
    <w:rsid w:val="00C624D5"/>
    <w:rsid w:val="00C626B9"/>
    <w:rsid w:val="00C62A29"/>
    <w:rsid w:val="00C62AF7"/>
    <w:rsid w:val="00C63716"/>
    <w:rsid w:val="00C639EE"/>
    <w:rsid w:val="00C63CA8"/>
    <w:rsid w:val="00C6400E"/>
    <w:rsid w:val="00C6420A"/>
    <w:rsid w:val="00C644C0"/>
    <w:rsid w:val="00C647A0"/>
    <w:rsid w:val="00C6497D"/>
    <w:rsid w:val="00C64A8C"/>
    <w:rsid w:val="00C653FA"/>
    <w:rsid w:val="00C6577C"/>
    <w:rsid w:val="00C65BA1"/>
    <w:rsid w:val="00C66363"/>
    <w:rsid w:val="00C66476"/>
    <w:rsid w:val="00C6686D"/>
    <w:rsid w:val="00C66AEB"/>
    <w:rsid w:val="00C66F46"/>
    <w:rsid w:val="00C66FC3"/>
    <w:rsid w:val="00C67703"/>
    <w:rsid w:val="00C67AC7"/>
    <w:rsid w:val="00C67B9B"/>
    <w:rsid w:val="00C67BE7"/>
    <w:rsid w:val="00C67F8C"/>
    <w:rsid w:val="00C70115"/>
    <w:rsid w:val="00C7031F"/>
    <w:rsid w:val="00C705B5"/>
    <w:rsid w:val="00C7092A"/>
    <w:rsid w:val="00C70955"/>
    <w:rsid w:val="00C7099B"/>
    <w:rsid w:val="00C70A86"/>
    <w:rsid w:val="00C70BF6"/>
    <w:rsid w:val="00C7119B"/>
    <w:rsid w:val="00C71291"/>
    <w:rsid w:val="00C71359"/>
    <w:rsid w:val="00C71501"/>
    <w:rsid w:val="00C720B3"/>
    <w:rsid w:val="00C72243"/>
    <w:rsid w:val="00C72347"/>
    <w:rsid w:val="00C733F6"/>
    <w:rsid w:val="00C734C2"/>
    <w:rsid w:val="00C73539"/>
    <w:rsid w:val="00C73930"/>
    <w:rsid w:val="00C73AB7"/>
    <w:rsid w:val="00C7409B"/>
    <w:rsid w:val="00C7449D"/>
    <w:rsid w:val="00C74829"/>
    <w:rsid w:val="00C74BD8"/>
    <w:rsid w:val="00C74D43"/>
    <w:rsid w:val="00C7500D"/>
    <w:rsid w:val="00C75119"/>
    <w:rsid w:val="00C75455"/>
    <w:rsid w:val="00C75639"/>
    <w:rsid w:val="00C75AEB"/>
    <w:rsid w:val="00C75ECF"/>
    <w:rsid w:val="00C75F38"/>
    <w:rsid w:val="00C760FA"/>
    <w:rsid w:val="00C76C33"/>
    <w:rsid w:val="00C77B4E"/>
    <w:rsid w:val="00C77BC1"/>
    <w:rsid w:val="00C77C1D"/>
    <w:rsid w:val="00C77C75"/>
    <w:rsid w:val="00C77E30"/>
    <w:rsid w:val="00C8014E"/>
    <w:rsid w:val="00C80206"/>
    <w:rsid w:val="00C804E2"/>
    <w:rsid w:val="00C80A2D"/>
    <w:rsid w:val="00C80C2D"/>
    <w:rsid w:val="00C80FD2"/>
    <w:rsid w:val="00C81561"/>
    <w:rsid w:val="00C81735"/>
    <w:rsid w:val="00C81A63"/>
    <w:rsid w:val="00C81FC6"/>
    <w:rsid w:val="00C82090"/>
    <w:rsid w:val="00C82164"/>
    <w:rsid w:val="00C8229F"/>
    <w:rsid w:val="00C82322"/>
    <w:rsid w:val="00C8243E"/>
    <w:rsid w:val="00C826D7"/>
    <w:rsid w:val="00C82DB3"/>
    <w:rsid w:val="00C82DE1"/>
    <w:rsid w:val="00C8302D"/>
    <w:rsid w:val="00C834D7"/>
    <w:rsid w:val="00C837A2"/>
    <w:rsid w:val="00C84074"/>
    <w:rsid w:val="00C840DE"/>
    <w:rsid w:val="00C844B2"/>
    <w:rsid w:val="00C8465B"/>
    <w:rsid w:val="00C85604"/>
    <w:rsid w:val="00C856DD"/>
    <w:rsid w:val="00C85854"/>
    <w:rsid w:val="00C8589C"/>
    <w:rsid w:val="00C85D7B"/>
    <w:rsid w:val="00C8620E"/>
    <w:rsid w:val="00C86637"/>
    <w:rsid w:val="00C86ABD"/>
    <w:rsid w:val="00C86D34"/>
    <w:rsid w:val="00C870E1"/>
    <w:rsid w:val="00C874F0"/>
    <w:rsid w:val="00C87549"/>
    <w:rsid w:val="00C87741"/>
    <w:rsid w:val="00C8774C"/>
    <w:rsid w:val="00C8790A"/>
    <w:rsid w:val="00C87ADD"/>
    <w:rsid w:val="00C87E19"/>
    <w:rsid w:val="00C87E84"/>
    <w:rsid w:val="00C87EA1"/>
    <w:rsid w:val="00C900CC"/>
    <w:rsid w:val="00C905ED"/>
    <w:rsid w:val="00C90686"/>
    <w:rsid w:val="00C90768"/>
    <w:rsid w:val="00C90B4D"/>
    <w:rsid w:val="00C90DE2"/>
    <w:rsid w:val="00C90F41"/>
    <w:rsid w:val="00C90FA0"/>
    <w:rsid w:val="00C9114E"/>
    <w:rsid w:val="00C916FB"/>
    <w:rsid w:val="00C917F3"/>
    <w:rsid w:val="00C91BAE"/>
    <w:rsid w:val="00C91BBE"/>
    <w:rsid w:val="00C91EBB"/>
    <w:rsid w:val="00C91EF5"/>
    <w:rsid w:val="00C91F49"/>
    <w:rsid w:val="00C920CB"/>
    <w:rsid w:val="00C920EC"/>
    <w:rsid w:val="00C92241"/>
    <w:rsid w:val="00C9259A"/>
    <w:rsid w:val="00C927AF"/>
    <w:rsid w:val="00C92968"/>
    <w:rsid w:val="00C929F4"/>
    <w:rsid w:val="00C92A10"/>
    <w:rsid w:val="00C9315E"/>
    <w:rsid w:val="00C93161"/>
    <w:rsid w:val="00C931CC"/>
    <w:rsid w:val="00C933B9"/>
    <w:rsid w:val="00C937AC"/>
    <w:rsid w:val="00C939AD"/>
    <w:rsid w:val="00C93BED"/>
    <w:rsid w:val="00C945C1"/>
    <w:rsid w:val="00C949FE"/>
    <w:rsid w:val="00C94B08"/>
    <w:rsid w:val="00C94D3A"/>
    <w:rsid w:val="00C94E5F"/>
    <w:rsid w:val="00C94F70"/>
    <w:rsid w:val="00C95140"/>
    <w:rsid w:val="00C9561A"/>
    <w:rsid w:val="00C957E1"/>
    <w:rsid w:val="00C9581B"/>
    <w:rsid w:val="00C95D94"/>
    <w:rsid w:val="00C95E70"/>
    <w:rsid w:val="00C9603B"/>
    <w:rsid w:val="00C969B6"/>
    <w:rsid w:val="00C974F8"/>
    <w:rsid w:val="00C97CC3"/>
    <w:rsid w:val="00C97D0D"/>
    <w:rsid w:val="00C97E36"/>
    <w:rsid w:val="00CA0420"/>
    <w:rsid w:val="00CA0C84"/>
    <w:rsid w:val="00CA1060"/>
    <w:rsid w:val="00CA13E8"/>
    <w:rsid w:val="00CA1640"/>
    <w:rsid w:val="00CA17C4"/>
    <w:rsid w:val="00CA1AAB"/>
    <w:rsid w:val="00CA1C31"/>
    <w:rsid w:val="00CA2025"/>
    <w:rsid w:val="00CA256C"/>
    <w:rsid w:val="00CA267F"/>
    <w:rsid w:val="00CA29E1"/>
    <w:rsid w:val="00CA3481"/>
    <w:rsid w:val="00CA34BE"/>
    <w:rsid w:val="00CA353F"/>
    <w:rsid w:val="00CA35AB"/>
    <w:rsid w:val="00CA3A2A"/>
    <w:rsid w:val="00CA3BC7"/>
    <w:rsid w:val="00CA3DFE"/>
    <w:rsid w:val="00CA425D"/>
    <w:rsid w:val="00CA43CF"/>
    <w:rsid w:val="00CA45FE"/>
    <w:rsid w:val="00CA472B"/>
    <w:rsid w:val="00CA47E8"/>
    <w:rsid w:val="00CA4FEA"/>
    <w:rsid w:val="00CA56A9"/>
    <w:rsid w:val="00CA5F21"/>
    <w:rsid w:val="00CA68AA"/>
    <w:rsid w:val="00CA70A0"/>
    <w:rsid w:val="00CA7192"/>
    <w:rsid w:val="00CA7785"/>
    <w:rsid w:val="00CA7830"/>
    <w:rsid w:val="00CA7FFE"/>
    <w:rsid w:val="00CB01DC"/>
    <w:rsid w:val="00CB032A"/>
    <w:rsid w:val="00CB0723"/>
    <w:rsid w:val="00CB074D"/>
    <w:rsid w:val="00CB090D"/>
    <w:rsid w:val="00CB0A52"/>
    <w:rsid w:val="00CB0C0E"/>
    <w:rsid w:val="00CB0EC8"/>
    <w:rsid w:val="00CB13EB"/>
    <w:rsid w:val="00CB168B"/>
    <w:rsid w:val="00CB1A84"/>
    <w:rsid w:val="00CB1D0F"/>
    <w:rsid w:val="00CB1EC6"/>
    <w:rsid w:val="00CB1ED6"/>
    <w:rsid w:val="00CB2096"/>
    <w:rsid w:val="00CB2540"/>
    <w:rsid w:val="00CB27A3"/>
    <w:rsid w:val="00CB2AFF"/>
    <w:rsid w:val="00CB2B90"/>
    <w:rsid w:val="00CB2DEA"/>
    <w:rsid w:val="00CB2E44"/>
    <w:rsid w:val="00CB34AC"/>
    <w:rsid w:val="00CB358F"/>
    <w:rsid w:val="00CB3BC0"/>
    <w:rsid w:val="00CB3DE2"/>
    <w:rsid w:val="00CB41DA"/>
    <w:rsid w:val="00CB440D"/>
    <w:rsid w:val="00CB442A"/>
    <w:rsid w:val="00CB454A"/>
    <w:rsid w:val="00CB47D6"/>
    <w:rsid w:val="00CB4A71"/>
    <w:rsid w:val="00CB4D90"/>
    <w:rsid w:val="00CB558E"/>
    <w:rsid w:val="00CB5592"/>
    <w:rsid w:val="00CB561C"/>
    <w:rsid w:val="00CB590F"/>
    <w:rsid w:val="00CB5FC5"/>
    <w:rsid w:val="00CB640B"/>
    <w:rsid w:val="00CB697A"/>
    <w:rsid w:val="00CB6F8F"/>
    <w:rsid w:val="00CB77D7"/>
    <w:rsid w:val="00CB78AA"/>
    <w:rsid w:val="00CC01FD"/>
    <w:rsid w:val="00CC029E"/>
    <w:rsid w:val="00CC0318"/>
    <w:rsid w:val="00CC04B2"/>
    <w:rsid w:val="00CC06A4"/>
    <w:rsid w:val="00CC09FC"/>
    <w:rsid w:val="00CC0C48"/>
    <w:rsid w:val="00CC14BD"/>
    <w:rsid w:val="00CC18FE"/>
    <w:rsid w:val="00CC1E7D"/>
    <w:rsid w:val="00CC213D"/>
    <w:rsid w:val="00CC2352"/>
    <w:rsid w:val="00CC25C9"/>
    <w:rsid w:val="00CC29A4"/>
    <w:rsid w:val="00CC3255"/>
    <w:rsid w:val="00CC3679"/>
    <w:rsid w:val="00CC37DF"/>
    <w:rsid w:val="00CC3C1E"/>
    <w:rsid w:val="00CC3E08"/>
    <w:rsid w:val="00CC4711"/>
    <w:rsid w:val="00CC4C6E"/>
    <w:rsid w:val="00CC4CBC"/>
    <w:rsid w:val="00CC4F80"/>
    <w:rsid w:val="00CC4FCC"/>
    <w:rsid w:val="00CC500A"/>
    <w:rsid w:val="00CC5552"/>
    <w:rsid w:val="00CC5566"/>
    <w:rsid w:val="00CC5663"/>
    <w:rsid w:val="00CC5915"/>
    <w:rsid w:val="00CC6378"/>
    <w:rsid w:val="00CC6733"/>
    <w:rsid w:val="00CC6B6F"/>
    <w:rsid w:val="00CC76E4"/>
    <w:rsid w:val="00CC7740"/>
    <w:rsid w:val="00CC7D99"/>
    <w:rsid w:val="00CD0239"/>
    <w:rsid w:val="00CD023C"/>
    <w:rsid w:val="00CD03E0"/>
    <w:rsid w:val="00CD0427"/>
    <w:rsid w:val="00CD0683"/>
    <w:rsid w:val="00CD093F"/>
    <w:rsid w:val="00CD0FEB"/>
    <w:rsid w:val="00CD12B8"/>
    <w:rsid w:val="00CD133E"/>
    <w:rsid w:val="00CD1413"/>
    <w:rsid w:val="00CD14CE"/>
    <w:rsid w:val="00CD1920"/>
    <w:rsid w:val="00CD19AB"/>
    <w:rsid w:val="00CD1EF5"/>
    <w:rsid w:val="00CD228A"/>
    <w:rsid w:val="00CD2307"/>
    <w:rsid w:val="00CD249B"/>
    <w:rsid w:val="00CD26C0"/>
    <w:rsid w:val="00CD2B0E"/>
    <w:rsid w:val="00CD3071"/>
    <w:rsid w:val="00CD321C"/>
    <w:rsid w:val="00CD355E"/>
    <w:rsid w:val="00CD38EF"/>
    <w:rsid w:val="00CD3AA4"/>
    <w:rsid w:val="00CD43D2"/>
    <w:rsid w:val="00CD442B"/>
    <w:rsid w:val="00CD4532"/>
    <w:rsid w:val="00CD47EB"/>
    <w:rsid w:val="00CD48DF"/>
    <w:rsid w:val="00CD4970"/>
    <w:rsid w:val="00CD499A"/>
    <w:rsid w:val="00CD4BAF"/>
    <w:rsid w:val="00CD4BB2"/>
    <w:rsid w:val="00CD4BE0"/>
    <w:rsid w:val="00CD4CC0"/>
    <w:rsid w:val="00CD4D6B"/>
    <w:rsid w:val="00CD4DD0"/>
    <w:rsid w:val="00CD4E28"/>
    <w:rsid w:val="00CD4EC6"/>
    <w:rsid w:val="00CD4EE7"/>
    <w:rsid w:val="00CD4F15"/>
    <w:rsid w:val="00CD5197"/>
    <w:rsid w:val="00CD5295"/>
    <w:rsid w:val="00CD59F1"/>
    <w:rsid w:val="00CD5AFF"/>
    <w:rsid w:val="00CD5BAC"/>
    <w:rsid w:val="00CD5BEA"/>
    <w:rsid w:val="00CD6343"/>
    <w:rsid w:val="00CD6775"/>
    <w:rsid w:val="00CD67E0"/>
    <w:rsid w:val="00CD68F0"/>
    <w:rsid w:val="00CD7189"/>
    <w:rsid w:val="00CD7368"/>
    <w:rsid w:val="00CD7960"/>
    <w:rsid w:val="00CD7AF4"/>
    <w:rsid w:val="00CE01A6"/>
    <w:rsid w:val="00CE0842"/>
    <w:rsid w:val="00CE0F35"/>
    <w:rsid w:val="00CE1241"/>
    <w:rsid w:val="00CE1281"/>
    <w:rsid w:val="00CE16AC"/>
    <w:rsid w:val="00CE19DF"/>
    <w:rsid w:val="00CE1B0D"/>
    <w:rsid w:val="00CE1E2F"/>
    <w:rsid w:val="00CE1ED3"/>
    <w:rsid w:val="00CE21B6"/>
    <w:rsid w:val="00CE280E"/>
    <w:rsid w:val="00CE2E69"/>
    <w:rsid w:val="00CE305C"/>
    <w:rsid w:val="00CE3345"/>
    <w:rsid w:val="00CE3497"/>
    <w:rsid w:val="00CE3996"/>
    <w:rsid w:val="00CE3F06"/>
    <w:rsid w:val="00CE41F2"/>
    <w:rsid w:val="00CE4477"/>
    <w:rsid w:val="00CE48C5"/>
    <w:rsid w:val="00CE4A42"/>
    <w:rsid w:val="00CE4B12"/>
    <w:rsid w:val="00CE4F86"/>
    <w:rsid w:val="00CE516F"/>
    <w:rsid w:val="00CE51F0"/>
    <w:rsid w:val="00CE5940"/>
    <w:rsid w:val="00CE5A0D"/>
    <w:rsid w:val="00CE5BD1"/>
    <w:rsid w:val="00CE5F1A"/>
    <w:rsid w:val="00CE6002"/>
    <w:rsid w:val="00CE600B"/>
    <w:rsid w:val="00CE6877"/>
    <w:rsid w:val="00CE6ED1"/>
    <w:rsid w:val="00CE703E"/>
    <w:rsid w:val="00CE7367"/>
    <w:rsid w:val="00CE7369"/>
    <w:rsid w:val="00CE7433"/>
    <w:rsid w:val="00CE7852"/>
    <w:rsid w:val="00CE7937"/>
    <w:rsid w:val="00CE79B2"/>
    <w:rsid w:val="00CE7BE7"/>
    <w:rsid w:val="00CE7DCC"/>
    <w:rsid w:val="00CF0024"/>
    <w:rsid w:val="00CF00D8"/>
    <w:rsid w:val="00CF03C7"/>
    <w:rsid w:val="00CF084D"/>
    <w:rsid w:val="00CF0BBC"/>
    <w:rsid w:val="00CF0F75"/>
    <w:rsid w:val="00CF0F97"/>
    <w:rsid w:val="00CF1653"/>
    <w:rsid w:val="00CF1A3D"/>
    <w:rsid w:val="00CF1A7D"/>
    <w:rsid w:val="00CF1F23"/>
    <w:rsid w:val="00CF1FD4"/>
    <w:rsid w:val="00CF2273"/>
    <w:rsid w:val="00CF28ED"/>
    <w:rsid w:val="00CF2AB4"/>
    <w:rsid w:val="00CF3404"/>
    <w:rsid w:val="00CF3837"/>
    <w:rsid w:val="00CF38D0"/>
    <w:rsid w:val="00CF3AF5"/>
    <w:rsid w:val="00CF3BC8"/>
    <w:rsid w:val="00CF3C49"/>
    <w:rsid w:val="00CF3FE3"/>
    <w:rsid w:val="00CF3FFB"/>
    <w:rsid w:val="00CF4510"/>
    <w:rsid w:val="00CF4638"/>
    <w:rsid w:val="00CF483B"/>
    <w:rsid w:val="00CF4964"/>
    <w:rsid w:val="00CF57AA"/>
    <w:rsid w:val="00CF5825"/>
    <w:rsid w:val="00CF5BA3"/>
    <w:rsid w:val="00CF5E2F"/>
    <w:rsid w:val="00CF5F53"/>
    <w:rsid w:val="00CF601F"/>
    <w:rsid w:val="00CF624A"/>
    <w:rsid w:val="00CF663E"/>
    <w:rsid w:val="00CF6678"/>
    <w:rsid w:val="00CF6859"/>
    <w:rsid w:val="00CF6E6E"/>
    <w:rsid w:val="00CF6FAC"/>
    <w:rsid w:val="00CF74DB"/>
    <w:rsid w:val="00CF75AF"/>
    <w:rsid w:val="00CF75E6"/>
    <w:rsid w:val="00CF7CCF"/>
    <w:rsid w:val="00CF7F46"/>
    <w:rsid w:val="00D000D5"/>
    <w:rsid w:val="00D00954"/>
    <w:rsid w:val="00D00BF9"/>
    <w:rsid w:val="00D00D91"/>
    <w:rsid w:val="00D01115"/>
    <w:rsid w:val="00D01122"/>
    <w:rsid w:val="00D01C63"/>
    <w:rsid w:val="00D01CEA"/>
    <w:rsid w:val="00D026AA"/>
    <w:rsid w:val="00D028C1"/>
    <w:rsid w:val="00D02950"/>
    <w:rsid w:val="00D02985"/>
    <w:rsid w:val="00D02AF4"/>
    <w:rsid w:val="00D0310C"/>
    <w:rsid w:val="00D03454"/>
    <w:rsid w:val="00D0360F"/>
    <w:rsid w:val="00D03661"/>
    <w:rsid w:val="00D039D6"/>
    <w:rsid w:val="00D03AC6"/>
    <w:rsid w:val="00D03C1D"/>
    <w:rsid w:val="00D03D41"/>
    <w:rsid w:val="00D040A2"/>
    <w:rsid w:val="00D0469F"/>
    <w:rsid w:val="00D047A4"/>
    <w:rsid w:val="00D049C6"/>
    <w:rsid w:val="00D04AA9"/>
    <w:rsid w:val="00D04D11"/>
    <w:rsid w:val="00D04DC3"/>
    <w:rsid w:val="00D04DE8"/>
    <w:rsid w:val="00D05073"/>
    <w:rsid w:val="00D05368"/>
    <w:rsid w:val="00D05415"/>
    <w:rsid w:val="00D05478"/>
    <w:rsid w:val="00D0548B"/>
    <w:rsid w:val="00D05706"/>
    <w:rsid w:val="00D057B6"/>
    <w:rsid w:val="00D05BBB"/>
    <w:rsid w:val="00D06313"/>
    <w:rsid w:val="00D064C8"/>
    <w:rsid w:val="00D06CE2"/>
    <w:rsid w:val="00D07314"/>
    <w:rsid w:val="00D07963"/>
    <w:rsid w:val="00D07E53"/>
    <w:rsid w:val="00D101DC"/>
    <w:rsid w:val="00D105D5"/>
    <w:rsid w:val="00D10713"/>
    <w:rsid w:val="00D10A90"/>
    <w:rsid w:val="00D10E87"/>
    <w:rsid w:val="00D115C2"/>
    <w:rsid w:val="00D11736"/>
    <w:rsid w:val="00D1182C"/>
    <w:rsid w:val="00D11D37"/>
    <w:rsid w:val="00D11F2A"/>
    <w:rsid w:val="00D120D8"/>
    <w:rsid w:val="00D1219B"/>
    <w:rsid w:val="00D122D0"/>
    <w:rsid w:val="00D124CF"/>
    <w:rsid w:val="00D124E9"/>
    <w:rsid w:val="00D128F7"/>
    <w:rsid w:val="00D12BA3"/>
    <w:rsid w:val="00D13173"/>
    <w:rsid w:val="00D1330C"/>
    <w:rsid w:val="00D134C5"/>
    <w:rsid w:val="00D135C9"/>
    <w:rsid w:val="00D139EC"/>
    <w:rsid w:val="00D13C89"/>
    <w:rsid w:val="00D1446F"/>
    <w:rsid w:val="00D146DD"/>
    <w:rsid w:val="00D14736"/>
    <w:rsid w:val="00D147C6"/>
    <w:rsid w:val="00D14C56"/>
    <w:rsid w:val="00D14DBE"/>
    <w:rsid w:val="00D150D8"/>
    <w:rsid w:val="00D152F6"/>
    <w:rsid w:val="00D1530B"/>
    <w:rsid w:val="00D15E76"/>
    <w:rsid w:val="00D1620D"/>
    <w:rsid w:val="00D16214"/>
    <w:rsid w:val="00D16ACA"/>
    <w:rsid w:val="00D16D64"/>
    <w:rsid w:val="00D16DA0"/>
    <w:rsid w:val="00D16F4B"/>
    <w:rsid w:val="00D1739E"/>
    <w:rsid w:val="00D17414"/>
    <w:rsid w:val="00D17457"/>
    <w:rsid w:val="00D175BB"/>
    <w:rsid w:val="00D17A97"/>
    <w:rsid w:val="00D17D67"/>
    <w:rsid w:val="00D17E26"/>
    <w:rsid w:val="00D20011"/>
    <w:rsid w:val="00D21029"/>
    <w:rsid w:val="00D2111D"/>
    <w:rsid w:val="00D215C8"/>
    <w:rsid w:val="00D21851"/>
    <w:rsid w:val="00D219F2"/>
    <w:rsid w:val="00D22157"/>
    <w:rsid w:val="00D225CB"/>
    <w:rsid w:val="00D22653"/>
    <w:rsid w:val="00D22B34"/>
    <w:rsid w:val="00D22BC8"/>
    <w:rsid w:val="00D2317B"/>
    <w:rsid w:val="00D232CF"/>
    <w:rsid w:val="00D233A4"/>
    <w:rsid w:val="00D2354D"/>
    <w:rsid w:val="00D2397D"/>
    <w:rsid w:val="00D23C9E"/>
    <w:rsid w:val="00D23D70"/>
    <w:rsid w:val="00D23F30"/>
    <w:rsid w:val="00D24295"/>
    <w:rsid w:val="00D247B8"/>
    <w:rsid w:val="00D25026"/>
    <w:rsid w:val="00D250B8"/>
    <w:rsid w:val="00D252F2"/>
    <w:rsid w:val="00D2533E"/>
    <w:rsid w:val="00D25D2B"/>
    <w:rsid w:val="00D25E07"/>
    <w:rsid w:val="00D263CE"/>
    <w:rsid w:val="00D266C7"/>
    <w:rsid w:val="00D26723"/>
    <w:rsid w:val="00D267DB"/>
    <w:rsid w:val="00D269BD"/>
    <w:rsid w:val="00D27373"/>
    <w:rsid w:val="00D27712"/>
    <w:rsid w:val="00D278CF"/>
    <w:rsid w:val="00D27BA2"/>
    <w:rsid w:val="00D27EC8"/>
    <w:rsid w:val="00D30251"/>
    <w:rsid w:val="00D30300"/>
    <w:rsid w:val="00D30307"/>
    <w:rsid w:val="00D30763"/>
    <w:rsid w:val="00D307B2"/>
    <w:rsid w:val="00D30BEB"/>
    <w:rsid w:val="00D30D70"/>
    <w:rsid w:val="00D30E99"/>
    <w:rsid w:val="00D30F2C"/>
    <w:rsid w:val="00D311D9"/>
    <w:rsid w:val="00D31566"/>
    <w:rsid w:val="00D31790"/>
    <w:rsid w:val="00D31BB9"/>
    <w:rsid w:val="00D31C0E"/>
    <w:rsid w:val="00D32286"/>
    <w:rsid w:val="00D32740"/>
    <w:rsid w:val="00D329BA"/>
    <w:rsid w:val="00D32A6B"/>
    <w:rsid w:val="00D32C60"/>
    <w:rsid w:val="00D334DE"/>
    <w:rsid w:val="00D3368A"/>
    <w:rsid w:val="00D339F0"/>
    <w:rsid w:val="00D33BAA"/>
    <w:rsid w:val="00D33DF1"/>
    <w:rsid w:val="00D33F9B"/>
    <w:rsid w:val="00D341FC"/>
    <w:rsid w:val="00D3448B"/>
    <w:rsid w:val="00D34C5F"/>
    <w:rsid w:val="00D34E0C"/>
    <w:rsid w:val="00D35276"/>
    <w:rsid w:val="00D3531A"/>
    <w:rsid w:val="00D35578"/>
    <w:rsid w:val="00D359DD"/>
    <w:rsid w:val="00D35D20"/>
    <w:rsid w:val="00D3606A"/>
    <w:rsid w:val="00D36687"/>
    <w:rsid w:val="00D36A87"/>
    <w:rsid w:val="00D36B5A"/>
    <w:rsid w:val="00D36D77"/>
    <w:rsid w:val="00D37190"/>
    <w:rsid w:val="00D37480"/>
    <w:rsid w:val="00D3754E"/>
    <w:rsid w:val="00D37557"/>
    <w:rsid w:val="00D375FA"/>
    <w:rsid w:val="00D37888"/>
    <w:rsid w:val="00D379F5"/>
    <w:rsid w:val="00D37AD3"/>
    <w:rsid w:val="00D37E67"/>
    <w:rsid w:val="00D40915"/>
    <w:rsid w:val="00D40C9B"/>
    <w:rsid w:val="00D40CE6"/>
    <w:rsid w:val="00D4184F"/>
    <w:rsid w:val="00D420A6"/>
    <w:rsid w:val="00D420C7"/>
    <w:rsid w:val="00D42644"/>
    <w:rsid w:val="00D42BA5"/>
    <w:rsid w:val="00D42BB6"/>
    <w:rsid w:val="00D42F0F"/>
    <w:rsid w:val="00D43013"/>
    <w:rsid w:val="00D43867"/>
    <w:rsid w:val="00D438D8"/>
    <w:rsid w:val="00D439F3"/>
    <w:rsid w:val="00D43AB4"/>
    <w:rsid w:val="00D43B95"/>
    <w:rsid w:val="00D43CD3"/>
    <w:rsid w:val="00D43ECC"/>
    <w:rsid w:val="00D4465E"/>
    <w:rsid w:val="00D448AA"/>
    <w:rsid w:val="00D449AF"/>
    <w:rsid w:val="00D44A6F"/>
    <w:rsid w:val="00D44C36"/>
    <w:rsid w:val="00D4514E"/>
    <w:rsid w:val="00D45286"/>
    <w:rsid w:val="00D453C7"/>
    <w:rsid w:val="00D45726"/>
    <w:rsid w:val="00D457B7"/>
    <w:rsid w:val="00D45AC6"/>
    <w:rsid w:val="00D45C00"/>
    <w:rsid w:val="00D45DA8"/>
    <w:rsid w:val="00D45EDA"/>
    <w:rsid w:val="00D4649B"/>
    <w:rsid w:val="00D46570"/>
    <w:rsid w:val="00D46594"/>
    <w:rsid w:val="00D466BB"/>
    <w:rsid w:val="00D468D1"/>
    <w:rsid w:val="00D47273"/>
    <w:rsid w:val="00D476C4"/>
    <w:rsid w:val="00D478BD"/>
    <w:rsid w:val="00D4799A"/>
    <w:rsid w:val="00D47CAF"/>
    <w:rsid w:val="00D47D44"/>
    <w:rsid w:val="00D500FA"/>
    <w:rsid w:val="00D50B45"/>
    <w:rsid w:val="00D50D06"/>
    <w:rsid w:val="00D50DFE"/>
    <w:rsid w:val="00D50E99"/>
    <w:rsid w:val="00D5104E"/>
    <w:rsid w:val="00D51150"/>
    <w:rsid w:val="00D513F9"/>
    <w:rsid w:val="00D5193E"/>
    <w:rsid w:val="00D51DA3"/>
    <w:rsid w:val="00D5203C"/>
    <w:rsid w:val="00D5212D"/>
    <w:rsid w:val="00D52438"/>
    <w:rsid w:val="00D5275A"/>
    <w:rsid w:val="00D52988"/>
    <w:rsid w:val="00D52AE3"/>
    <w:rsid w:val="00D52B48"/>
    <w:rsid w:val="00D52BE2"/>
    <w:rsid w:val="00D53044"/>
    <w:rsid w:val="00D53826"/>
    <w:rsid w:val="00D53986"/>
    <w:rsid w:val="00D53B39"/>
    <w:rsid w:val="00D53EDD"/>
    <w:rsid w:val="00D543E2"/>
    <w:rsid w:val="00D54FD2"/>
    <w:rsid w:val="00D553A5"/>
    <w:rsid w:val="00D55591"/>
    <w:rsid w:val="00D555DC"/>
    <w:rsid w:val="00D5567A"/>
    <w:rsid w:val="00D5572B"/>
    <w:rsid w:val="00D55730"/>
    <w:rsid w:val="00D55761"/>
    <w:rsid w:val="00D55B92"/>
    <w:rsid w:val="00D55F70"/>
    <w:rsid w:val="00D56300"/>
    <w:rsid w:val="00D5666C"/>
    <w:rsid w:val="00D56938"/>
    <w:rsid w:val="00D56B2A"/>
    <w:rsid w:val="00D570CD"/>
    <w:rsid w:val="00D57836"/>
    <w:rsid w:val="00D57BEB"/>
    <w:rsid w:val="00D57F3A"/>
    <w:rsid w:val="00D57FA7"/>
    <w:rsid w:val="00D600F9"/>
    <w:rsid w:val="00D608BC"/>
    <w:rsid w:val="00D60978"/>
    <w:rsid w:val="00D60982"/>
    <w:rsid w:val="00D60FAD"/>
    <w:rsid w:val="00D612BA"/>
    <w:rsid w:val="00D62182"/>
    <w:rsid w:val="00D6229A"/>
    <w:rsid w:val="00D625C5"/>
    <w:rsid w:val="00D629F6"/>
    <w:rsid w:val="00D62DED"/>
    <w:rsid w:val="00D62DF7"/>
    <w:rsid w:val="00D63135"/>
    <w:rsid w:val="00D63272"/>
    <w:rsid w:val="00D63284"/>
    <w:rsid w:val="00D632EF"/>
    <w:rsid w:val="00D6346D"/>
    <w:rsid w:val="00D634A5"/>
    <w:rsid w:val="00D636D8"/>
    <w:rsid w:val="00D639DA"/>
    <w:rsid w:val="00D639FE"/>
    <w:rsid w:val="00D63A02"/>
    <w:rsid w:val="00D63AA6"/>
    <w:rsid w:val="00D63E95"/>
    <w:rsid w:val="00D63F93"/>
    <w:rsid w:val="00D63FEE"/>
    <w:rsid w:val="00D6422F"/>
    <w:rsid w:val="00D6464A"/>
    <w:rsid w:val="00D64699"/>
    <w:rsid w:val="00D64E8F"/>
    <w:rsid w:val="00D64F7B"/>
    <w:rsid w:val="00D650E6"/>
    <w:rsid w:val="00D65416"/>
    <w:rsid w:val="00D65448"/>
    <w:rsid w:val="00D65A5E"/>
    <w:rsid w:val="00D65C37"/>
    <w:rsid w:val="00D65DC0"/>
    <w:rsid w:val="00D661FE"/>
    <w:rsid w:val="00D6654D"/>
    <w:rsid w:val="00D66639"/>
    <w:rsid w:val="00D6705D"/>
    <w:rsid w:val="00D67136"/>
    <w:rsid w:val="00D671DE"/>
    <w:rsid w:val="00D671EA"/>
    <w:rsid w:val="00D674D2"/>
    <w:rsid w:val="00D676C3"/>
    <w:rsid w:val="00D67720"/>
    <w:rsid w:val="00D677D1"/>
    <w:rsid w:val="00D67CC3"/>
    <w:rsid w:val="00D67F99"/>
    <w:rsid w:val="00D7010E"/>
    <w:rsid w:val="00D70652"/>
    <w:rsid w:val="00D7088E"/>
    <w:rsid w:val="00D708B3"/>
    <w:rsid w:val="00D709B7"/>
    <w:rsid w:val="00D70C1C"/>
    <w:rsid w:val="00D71144"/>
    <w:rsid w:val="00D71288"/>
    <w:rsid w:val="00D7151B"/>
    <w:rsid w:val="00D71531"/>
    <w:rsid w:val="00D7166B"/>
    <w:rsid w:val="00D718A4"/>
    <w:rsid w:val="00D71B85"/>
    <w:rsid w:val="00D71CD7"/>
    <w:rsid w:val="00D71E25"/>
    <w:rsid w:val="00D72993"/>
    <w:rsid w:val="00D729F9"/>
    <w:rsid w:val="00D729FF"/>
    <w:rsid w:val="00D72A31"/>
    <w:rsid w:val="00D72A83"/>
    <w:rsid w:val="00D72C37"/>
    <w:rsid w:val="00D72DC1"/>
    <w:rsid w:val="00D731B1"/>
    <w:rsid w:val="00D73353"/>
    <w:rsid w:val="00D734E2"/>
    <w:rsid w:val="00D73831"/>
    <w:rsid w:val="00D7452E"/>
    <w:rsid w:val="00D749B2"/>
    <w:rsid w:val="00D753D3"/>
    <w:rsid w:val="00D754CA"/>
    <w:rsid w:val="00D75B8D"/>
    <w:rsid w:val="00D75BA1"/>
    <w:rsid w:val="00D75EBF"/>
    <w:rsid w:val="00D75F51"/>
    <w:rsid w:val="00D760C8"/>
    <w:rsid w:val="00D7621C"/>
    <w:rsid w:val="00D76478"/>
    <w:rsid w:val="00D7655C"/>
    <w:rsid w:val="00D7669B"/>
    <w:rsid w:val="00D76955"/>
    <w:rsid w:val="00D769F4"/>
    <w:rsid w:val="00D76A77"/>
    <w:rsid w:val="00D77165"/>
    <w:rsid w:val="00D771C9"/>
    <w:rsid w:val="00D774D1"/>
    <w:rsid w:val="00D774F1"/>
    <w:rsid w:val="00D777A9"/>
    <w:rsid w:val="00D77BB4"/>
    <w:rsid w:val="00D77CCB"/>
    <w:rsid w:val="00D8043B"/>
    <w:rsid w:val="00D805B5"/>
    <w:rsid w:val="00D805D4"/>
    <w:rsid w:val="00D80899"/>
    <w:rsid w:val="00D808F8"/>
    <w:rsid w:val="00D80F5D"/>
    <w:rsid w:val="00D80F65"/>
    <w:rsid w:val="00D81102"/>
    <w:rsid w:val="00D81130"/>
    <w:rsid w:val="00D81A5D"/>
    <w:rsid w:val="00D81DB0"/>
    <w:rsid w:val="00D8237F"/>
    <w:rsid w:val="00D824E7"/>
    <w:rsid w:val="00D82F30"/>
    <w:rsid w:val="00D830AC"/>
    <w:rsid w:val="00D83385"/>
    <w:rsid w:val="00D833F6"/>
    <w:rsid w:val="00D84147"/>
    <w:rsid w:val="00D8419E"/>
    <w:rsid w:val="00D842E1"/>
    <w:rsid w:val="00D848AD"/>
    <w:rsid w:val="00D84BA6"/>
    <w:rsid w:val="00D851D1"/>
    <w:rsid w:val="00D863EB"/>
    <w:rsid w:val="00D86436"/>
    <w:rsid w:val="00D86643"/>
    <w:rsid w:val="00D86759"/>
    <w:rsid w:val="00D86808"/>
    <w:rsid w:val="00D874FD"/>
    <w:rsid w:val="00D87849"/>
    <w:rsid w:val="00D878CE"/>
    <w:rsid w:val="00D87D53"/>
    <w:rsid w:val="00D90607"/>
    <w:rsid w:val="00D9063B"/>
    <w:rsid w:val="00D90AD8"/>
    <w:rsid w:val="00D90D0C"/>
    <w:rsid w:val="00D91031"/>
    <w:rsid w:val="00D9113E"/>
    <w:rsid w:val="00D91171"/>
    <w:rsid w:val="00D913C8"/>
    <w:rsid w:val="00D91462"/>
    <w:rsid w:val="00D917DC"/>
    <w:rsid w:val="00D91C97"/>
    <w:rsid w:val="00D91CFC"/>
    <w:rsid w:val="00D928F2"/>
    <w:rsid w:val="00D929FA"/>
    <w:rsid w:val="00D92A7A"/>
    <w:rsid w:val="00D92B56"/>
    <w:rsid w:val="00D92D18"/>
    <w:rsid w:val="00D93154"/>
    <w:rsid w:val="00D931DD"/>
    <w:rsid w:val="00D93316"/>
    <w:rsid w:val="00D9356D"/>
    <w:rsid w:val="00D9395C"/>
    <w:rsid w:val="00D93FDC"/>
    <w:rsid w:val="00D94263"/>
    <w:rsid w:val="00D942FA"/>
    <w:rsid w:val="00D9450E"/>
    <w:rsid w:val="00D9461D"/>
    <w:rsid w:val="00D94623"/>
    <w:rsid w:val="00D949B1"/>
    <w:rsid w:val="00D95413"/>
    <w:rsid w:val="00D95456"/>
    <w:rsid w:val="00D95D3F"/>
    <w:rsid w:val="00D960F0"/>
    <w:rsid w:val="00D96132"/>
    <w:rsid w:val="00D96456"/>
    <w:rsid w:val="00D96468"/>
    <w:rsid w:val="00D9659A"/>
    <w:rsid w:val="00D96C31"/>
    <w:rsid w:val="00D96EDE"/>
    <w:rsid w:val="00D97899"/>
    <w:rsid w:val="00DA03E9"/>
    <w:rsid w:val="00DA05AC"/>
    <w:rsid w:val="00DA0836"/>
    <w:rsid w:val="00DA0C8C"/>
    <w:rsid w:val="00DA1078"/>
    <w:rsid w:val="00DA1263"/>
    <w:rsid w:val="00DA1395"/>
    <w:rsid w:val="00DA15D1"/>
    <w:rsid w:val="00DA1B74"/>
    <w:rsid w:val="00DA1B77"/>
    <w:rsid w:val="00DA2720"/>
    <w:rsid w:val="00DA27C9"/>
    <w:rsid w:val="00DA292F"/>
    <w:rsid w:val="00DA2E66"/>
    <w:rsid w:val="00DA2F78"/>
    <w:rsid w:val="00DA350C"/>
    <w:rsid w:val="00DA35DB"/>
    <w:rsid w:val="00DA3837"/>
    <w:rsid w:val="00DA39C1"/>
    <w:rsid w:val="00DA3D44"/>
    <w:rsid w:val="00DA4169"/>
    <w:rsid w:val="00DA41B7"/>
    <w:rsid w:val="00DA41CA"/>
    <w:rsid w:val="00DA46DB"/>
    <w:rsid w:val="00DA47C3"/>
    <w:rsid w:val="00DA49EB"/>
    <w:rsid w:val="00DA4B27"/>
    <w:rsid w:val="00DA4D2C"/>
    <w:rsid w:val="00DA4ECD"/>
    <w:rsid w:val="00DA51FB"/>
    <w:rsid w:val="00DA5284"/>
    <w:rsid w:val="00DA52D2"/>
    <w:rsid w:val="00DA56FF"/>
    <w:rsid w:val="00DA57AA"/>
    <w:rsid w:val="00DA58F8"/>
    <w:rsid w:val="00DA6124"/>
    <w:rsid w:val="00DA6160"/>
    <w:rsid w:val="00DA630B"/>
    <w:rsid w:val="00DA63FC"/>
    <w:rsid w:val="00DA6441"/>
    <w:rsid w:val="00DA661E"/>
    <w:rsid w:val="00DA6B13"/>
    <w:rsid w:val="00DA6BC0"/>
    <w:rsid w:val="00DA6E00"/>
    <w:rsid w:val="00DA7150"/>
    <w:rsid w:val="00DA76D5"/>
    <w:rsid w:val="00DA76F3"/>
    <w:rsid w:val="00DA7898"/>
    <w:rsid w:val="00DA78B1"/>
    <w:rsid w:val="00DA79C7"/>
    <w:rsid w:val="00DA7A95"/>
    <w:rsid w:val="00DA7EF1"/>
    <w:rsid w:val="00DB0534"/>
    <w:rsid w:val="00DB089D"/>
    <w:rsid w:val="00DB0C1B"/>
    <w:rsid w:val="00DB1549"/>
    <w:rsid w:val="00DB17FC"/>
    <w:rsid w:val="00DB1F11"/>
    <w:rsid w:val="00DB1F7D"/>
    <w:rsid w:val="00DB20F1"/>
    <w:rsid w:val="00DB21D6"/>
    <w:rsid w:val="00DB25BA"/>
    <w:rsid w:val="00DB29C2"/>
    <w:rsid w:val="00DB2F9A"/>
    <w:rsid w:val="00DB33CE"/>
    <w:rsid w:val="00DB3939"/>
    <w:rsid w:val="00DB3CB9"/>
    <w:rsid w:val="00DB3D3A"/>
    <w:rsid w:val="00DB4184"/>
    <w:rsid w:val="00DB43E0"/>
    <w:rsid w:val="00DB46C8"/>
    <w:rsid w:val="00DB4919"/>
    <w:rsid w:val="00DB4B9E"/>
    <w:rsid w:val="00DB4E7F"/>
    <w:rsid w:val="00DB5470"/>
    <w:rsid w:val="00DB57E4"/>
    <w:rsid w:val="00DB599E"/>
    <w:rsid w:val="00DB5A02"/>
    <w:rsid w:val="00DB5AEA"/>
    <w:rsid w:val="00DB5B66"/>
    <w:rsid w:val="00DB5B9B"/>
    <w:rsid w:val="00DB5C54"/>
    <w:rsid w:val="00DB64F3"/>
    <w:rsid w:val="00DB6559"/>
    <w:rsid w:val="00DB67C9"/>
    <w:rsid w:val="00DB69B2"/>
    <w:rsid w:val="00DB6B17"/>
    <w:rsid w:val="00DB6C8E"/>
    <w:rsid w:val="00DB6F27"/>
    <w:rsid w:val="00DB710D"/>
    <w:rsid w:val="00DB762E"/>
    <w:rsid w:val="00DB7865"/>
    <w:rsid w:val="00DB79B3"/>
    <w:rsid w:val="00DB79F3"/>
    <w:rsid w:val="00DB7B94"/>
    <w:rsid w:val="00DB7E0A"/>
    <w:rsid w:val="00DC0182"/>
    <w:rsid w:val="00DC0669"/>
    <w:rsid w:val="00DC07D9"/>
    <w:rsid w:val="00DC092B"/>
    <w:rsid w:val="00DC0E93"/>
    <w:rsid w:val="00DC1382"/>
    <w:rsid w:val="00DC153B"/>
    <w:rsid w:val="00DC1541"/>
    <w:rsid w:val="00DC1796"/>
    <w:rsid w:val="00DC17FC"/>
    <w:rsid w:val="00DC18EC"/>
    <w:rsid w:val="00DC1A37"/>
    <w:rsid w:val="00DC1CF1"/>
    <w:rsid w:val="00DC1D6C"/>
    <w:rsid w:val="00DC2C4E"/>
    <w:rsid w:val="00DC33CD"/>
    <w:rsid w:val="00DC37AB"/>
    <w:rsid w:val="00DC3CEE"/>
    <w:rsid w:val="00DC4431"/>
    <w:rsid w:val="00DC47F2"/>
    <w:rsid w:val="00DC4C30"/>
    <w:rsid w:val="00DC4E4F"/>
    <w:rsid w:val="00DC50C9"/>
    <w:rsid w:val="00DC510E"/>
    <w:rsid w:val="00DC5B30"/>
    <w:rsid w:val="00DC666B"/>
    <w:rsid w:val="00DC6B09"/>
    <w:rsid w:val="00DC6B73"/>
    <w:rsid w:val="00DC6B99"/>
    <w:rsid w:val="00DC6C15"/>
    <w:rsid w:val="00DC6C3E"/>
    <w:rsid w:val="00DC6E5D"/>
    <w:rsid w:val="00DC6EAE"/>
    <w:rsid w:val="00DC7468"/>
    <w:rsid w:val="00DC74A5"/>
    <w:rsid w:val="00DC758C"/>
    <w:rsid w:val="00DC7A62"/>
    <w:rsid w:val="00DC7CA4"/>
    <w:rsid w:val="00DC7DB7"/>
    <w:rsid w:val="00DC7E8E"/>
    <w:rsid w:val="00DC7EEB"/>
    <w:rsid w:val="00DC7F82"/>
    <w:rsid w:val="00DD01D1"/>
    <w:rsid w:val="00DD01E4"/>
    <w:rsid w:val="00DD02A1"/>
    <w:rsid w:val="00DD076D"/>
    <w:rsid w:val="00DD078C"/>
    <w:rsid w:val="00DD098B"/>
    <w:rsid w:val="00DD0FC2"/>
    <w:rsid w:val="00DD1055"/>
    <w:rsid w:val="00DD128E"/>
    <w:rsid w:val="00DD1679"/>
    <w:rsid w:val="00DD190C"/>
    <w:rsid w:val="00DD1940"/>
    <w:rsid w:val="00DD1A93"/>
    <w:rsid w:val="00DD1B5A"/>
    <w:rsid w:val="00DD21C7"/>
    <w:rsid w:val="00DD2307"/>
    <w:rsid w:val="00DD2980"/>
    <w:rsid w:val="00DD2C70"/>
    <w:rsid w:val="00DD32AB"/>
    <w:rsid w:val="00DD35A4"/>
    <w:rsid w:val="00DD38D2"/>
    <w:rsid w:val="00DD3A91"/>
    <w:rsid w:val="00DD41D2"/>
    <w:rsid w:val="00DD4525"/>
    <w:rsid w:val="00DD4661"/>
    <w:rsid w:val="00DD47AF"/>
    <w:rsid w:val="00DD4813"/>
    <w:rsid w:val="00DD4A15"/>
    <w:rsid w:val="00DD4B87"/>
    <w:rsid w:val="00DD50BC"/>
    <w:rsid w:val="00DD51E2"/>
    <w:rsid w:val="00DD569B"/>
    <w:rsid w:val="00DD573C"/>
    <w:rsid w:val="00DD587A"/>
    <w:rsid w:val="00DD6393"/>
    <w:rsid w:val="00DD6952"/>
    <w:rsid w:val="00DD6A8D"/>
    <w:rsid w:val="00DD6F91"/>
    <w:rsid w:val="00DD7A42"/>
    <w:rsid w:val="00DD7AEF"/>
    <w:rsid w:val="00DD7BAB"/>
    <w:rsid w:val="00DE0041"/>
    <w:rsid w:val="00DE0260"/>
    <w:rsid w:val="00DE0E51"/>
    <w:rsid w:val="00DE101B"/>
    <w:rsid w:val="00DE162B"/>
    <w:rsid w:val="00DE169B"/>
    <w:rsid w:val="00DE1BB4"/>
    <w:rsid w:val="00DE1C96"/>
    <w:rsid w:val="00DE22CD"/>
    <w:rsid w:val="00DE22EB"/>
    <w:rsid w:val="00DE2309"/>
    <w:rsid w:val="00DE2314"/>
    <w:rsid w:val="00DE237C"/>
    <w:rsid w:val="00DE29DF"/>
    <w:rsid w:val="00DE2BA2"/>
    <w:rsid w:val="00DE2D8A"/>
    <w:rsid w:val="00DE2FA5"/>
    <w:rsid w:val="00DE300D"/>
    <w:rsid w:val="00DE3296"/>
    <w:rsid w:val="00DE3750"/>
    <w:rsid w:val="00DE40DE"/>
    <w:rsid w:val="00DE42C8"/>
    <w:rsid w:val="00DE4664"/>
    <w:rsid w:val="00DE4690"/>
    <w:rsid w:val="00DE48E4"/>
    <w:rsid w:val="00DE4A17"/>
    <w:rsid w:val="00DE4CAA"/>
    <w:rsid w:val="00DE4F4C"/>
    <w:rsid w:val="00DE51CE"/>
    <w:rsid w:val="00DE57A5"/>
    <w:rsid w:val="00DE5BBF"/>
    <w:rsid w:val="00DE6340"/>
    <w:rsid w:val="00DE6367"/>
    <w:rsid w:val="00DE63B2"/>
    <w:rsid w:val="00DE6486"/>
    <w:rsid w:val="00DE680A"/>
    <w:rsid w:val="00DE6A55"/>
    <w:rsid w:val="00DE6BE4"/>
    <w:rsid w:val="00DE6C3F"/>
    <w:rsid w:val="00DE6D7B"/>
    <w:rsid w:val="00DE6DC2"/>
    <w:rsid w:val="00DE7210"/>
    <w:rsid w:val="00DE73DB"/>
    <w:rsid w:val="00DE74FD"/>
    <w:rsid w:val="00DF01A8"/>
    <w:rsid w:val="00DF04A8"/>
    <w:rsid w:val="00DF0A3B"/>
    <w:rsid w:val="00DF0BB2"/>
    <w:rsid w:val="00DF0BC9"/>
    <w:rsid w:val="00DF0D13"/>
    <w:rsid w:val="00DF10B0"/>
    <w:rsid w:val="00DF12D9"/>
    <w:rsid w:val="00DF1BA4"/>
    <w:rsid w:val="00DF1DCF"/>
    <w:rsid w:val="00DF1F80"/>
    <w:rsid w:val="00DF2C73"/>
    <w:rsid w:val="00DF3037"/>
    <w:rsid w:val="00DF3188"/>
    <w:rsid w:val="00DF363A"/>
    <w:rsid w:val="00DF3AFE"/>
    <w:rsid w:val="00DF3CE1"/>
    <w:rsid w:val="00DF3F50"/>
    <w:rsid w:val="00DF4341"/>
    <w:rsid w:val="00DF46BA"/>
    <w:rsid w:val="00DF4C62"/>
    <w:rsid w:val="00DF52A1"/>
    <w:rsid w:val="00DF5779"/>
    <w:rsid w:val="00DF5AFE"/>
    <w:rsid w:val="00DF5C4B"/>
    <w:rsid w:val="00DF5C91"/>
    <w:rsid w:val="00DF5CB7"/>
    <w:rsid w:val="00DF5CF7"/>
    <w:rsid w:val="00DF5F3F"/>
    <w:rsid w:val="00DF5FD5"/>
    <w:rsid w:val="00DF61C1"/>
    <w:rsid w:val="00DF63BC"/>
    <w:rsid w:val="00DF655B"/>
    <w:rsid w:val="00DF65C6"/>
    <w:rsid w:val="00DF68DF"/>
    <w:rsid w:val="00DF68EE"/>
    <w:rsid w:val="00DF6B01"/>
    <w:rsid w:val="00DF6B63"/>
    <w:rsid w:val="00DF6D85"/>
    <w:rsid w:val="00DF6E28"/>
    <w:rsid w:val="00DF75BD"/>
    <w:rsid w:val="00DF7605"/>
    <w:rsid w:val="00DF77AD"/>
    <w:rsid w:val="00DF797E"/>
    <w:rsid w:val="00E00405"/>
    <w:rsid w:val="00E0042F"/>
    <w:rsid w:val="00E00446"/>
    <w:rsid w:val="00E00598"/>
    <w:rsid w:val="00E00A32"/>
    <w:rsid w:val="00E013D5"/>
    <w:rsid w:val="00E0155B"/>
    <w:rsid w:val="00E01CCD"/>
    <w:rsid w:val="00E01D47"/>
    <w:rsid w:val="00E0201B"/>
    <w:rsid w:val="00E02437"/>
    <w:rsid w:val="00E0250F"/>
    <w:rsid w:val="00E02618"/>
    <w:rsid w:val="00E02857"/>
    <w:rsid w:val="00E02F47"/>
    <w:rsid w:val="00E03120"/>
    <w:rsid w:val="00E03374"/>
    <w:rsid w:val="00E036C1"/>
    <w:rsid w:val="00E03930"/>
    <w:rsid w:val="00E03ADD"/>
    <w:rsid w:val="00E03CA3"/>
    <w:rsid w:val="00E03DDF"/>
    <w:rsid w:val="00E03E6D"/>
    <w:rsid w:val="00E0446D"/>
    <w:rsid w:val="00E0467A"/>
    <w:rsid w:val="00E04A26"/>
    <w:rsid w:val="00E04AC6"/>
    <w:rsid w:val="00E04ACC"/>
    <w:rsid w:val="00E04C7F"/>
    <w:rsid w:val="00E04F4B"/>
    <w:rsid w:val="00E04FDE"/>
    <w:rsid w:val="00E054A8"/>
    <w:rsid w:val="00E05C6E"/>
    <w:rsid w:val="00E05CEB"/>
    <w:rsid w:val="00E05D53"/>
    <w:rsid w:val="00E06462"/>
    <w:rsid w:val="00E065FF"/>
    <w:rsid w:val="00E0698A"/>
    <w:rsid w:val="00E06F13"/>
    <w:rsid w:val="00E06FD7"/>
    <w:rsid w:val="00E07409"/>
    <w:rsid w:val="00E07A0C"/>
    <w:rsid w:val="00E07B5D"/>
    <w:rsid w:val="00E07B8F"/>
    <w:rsid w:val="00E07C0F"/>
    <w:rsid w:val="00E07CE4"/>
    <w:rsid w:val="00E10493"/>
    <w:rsid w:val="00E111EB"/>
    <w:rsid w:val="00E11233"/>
    <w:rsid w:val="00E11450"/>
    <w:rsid w:val="00E11649"/>
    <w:rsid w:val="00E11725"/>
    <w:rsid w:val="00E119A2"/>
    <w:rsid w:val="00E11ADC"/>
    <w:rsid w:val="00E12060"/>
    <w:rsid w:val="00E121DC"/>
    <w:rsid w:val="00E122EF"/>
    <w:rsid w:val="00E124C9"/>
    <w:rsid w:val="00E1251D"/>
    <w:rsid w:val="00E12B4E"/>
    <w:rsid w:val="00E12B98"/>
    <w:rsid w:val="00E12D0E"/>
    <w:rsid w:val="00E12E76"/>
    <w:rsid w:val="00E1331D"/>
    <w:rsid w:val="00E134C1"/>
    <w:rsid w:val="00E137DF"/>
    <w:rsid w:val="00E13A57"/>
    <w:rsid w:val="00E13BCC"/>
    <w:rsid w:val="00E13D50"/>
    <w:rsid w:val="00E14525"/>
    <w:rsid w:val="00E14606"/>
    <w:rsid w:val="00E14AE4"/>
    <w:rsid w:val="00E14B59"/>
    <w:rsid w:val="00E14C50"/>
    <w:rsid w:val="00E150EE"/>
    <w:rsid w:val="00E15205"/>
    <w:rsid w:val="00E153E4"/>
    <w:rsid w:val="00E1544D"/>
    <w:rsid w:val="00E15A54"/>
    <w:rsid w:val="00E15FE0"/>
    <w:rsid w:val="00E16031"/>
    <w:rsid w:val="00E16411"/>
    <w:rsid w:val="00E166B4"/>
    <w:rsid w:val="00E16735"/>
    <w:rsid w:val="00E16749"/>
    <w:rsid w:val="00E1695E"/>
    <w:rsid w:val="00E169A7"/>
    <w:rsid w:val="00E172F0"/>
    <w:rsid w:val="00E17348"/>
    <w:rsid w:val="00E1736A"/>
    <w:rsid w:val="00E174DD"/>
    <w:rsid w:val="00E176AD"/>
    <w:rsid w:val="00E17AC2"/>
    <w:rsid w:val="00E17C10"/>
    <w:rsid w:val="00E17E90"/>
    <w:rsid w:val="00E202F1"/>
    <w:rsid w:val="00E2030C"/>
    <w:rsid w:val="00E20647"/>
    <w:rsid w:val="00E2073A"/>
    <w:rsid w:val="00E208FA"/>
    <w:rsid w:val="00E20FA8"/>
    <w:rsid w:val="00E20FC3"/>
    <w:rsid w:val="00E21342"/>
    <w:rsid w:val="00E21E8D"/>
    <w:rsid w:val="00E220C5"/>
    <w:rsid w:val="00E2225F"/>
    <w:rsid w:val="00E2232D"/>
    <w:rsid w:val="00E22441"/>
    <w:rsid w:val="00E22761"/>
    <w:rsid w:val="00E22E53"/>
    <w:rsid w:val="00E22EFE"/>
    <w:rsid w:val="00E230E6"/>
    <w:rsid w:val="00E23130"/>
    <w:rsid w:val="00E23293"/>
    <w:rsid w:val="00E233FD"/>
    <w:rsid w:val="00E23660"/>
    <w:rsid w:val="00E238B2"/>
    <w:rsid w:val="00E23A07"/>
    <w:rsid w:val="00E240F5"/>
    <w:rsid w:val="00E24108"/>
    <w:rsid w:val="00E24233"/>
    <w:rsid w:val="00E24383"/>
    <w:rsid w:val="00E245DC"/>
    <w:rsid w:val="00E247CE"/>
    <w:rsid w:val="00E24C28"/>
    <w:rsid w:val="00E24EAE"/>
    <w:rsid w:val="00E251BB"/>
    <w:rsid w:val="00E255B3"/>
    <w:rsid w:val="00E25619"/>
    <w:rsid w:val="00E2563B"/>
    <w:rsid w:val="00E2566D"/>
    <w:rsid w:val="00E25794"/>
    <w:rsid w:val="00E258DE"/>
    <w:rsid w:val="00E2599D"/>
    <w:rsid w:val="00E25DBB"/>
    <w:rsid w:val="00E25EC3"/>
    <w:rsid w:val="00E25F07"/>
    <w:rsid w:val="00E260BF"/>
    <w:rsid w:val="00E26351"/>
    <w:rsid w:val="00E2656D"/>
    <w:rsid w:val="00E269B9"/>
    <w:rsid w:val="00E26A6A"/>
    <w:rsid w:val="00E26C44"/>
    <w:rsid w:val="00E26C93"/>
    <w:rsid w:val="00E26E01"/>
    <w:rsid w:val="00E26E0C"/>
    <w:rsid w:val="00E27359"/>
    <w:rsid w:val="00E276C3"/>
    <w:rsid w:val="00E2778B"/>
    <w:rsid w:val="00E3006F"/>
    <w:rsid w:val="00E301FB"/>
    <w:rsid w:val="00E30484"/>
    <w:rsid w:val="00E304C8"/>
    <w:rsid w:val="00E30DC0"/>
    <w:rsid w:val="00E30E74"/>
    <w:rsid w:val="00E30F9E"/>
    <w:rsid w:val="00E311B3"/>
    <w:rsid w:val="00E3139D"/>
    <w:rsid w:val="00E314E2"/>
    <w:rsid w:val="00E31755"/>
    <w:rsid w:val="00E31C0F"/>
    <w:rsid w:val="00E31DB7"/>
    <w:rsid w:val="00E32502"/>
    <w:rsid w:val="00E326FF"/>
    <w:rsid w:val="00E32960"/>
    <w:rsid w:val="00E32D82"/>
    <w:rsid w:val="00E33152"/>
    <w:rsid w:val="00E3354C"/>
    <w:rsid w:val="00E33C07"/>
    <w:rsid w:val="00E33CAA"/>
    <w:rsid w:val="00E33F8D"/>
    <w:rsid w:val="00E3443F"/>
    <w:rsid w:val="00E34C6A"/>
    <w:rsid w:val="00E3501C"/>
    <w:rsid w:val="00E350E4"/>
    <w:rsid w:val="00E352BC"/>
    <w:rsid w:val="00E35887"/>
    <w:rsid w:val="00E35A76"/>
    <w:rsid w:val="00E35E29"/>
    <w:rsid w:val="00E35F2A"/>
    <w:rsid w:val="00E3636B"/>
    <w:rsid w:val="00E363A3"/>
    <w:rsid w:val="00E3669E"/>
    <w:rsid w:val="00E36AC3"/>
    <w:rsid w:val="00E36DC4"/>
    <w:rsid w:val="00E37258"/>
    <w:rsid w:val="00E3743B"/>
    <w:rsid w:val="00E3748C"/>
    <w:rsid w:val="00E37699"/>
    <w:rsid w:val="00E37A9B"/>
    <w:rsid w:val="00E37ADD"/>
    <w:rsid w:val="00E37C85"/>
    <w:rsid w:val="00E40318"/>
    <w:rsid w:val="00E40331"/>
    <w:rsid w:val="00E40377"/>
    <w:rsid w:val="00E408A3"/>
    <w:rsid w:val="00E408D5"/>
    <w:rsid w:val="00E409C5"/>
    <w:rsid w:val="00E40A49"/>
    <w:rsid w:val="00E40C8F"/>
    <w:rsid w:val="00E40F54"/>
    <w:rsid w:val="00E40FDD"/>
    <w:rsid w:val="00E410D1"/>
    <w:rsid w:val="00E4120C"/>
    <w:rsid w:val="00E41315"/>
    <w:rsid w:val="00E4155D"/>
    <w:rsid w:val="00E41901"/>
    <w:rsid w:val="00E41CB4"/>
    <w:rsid w:val="00E41EF9"/>
    <w:rsid w:val="00E42003"/>
    <w:rsid w:val="00E42F79"/>
    <w:rsid w:val="00E42FC5"/>
    <w:rsid w:val="00E43058"/>
    <w:rsid w:val="00E43D14"/>
    <w:rsid w:val="00E43F82"/>
    <w:rsid w:val="00E441CC"/>
    <w:rsid w:val="00E44377"/>
    <w:rsid w:val="00E449C9"/>
    <w:rsid w:val="00E44A74"/>
    <w:rsid w:val="00E44EC2"/>
    <w:rsid w:val="00E45295"/>
    <w:rsid w:val="00E45413"/>
    <w:rsid w:val="00E45495"/>
    <w:rsid w:val="00E455FA"/>
    <w:rsid w:val="00E45881"/>
    <w:rsid w:val="00E45DA3"/>
    <w:rsid w:val="00E4603D"/>
    <w:rsid w:val="00E46046"/>
    <w:rsid w:val="00E4620F"/>
    <w:rsid w:val="00E465AB"/>
    <w:rsid w:val="00E469B2"/>
    <w:rsid w:val="00E469CC"/>
    <w:rsid w:val="00E46A36"/>
    <w:rsid w:val="00E46C88"/>
    <w:rsid w:val="00E46EDB"/>
    <w:rsid w:val="00E46F01"/>
    <w:rsid w:val="00E46F0D"/>
    <w:rsid w:val="00E47132"/>
    <w:rsid w:val="00E47241"/>
    <w:rsid w:val="00E474F6"/>
    <w:rsid w:val="00E47707"/>
    <w:rsid w:val="00E47CAA"/>
    <w:rsid w:val="00E50131"/>
    <w:rsid w:val="00E50430"/>
    <w:rsid w:val="00E50535"/>
    <w:rsid w:val="00E50793"/>
    <w:rsid w:val="00E509A8"/>
    <w:rsid w:val="00E50BCD"/>
    <w:rsid w:val="00E50CD5"/>
    <w:rsid w:val="00E50EAF"/>
    <w:rsid w:val="00E510FD"/>
    <w:rsid w:val="00E51376"/>
    <w:rsid w:val="00E513F7"/>
    <w:rsid w:val="00E51ADF"/>
    <w:rsid w:val="00E51C29"/>
    <w:rsid w:val="00E51E59"/>
    <w:rsid w:val="00E51EA0"/>
    <w:rsid w:val="00E52401"/>
    <w:rsid w:val="00E52407"/>
    <w:rsid w:val="00E52608"/>
    <w:rsid w:val="00E528B5"/>
    <w:rsid w:val="00E52A24"/>
    <w:rsid w:val="00E52FD8"/>
    <w:rsid w:val="00E531BB"/>
    <w:rsid w:val="00E534A6"/>
    <w:rsid w:val="00E534E9"/>
    <w:rsid w:val="00E536C5"/>
    <w:rsid w:val="00E53F67"/>
    <w:rsid w:val="00E5464D"/>
    <w:rsid w:val="00E54682"/>
    <w:rsid w:val="00E54690"/>
    <w:rsid w:val="00E546F8"/>
    <w:rsid w:val="00E54751"/>
    <w:rsid w:val="00E551C4"/>
    <w:rsid w:val="00E553FB"/>
    <w:rsid w:val="00E55484"/>
    <w:rsid w:val="00E554BC"/>
    <w:rsid w:val="00E5577C"/>
    <w:rsid w:val="00E55D7C"/>
    <w:rsid w:val="00E55DFC"/>
    <w:rsid w:val="00E55E1B"/>
    <w:rsid w:val="00E560FE"/>
    <w:rsid w:val="00E567F4"/>
    <w:rsid w:val="00E568F2"/>
    <w:rsid w:val="00E56F70"/>
    <w:rsid w:val="00E571F9"/>
    <w:rsid w:val="00E5746C"/>
    <w:rsid w:val="00E5753B"/>
    <w:rsid w:val="00E57562"/>
    <w:rsid w:val="00E57A62"/>
    <w:rsid w:val="00E601A0"/>
    <w:rsid w:val="00E604F2"/>
    <w:rsid w:val="00E60501"/>
    <w:rsid w:val="00E60832"/>
    <w:rsid w:val="00E6088C"/>
    <w:rsid w:val="00E6094F"/>
    <w:rsid w:val="00E60DB7"/>
    <w:rsid w:val="00E60DFD"/>
    <w:rsid w:val="00E6127D"/>
    <w:rsid w:val="00E614F3"/>
    <w:rsid w:val="00E6173C"/>
    <w:rsid w:val="00E61896"/>
    <w:rsid w:val="00E622D6"/>
    <w:rsid w:val="00E628BA"/>
    <w:rsid w:val="00E62DC7"/>
    <w:rsid w:val="00E62FB8"/>
    <w:rsid w:val="00E63E75"/>
    <w:rsid w:val="00E6412A"/>
    <w:rsid w:val="00E6412B"/>
    <w:rsid w:val="00E64A15"/>
    <w:rsid w:val="00E64A2C"/>
    <w:rsid w:val="00E64D0F"/>
    <w:rsid w:val="00E65726"/>
    <w:rsid w:val="00E6576C"/>
    <w:rsid w:val="00E658D3"/>
    <w:rsid w:val="00E65E55"/>
    <w:rsid w:val="00E65F77"/>
    <w:rsid w:val="00E6636A"/>
    <w:rsid w:val="00E66552"/>
    <w:rsid w:val="00E66A85"/>
    <w:rsid w:val="00E66F8F"/>
    <w:rsid w:val="00E66FD6"/>
    <w:rsid w:val="00E67496"/>
    <w:rsid w:val="00E677EF"/>
    <w:rsid w:val="00E6792E"/>
    <w:rsid w:val="00E6794C"/>
    <w:rsid w:val="00E679D5"/>
    <w:rsid w:val="00E67A79"/>
    <w:rsid w:val="00E67E23"/>
    <w:rsid w:val="00E700A0"/>
    <w:rsid w:val="00E70356"/>
    <w:rsid w:val="00E7049C"/>
    <w:rsid w:val="00E705A4"/>
    <w:rsid w:val="00E70895"/>
    <w:rsid w:val="00E7090F"/>
    <w:rsid w:val="00E70B96"/>
    <w:rsid w:val="00E71400"/>
    <w:rsid w:val="00E71546"/>
    <w:rsid w:val="00E7167E"/>
    <w:rsid w:val="00E71CF1"/>
    <w:rsid w:val="00E71D89"/>
    <w:rsid w:val="00E720DC"/>
    <w:rsid w:val="00E72178"/>
    <w:rsid w:val="00E7267C"/>
    <w:rsid w:val="00E72A4B"/>
    <w:rsid w:val="00E7343A"/>
    <w:rsid w:val="00E73962"/>
    <w:rsid w:val="00E73BAD"/>
    <w:rsid w:val="00E73DA7"/>
    <w:rsid w:val="00E74756"/>
    <w:rsid w:val="00E74C3B"/>
    <w:rsid w:val="00E75780"/>
    <w:rsid w:val="00E759A7"/>
    <w:rsid w:val="00E7660D"/>
    <w:rsid w:val="00E76801"/>
    <w:rsid w:val="00E76B76"/>
    <w:rsid w:val="00E76B81"/>
    <w:rsid w:val="00E76D9B"/>
    <w:rsid w:val="00E771ED"/>
    <w:rsid w:val="00E772AD"/>
    <w:rsid w:val="00E77480"/>
    <w:rsid w:val="00E778B8"/>
    <w:rsid w:val="00E779D1"/>
    <w:rsid w:val="00E77A4B"/>
    <w:rsid w:val="00E77E4C"/>
    <w:rsid w:val="00E803CC"/>
    <w:rsid w:val="00E81010"/>
    <w:rsid w:val="00E81557"/>
    <w:rsid w:val="00E81923"/>
    <w:rsid w:val="00E819D8"/>
    <w:rsid w:val="00E81CAB"/>
    <w:rsid w:val="00E8224D"/>
    <w:rsid w:val="00E826FC"/>
    <w:rsid w:val="00E8275C"/>
    <w:rsid w:val="00E83188"/>
    <w:rsid w:val="00E836C7"/>
    <w:rsid w:val="00E8379C"/>
    <w:rsid w:val="00E837EA"/>
    <w:rsid w:val="00E838E0"/>
    <w:rsid w:val="00E83A20"/>
    <w:rsid w:val="00E83A74"/>
    <w:rsid w:val="00E83B4B"/>
    <w:rsid w:val="00E84009"/>
    <w:rsid w:val="00E84387"/>
    <w:rsid w:val="00E84493"/>
    <w:rsid w:val="00E84612"/>
    <w:rsid w:val="00E84826"/>
    <w:rsid w:val="00E849C1"/>
    <w:rsid w:val="00E84C18"/>
    <w:rsid w:val="00E84E33"/>
    <w:rsid w:val="00E84F67"/>
    <w:rsid w:val="00E850DC"/>
    <w:rsid w:val="00E852C5"/>
    <w:rsid w:val="00E85788"/>
    <w:rsid w:val="00E857B9"/>
    <w:rsid w:val="00E85802"/>
    <w:rsid w:val="00E85DCE"/>
    <w:rsid w:val="00E85F19"/>
    <w:rsid w:val="00E85F1F"/>
    <w:rsid w:val="00E86215"/>
    <w:rsid w:val="00E868AF"/>
    <w:rsid w:val="00E8690A"/>
    <w:rsid w:val="00E8695C"/>
    <w:rsid w:val="00E86A90"/>
    <w:rsid w:val="00E86E08"/>
    <w:rsid w:val="00E87495"/>
    <w:rsid w:val="00E876D7"/>
    <w:rsid w:val="00E903CC"/>
    <w:rsid w:val="00E90522"/>
    <w:rsid w:val="00E906BE"/>
    <w:rsid w:val="00E90A9F"/>
    <w:rsid w:val="00E90BA2"/>
    <w:rsid w:val="00E91299"/>
    <w:rsid w:val="00E91521"/>
    <w:rsid w:val="00E91663"/>
    <w:rsid w:val="00E92121"/>
    <w:rsid w:val="00E9262D"/>
    <w:rsid w:val="00E929A9"/>
    <w:rsid w:val="00E92A8A"/>
    <w:rsid w:val="00E93070"/>
    <w:rsid w:val="00E93684"/>
    <w:rsid w:val="00E93B26"/>
    <w:rsid w:val="00E93D73"/>
    <w:rsid w:val="00E94154"/>
    <w:rsid w:val="00E942DB"/>
    <w:rsid w:val="00E9467E"/>
    <w:rsid w:val="00E949EB"/>
    <w:rsid w:val="00E94BCC"/>
    <w:rsid w:val="00E95239"/>
    <w:rsid w:val="00E9536A"/>
    <w:rsid w:val="00E954B8"/>
    <w:rsid w:val="00E9553D"/>
    <w:rsid w:val="00E95898"/>
    <w:rsid w:val="00E95E40"/>
    <w:rsid w:val="00E95F03"/>
    <w:rsid w:val="00E9607B"/>
    <w:rsid w:val="00E961E3"/>
    <w:rsid w:val="00E968E6"/>
    <w:rsid w:val="00E96AC7"/>
    <w:rsid w:val="00E96AD2"/>
    <w:rsid w:val="00E96ADA"/>
    <w:rsid w:val="00E971DE"/>
    <w:rsid w:val="00E9735F"/>
    <w:rsid w:val="00E9740E"/>
    <w:rsid w:val="00E97509"/>
    <w:rsid w:val="00E979DD"/>
    <w:rsid w:val="00EA0089"/>
    <w:rsid w:val="00EA0141"/>
    <w:rsid w:val="00EA02B9"/>
    <w:rsid w:val="00EA02F5"/>
    <w:rsid w:val="00EA07E1"/>
    <w:rsid w:val="00EA10D0"/>
    <w:rsid w:val="00EA12E1"/>
    <w:rsid w:val="00EA1BA8"/>
    <w:rsid w:val="00EA1C91"/>
    <w:rsid w:val="00EA1D5A"/>
    <w:rsid w:val="00EA1F6E"/>
    <w:rsid w:val="00EA23B3"/>
    <w:rsid w:val="00EA2457"/>
    <w:rsid w:val="00EA2559"/>
    <w:rsid w:val="00EA25FB"/>
    <w:rsid w:val="00EA2899"/>
    <w:rsid w:val="00EA3135"/>
    <w:rsid w:val="00EA388F"/>
    <w:rsid w:val="00EA3ED2"/>
    <w:rsid w:val="00EA40B9"/>
    <w:rsid w:val="00EA4235"/>
    <w:rsid w:val="00EA4912"/>
    <w:rsid w:val="00EA4B6A"/>
    <w:rsid w:val="00EA5171"/>
    <w:rsid w:val="00EA51C7"/>
    <w:rsid w:val="00EA58D0"/>
    <w:rsid w:val="00EA5B8B"/>
    <w:rsid w:val="00EA5E52"/>
    <w:rsid w:val="00EA5F53"/>
    <w:rsid w:val="00EA64F7"/>
    <w:rsid w:val="00EA68F4"/>
    <w:rsid w:val="00EA6AA7"/>
    <w:rsid w:val="00EA704E"/>
    <w:rsid w:val="00EA70EF"/>
    <w:rsid w:val="00EA7432"/>
    <w:rsid w:val="00EA7827"/>
    <w:rsid w:val="00EA7F5C"/>
    <w:rsid w:val="00EB01A8"/>
    <w:rsid w:val="00EB02AF"/>
    <w:rsid w:val="00EB0873"/>
    <w:rsid w:val="00EB0A69"/>
    <w:rsid w:val="00EB0B8E"/>
    <w:rsid w:val="00EB0E53"/>
    <w:rsid w:val="00EB12DF"/>
    <w:rsid w:val="00EB172A"/>
    <w:rsid w:val="00EB179D"/>
    <w:rsid w:val="00EB1AE5"/>
    <w:rsid w:val="00EB1E94"/>
    <w:rsid w:val="00EB2425"/>
    <w:rsid w:val="00EB2618"/>
    <w:rsid w:val="00EB2735"/>
    <w:rsid w:val="00EB2E3F"/>
    <w:rsid w:val="00EB2F55"/>
    <w:rsid w:val="00EB311E"/>
    <w:rsid w:val="00EB371A"/>
    <w:rsid w:val="00EB3855"/>
    <w:rsid w:val="00EB3B34"/>
    <w:rsid w:val="00EB3DC4"/>
    <w:rsid w:val="00EB40D1"/>
    <w:rsid w:val="00EB4162"/>
    <w:rsid w:val="00EB4AD4"/>
    <w:rsid w:val="00EB4AEA"/>
    <w:rsid w:val="00EB4B0B"/>
    <w:rsid w:val="00EB51CA"/>
    <w:rsid w:val="00EB53AA"/>
    <w:rsid w:val="00EB5436"/>
    <w:rsid w:val="00EB5485"/>
    <w:rsid w:val="00EB54C9"/>
    <w:rsid w:val="00EB552C"/>
    <w:rsid w:val="00EB56F7"/>
    <w:rsid w:val="00EB5932"/>
    <w:rsid w:val="00EB6062"/>
    <w:rsid w:val="00EB6911"/>
    <w:rsid w:val="00EB69D2"/>
    <w:rsid w:val="00EB69E1"/>
    <w:rsid w:val="00EB6BCD"/>
    <w:rsid w:val="00EB74C9"/>
    <w:rsid w:val="00EB7820"/>
    <w:rsid w:val="00EB7887"/>
    <w:rsid w:val="00EB7B1B"/>
    <w:rsid w:val="00EB7BD5"/>
    <w:rsid w:val="00EC0052"/>
    <w:rsid w:val="00EC021D"/>
    <w:rsid w:val="00EC04A7"/>
    <w:rsid w:val="00EC09ED"/>
    <w:rsid w:val="00EC0E7C"/>
    <w:rsid w:val="00EC0F84"/>
    <w:rsid w:val="00EC1B53"/>
    <w:rsid w:val="00EC1D52"/>
    <w:rsid w:val="00EC1DC6"/>
    <w:rsid w:val="00EC2062"/>
    <w:rsid w:val="00EC2126"/>
    <w:rsid w:val="00EC2410"/>
    <w:rsid w:val="00EC2584"/>
    <w:rsid w:val="00EC28C7"/>
    <w:rsid w:val="00EC2963"/>
    <w:rsid w:val="00EC29B3"/>
    <w:rsid w:val="00EC2B1A"/>
    <w:rsid w:val="00EC2B26"/>
    <w:rsid w:val="00EC2D45"/>
    <w:rsid w:val="00EC30A6"/>
    <w:rsid w:val="00EC30C7"/>
    <w:rsid w:val="00EC31F7"/>
    <w:rsid w:val="00EC32EF"/>
    <w:rsid w:val="00EC3760"/>
    <w:rsid w:val="00EC37D7"/>
    <w:rsid w:val="00EC3823"/>
    <w:rsid w:val="00EC3CEB"/>
    <w:rsid w:val="00EC3EB4"/>
    <w:rsid w:val="00EC3FE4"/>
    <w:rsid w:val="00EC44B3"/>
    <w:rsid w:val="00EC463D"/>
    <w:rsid w:val="00EC469E"/>
    <w:rsid w:val="00EC4772"/>
    <w:rsid w:val="00EC4F15"/>
    <w:rsid w:val="00EC4FE4"/>
    <w:rsid w:val="00EC50D9"/>
    <w:rsid w:val="00EC51AF"/>
    <w:rsid w:val="00EC5357"/>
    <w:rsid w:val="00EC53B8"/>
    <w:rsid w:val="00EC5C19"/>
    <w:rsid w:val="00EC5D78"/>
    <w:rsid w:val="00EC5F37"/>
    <w:rsid w:val="00EC5FDD"/>
    <w:rsid w:val="00EC6466"/>
    <w:rsid w:val="00EC65BC"/>
    <w:rsid w:val="00EC65F3"/>
    <w:rsid w:val="00EC6601"/>
    <w:rsid w:val="00EC6AAF"/>
    <w:rsid w:val="00EC6C34"/>
    <w:rsid w:val="00EC6D3E"/>
    <w:rsid w:val="00EC6FA7"/>
    <w:rsid w:val="00EC747D"/>
    <w:rsid w:val="00EC7C07"/>
    <w:rsid w:val="00EC7D1F"/>
    <w:rsid w:val="00EC7F85"/>
    <w:rsid w:val="00ED0259"/>
    <w:rsid w:val="00ED03D9"/>
    <w:rsid w:val="00ED0AE6"/>
    <w:rsid w:val="00ED0BA9"/>
    <w:rsid w:val="00ED0EAF"/>
    <w:rsid w:val="00ED114E"/>
    <w:rsid w:val="00ED13B4"/>
    <w:rsid w:val="00ED192A"/>
    <w:rsid w:val="00ED1B8C"/>
    <w:rsid w:val="00ED1C05"/>
    <w:rsid w:val="00ED2111"/>
    <w:rsid w:val="00ED228F"/>
    <w:rsid w:val="00ED231D"/>
    <w:rsid w:val="00ED2335"/>
    <w:rsid w:val="00ED2F55"/>
    <w:rsid w:val="00ED2FAD"/>
    <w:rsid w:val="00ED343A"/>
    <w:rsid w:val="00ED3E69"/>
    <w:rsid w:val="00ED3EF1"/>
    <w:rsid w:val="00ED43EA"/>
    <w:rsid w:val="00ED470E"/>
    <w:rsid w:val="00ED4961"/>
    <w:rsid w:val="00ED4D97"/>
    <w:rsid w:val="00ED5046"/>
    <w:rsid w:val="00ED5706"/>
    <w:rsid w:val="00ED5E1E"/>
    <w:rsid w:val="00ED6698"/>
    <w:rsid w:val="00ED69D0"/>
    <w:rsid w:val="00ED6AE0"/>
    <w:rsid w:val="00ED6BD9"/>
    <w:rsid w:val="00ED76AF"/>
    <w:rsid w:val="00EE00E7"/>
    <w:rsid w:val="00EE01ED"/>
    <w:rsid w:val="00EE02FE"/>
    <w:rsid w:val="00EE0D02"/>
    <w:rsid w:val="00EE0DE0"/>
    <w:rsid w:val="00EE1335"/>
    <w:rsid w:val="00EE16DA"/>
    <w:rsid w:val="00EE19BB"/>
    <w:rsid w:val="00EE1BFF"/>
    <w:rsid w:val="00EE1D1C"/>
    <w:rsid w:val="00EE245D"/>
    <w:rsid w:val="00EE2A1C"/>
    <w:rsid w:val="00EE2CBA"/>
    <w:rsid w:val="00EE36A0"/>
    <w:rsid w:val="00EE3E3E"/>
    <w:rsid w:val="00EE3F71"/>
    <w:rsid w:val="00EE410C"/>
    <w:rsid w:val="00EE4185"/>
    <w:rsid w:val="00EE46BA"/>
    <w:rsid w:val="00EE4A1A"/>
    <w:rsid w:val="00EE4CB5"/>
    <w:rsid w:val="00EE4F58"/>
    <w:rsid w:val="00EE5191"/>
    <w:rsid w:val="00EE531B"/>
    <w:rsid w:val="00EE5444"/>
    <w:rsid w:val="00EE5767"/>
    <w:rsid w:val="00EE579A"/>
    <w:rsid w:val="00EE5E2D"/>
    <w:rsid w:val="00EE62E8"/>
    <w:rsid w:val="00EE63EF"/>
    <w:rsid w:val="00EE6D3F"/>
    <w:rsid w:val="00EE6FAC"/>
    <w:rsid w:val="00EE702E"/>
    <w:rsid w:val="00EE75ED"/>
    <w:rsid w:val="00EE768C"/>
    <w:rsid w:val="00EE76CA"/>
    <w:rsid w:val="00EE773C"/>
    <w:rsid w:val="00EE7BBA"/>
    <w:rsid w:val="00EE7D0A"/>
    <w:rsid w:val="00EF0510"/>
    <w:rsid w:val="00EF0555"/>
    <w:rsid w:val="00EF05CC"/>
    <w:rsid w:val="00EF05DE"/>
    <w:rsid w:val="00EF0C4E"/>
    <w:rsid w:val="00EF0E02"/>
    <w:rsid w:val="00EF1447"/>
    <w:rsid w:val="00EF178E"/>
    <w:rsid w:val="00EF194D"/>
    <w:rsid w:val="00EF1C50"/>
    <w:rsid w:val="00EF23E9"/>
    <w:rsid w:val="00EF2575"/>
    <w:rsid w:val="00EF2685"/>
    <w:rsid w:val="00EF26E6"/>
    <w:rsid w:val="00EF2C94"/>
    <w:rsid w:val="00EF2D89"/>
    <w:rsid w:val="00EF3391"/>
    <w:rsid w:val="00EF390E"/>
    <w:rsid w:val="00EF39D7"/>
    <w:rsid w:val="00EF3A6F"/>
    <w:rsid w:val="00EF3C0D"/>
    <w:rsid w:val="00EF4219"/>
    <w:rsid w:val="00EF48B8"/>
    <w:rsid w:val="00EF4D2E"/>
    <w:rsid w:val="00EF4FAE"/>
    <w:rsid w:val="00EF5381"/>
    <w:rsid w:val="00EF554D"/>
    <w:rsid w:val="00EF5DFC"/>
    <w:rsid w:val="00EF62C0"/>
    <w:rsid w:val="00EF65AC"/>
    <w:rsid w:val="00EF677F"/>
    <w:rsid w:val="00EF6785"/>
    <w:rsid w:val="00EF6E92"/>
    <w:rsid w:val="00EF6F16"/>
    <w:rsid w:val="00EF7095"/>
    <w:rsid w:val="00EF7911"/>
    <w:rsid w:val="00EF7A0D"/>
    <w:rsid w:val="00EF7C6E"/>
    <w:rsid w:val="00EF7CD8"/>
    <w:rsid w:val="00EF7ECB"/>
    <w:rsid w:val="00F00198"/>
    <w:rsid w:val="00F001AD"/>
    <w:rsid w:val="00F00278"/>
    <w:rsid w:val="00F004B7"/>
    <w:rsid w:val="00F00977"/>
    <w:rsid w:val="00F011CD"/>
    <w:rsid w:val="00F0132E"/>
    <w:rsid w:val="00F0138E"/>
    <w:rsid w:val="00F01745"/>
    <w:rsid w:val="00F01890"/>
    <w:rsid w:val="00F01913"/>
    <w:rsid w:val="00F01948"/>
    <w:rsid w:val="00F01AE7"/>
    <w:rsid w:val="00F01D3D"/>
    <w:rsid w:val="00F01D9D"/>
    <w:rsid w:val="00F01F52"/>
    <w:rsid w:val="00F02072"/>
    <w:rsid w:val="00F02219"/>
    <w:rsid w:val="00F0231E"/>
    <w:rsid w:val="00F02397"/>
    <w:rsid w:val="00F026DA"/>
    <w:rsid w:val="00F028E6"/>
    <w:rsid w:val="00F029D0"/>
    <w:rsid w:val="00F02C5A"/>
    <w:rsid w:val="00F02CEB"/>
    <w:rsid w:val="00F02FAF"/>
    <w:rsid w:val="00F037F4"/>
    <w:rsid w:val="00F03C15"/>
    <w:rsid w:val="00F043A1"/>
    <w:rsid w:val="00F04744"/>
    <w:rsid w:val="00F04D4C"/>
    <w:rsid w:val="00F0503B"/>
    <w:rsid w:val="00F05081"/>
    <w:rsid w:val="00F0551F"/>
    <w:rsid w:val="00F058BD"/>
    <w:rsid w:val="00F0592B"/>
    <w:rsid w:val="00F059E6"/>
    <w:rsid w:val="00F05A30"/>
    <w:rsid w:val="00F05B69"/>
    <w:rsid w:val="00F05B73"/>
    <w:rsid w:val="00F05D94"/>
    <w:rsid w:val="00F05F08"/>
    <w:rsid w:val="00F06AE3"/>
    <w:rsid w:val="00F06AEE"/>
    <w:rsid w:val="00F0703D"/>
    <w:rsid w:val="00F07333"/>
    <w:rsid w:val="00F07388"/>
    <w:rsid w:val="00F0774C"/>
    <w:rsid w:val="00F078BB"/>
    <w:rsid w:val="00F07965"/>
    <w:rsid w:val="00F07CF9"/>
    <w:rsid w:val="00F10247"/>
    <w:rsid w:val="00F102BD"/>
    <w:rsid w:val="00F1031B"/>
    <w:rsid w:val="00F103EA"/>
    <w:rsid w:val="00F103F5"/>
    <w:rsid w:val="00F107AC"/>
    <w:rsid w:val="00F1090E"/>
    <w:rsid w:val="00F10C09"/>
    <w:rsid w:val="00F10E29"/>
    <w:rsid w:val="00F110E1"/>
    <w:rsid w:val="00F1182D"/>
    <w:rsid w:val="00F1199C"/>
    <w:rsid w:val="00F11A00"/>
    <w:rsid w:val="00F11EC4"/>
    <w:rsid w:val="00F11EE2"/>
    <w:rsid w:val="00F11F9C"/>
    <w:rsid w:val="00F121A1"/>
    <w:rsid w:val="00F12263"/>
    <w:rsid w:val="00F12991"/>
    <w:rsid w:val="00F12AC5"/>
    <w:rsid w:val="00F12D34"/>
    <w:rsid w:val="00F13232"/>
    <w:rsid w:val="00F132ED"/>
    <w:rsid w:val="00F13519"/>
    <w:rsid w:val="00F13A58"/>
    <w:rsid w:val="00F13D7C"/>
    <w:rsid w:val="00F13D9E"/>
    <w:rsid w:val="00F13DFD"/>
    <w:rsid w:val="00F13EF5"/>
    <w:rsid w:val="00F140D9"/>
    <w:rsid w:val="00F146C2"/>
    <w:rsid w:val="00F147EE"/>
    <w:rsid w:val="00F14EEA"/>
    <w:rsid w:val="00F158D1"/>
    <w:rsid w:val="00F15CC0"/>
    <w:rsid w:val="00F15F66"/>
    <w:rsid w:val="00F16386"/>
    <w:rsid w:val="00F164D3"/>
    <w:rsid w:val="00F16A26"/>
    <w:rsid w:val="00F171AA"/>
    <w:rsid w:val="00F17249"/>
    <w:rsid w:val="00F1759D"/>
    <w:rsid w:val="00F17898"/>
    <w:rsid w:val="00F17C8C"/>
    <w:rsid w:val="00F17CB5"/>
    <w:rsid w:val="00F17EEF"/>
    <w:rsid w:val="00F2016B"/>
    <w:rsid w:val="00F2037F"/>
    <w:rsid w:val="00F20A0F"/>
    <w:rsid w:val="00F20E2D"/>
    <w:rsid w:val="00F215B8"/>
    <w:rsid w:val="00F215BD"/>
    <w:rsid w:val="00F216AA"/>
    <w:rsid w:val="00F21994"/>
    <w:rsid w:val="00F21CE4"/>
    <w:rsid w:val="00F21ED5"/>
    <w:rsid w:val="00F21FD5"/>
    <w:rsid w:val="00F223F6"/>
    <w:rsid w:val="00F224BF"/>
    <w:rsid w:val="00F22678"/>
    <w:rsid w:val="00F22AF3"/>
    <w:rsid w:val="00F2355F"/>
    <w:rsid w:val="00F2384C"/>
    <w:rsid w:val="00F23CC9"/>
    <w:rsid w:val="00F23CE2"/>
    <w:rsid w:val="00F23D67"/>
    <w:rsid w:val="00F23F37"/>
    <w:rsid w:val="00F242D1"/>
    <w:rsid w:val="00F24571"/>
    <w:rsid w:val="00F255DD"/>
    <w:rsid w:val="00F255E3"/>
    <w:rsid w:val="00F25C9A"/>
    <w:rsid w:val="00F25D26"/>
    <w:rsid w:val="00F25ECA"/>
    <w:rsid w:val="00F26072"/>
    <w:rsid w:val="00F26256"/>
    <w:rsid w:val="00F26505"/>
    <w:rsid w:val="00F265A3"/>
    <w:rsid w:val="00F26C91"/>
    <w:rsid w:val="00F27785"/>
    <w:rsid w:val="00F277B8"/>
    <w:rsid w:val="00F30026"/>
    <w:rsid w:val="00F30055"/>
    <w:rsid w:val="00F30189"/>
    <w:rsid w:val="00F301F3"/>
    <w:rsid w:val="00F3044F"/>
    <w:rsid w:val="00F30466"/>
    <w:rsid w:val="00F305C2"/>
    <w:rsid w:val="00F30823"/>
    <w:rsid w:val="00F30CDA"/>
    <w:rsid w:val="00F30DBB"/>
    <w:rsid w:val="00F30E83"/>
    <w:rsid w:val="00F31054"/>
    <w:rsid w:val="00F32265"/>
    <w:rsid w:val="00F32975"/>
    <w:rsid w:val="00F32DFC"/>
    <w:rsid w:val="00F33028"/>
    <w:rsid w:val="00F3308F"/>
    <w:rsid w:val="00F3327B"/>
    <w:rsid w:val="00F332D7"/>
    <w:rsid w:val="00F3393A"/>
    <w:rsid w:val="00F34093"/>
    <w:rsid w:val="00F34731"/>
    <w:rsid w:val="00F347A0"/>
    <w:rsid w:val="00F34EB0"/>
    <w:rsid w:val="00F35548"/>
    <w:rsid w:val="00F355CE"/>
    <w:rsid w:val="00F35720"/>
    <w:rsid w:val="00F35A70"/>
    <w:rsid w:val="00F35CC2"/>
    <w:rsid w:val="00F35CC4"/>
    <w:rsid w:val="00F361B2"/>
    <w:rsid w:val="00F368BE"/>
    <w:rsid w:val="00F370E0"/>
    <w:rsid w:val="00F372E5"/>
    <w:rsid w:val="00F37568"/>
    <w:rsid w:val="00F37D4D"/>
    <w:rsid w:val="00F37D96"/>
    <w:rsid w:val="00F37E8A"/>
    <w:rsid w:val="00F37FCE"/>
    <w:rsid w:val="00F401E0"/>
    <w:rsid w:val="00F4074F"/>
    <w:rsid w:val="00F40AE4"/>
    <w:rsid w:val="00F4112E"/>
    <w:rsid w:val="00F41308"/>
    <w:rsid w:val="00F41317"/>
    <w:rsid w:val="00F41817"/>
    <w:rsid w:val="00F41834"/>
    <w:rsid w:val="00F41AD7"/>
    <w:rsid w:val="00F42524"/>
    <w:rsid w:val="00F42ADB"/>
    <w:rsid w:val="00F4305F"/>
    <w:rsid w:val="00F4318A"/>
    <w:rsid w:val="00F43277"/>
    <w:rsid w:val="00F432A2"/>
    <w:rsid w:val="00F43480"/>
    <w:rsid w:val="00F4348A"/>
    <w:rsid w:val="00F43696"/>
    <w:rsid w:val="00F43927"/>
    <w:rsid w:val="00F43999"/>
    <w:rsid w:val="00F439F3"/>
    <w:rsid w:val="00F43AC9"/>
    <w:rsid w:val="00F43AF4"/>
    <w:rsid w:val="00F43C99"/>
    <w:rsid w:val="00F43CDB"/>
    <w:rsid w:val="00F43D13"/>
    <w:rsid w:val="00F43EDC"/>
    <w:rsid w:val="00F4446A"/>
    <w:rsid w:val="00F44718"/>
    <w:rsid w:val="00F447D4"/>
    <w:rsid w:val="00F4489F"/>
    <w:rsid w:val="00F44E41"/>
    <w:rsid w:val="00F44F0F"/>
    <w:rsid w:val="00F45076"/>
    <w:rsid w:val="00F450DA"/>
    <w:rsid w:val="00F45313"/>
    <w:rsid w:val="00F45485"/>
    <w:rsid w:val="00F4551A"/>
    <w:rsid w:val="00F45B9C"/>
    <w:rsid w:val="00F45FAC"/>
    <w:rsid w:val="00F460F4"/>
    <w:rsid w:val="00F46259"/>
    <w:rsid w:val="00F464CD"/>
    <w:rsid w:val="00F47188"/>
    <w:rsid w:val="00F47370"/>
    <w:rsid w:val="00F47484"/>
    <w:rsid w:val="00F474E6"/>
    <w:rsid w:val="00F47748"/>
    <w:rsid w:val="00F47935"/>
    <w:rsid w:val="00F47950"/>
    <w:rsid w:val="00F5062C"/>
    <w:rsid w:val="00F506D9"/>
    <w:rsid w:val="00F50984"/>
    <w:rsid w:val="00F5101F"/>
    <w:rsid w:val="00F511C6"/>
    <w:rsid w:val="00F51220"/>
    <w:rsid w:val="00F516CF"/>
    <w:rsid w:val="00F518BA"/>
    <w:rsid w:val="00F51995"/>
    <w:rsid w:val="00F51C68"/>
    <w:rsid w:val="00F51CB1"/>
    <w:rsid w:val="00F51F2C"/>
    <w:rsid w:val="00F52838"/>
    <w:rsid w:val="00F5296E"/>
    <w:rsid w:val="00F52A65"/>
    <w:rsid w:val="00F52F5B"/>
    <w:rsid w:val="00F53292"/>
    <w:rsid w:val="00F53337"/>
    <w:rsid w:val="00F53846"/>
    <w:rsid w:val="00F538AB"/>
    <w:rsid w:val="00F53911"/>
    <w:rsid w:val="00F53B8A"/>
    <w:rsid w:val="00F53F74"/>
    <w:rsid w:val="00F5433A"/>
    <w:rsid w:val="00F543B4"/>
    <w:rsid w:val="00F544D4"/>
    <w:rsid w:val="00F547E1"/>
    <w:rsid w:val="00F5482F"/>
    <w:rsid w:val="00F54D3E"/>
    <w:rsid w:val="00F54F4F"/>
    <w:rsid w:val="00F55102"/>
    <w:rsid w:val="00F553EA"/>
    <w:rsid w:val="00F556E1"/>
    <w:rsid w:val="00F5573C"/>
    <w:rsid w:val="00F55C1C"/>
    <w:rsid w:val="00F56013"/>
    <w:rsid w:val="00F562CA"/>
    <w:rsid w:val="00F56517"/>
    <w:rsid w:val="00F565FB"/>
    <w:rsid w:val="00F56606"/>
    <w:rsid w:val="00F56F9E"/>
    <w:rsid w:val="00F57210"/>
    <w:rsid w:val="00F57216"/>
    <w:rsid w:val="00F575F2"/>
    <w:rsid w:val="00F5767A"/>
    <w:rsid w:val="00F57E84"/>
    <w:rsid w:val="00F606C5"/>
    <w:rsid w:val="00F60762"/>
    <w:rsid w:val="00F60806"/>
    <w:rsid w:val="00F609A1"/>
    <w:rsid w:val="00F60A5D"/>
    <w:rsid w:val="00F60CA7"/>
    <w:rsid w:val="00F61068"/>
    <w:rsid w:val="00F617F9"/>
    <w:rsid w:val="00F6193F"/>
    <w:rsid w:val="00F620AF"/>
    <w:rsid w:val="00F62220"/>
    <w:rsid w:val="00F6231A"/>
    <w:rsid w:val="00F624EF"/>
    <w:rsid w:val="00F625D3"/>
    <w:rsid w:val="00F62950"/>
    <w:rsid w:val="00F632F7"/>
    <w:rsid w:val="00F63348"/>
    <w:rsid w:val="00F63805"/>
    <w:rsid w:val="00F63C79"/>
    <w:rsid w:val="00F63C92"/>
    <w:rsid w:val="00F63E49"/>
    <w:rsid w:val="00F63F91"/>
    <w:rsid w:val="00F6438F"/>
    <w:rsid w:val="00F6463C"/>
    <w:rsid w:val="00F64786"/>
    <w:rsid w:val="00F65474"/>
    <w:rsid w:val="00F65B09"/>
    <w:rsid w:val="00F65FCC"/>
    <w:rsid w:val="00F661A5"/>
    <w:rsid w:val="00F66223"/>
    <w:rsid w:val="00F66FC2"/>
    <w:rsid w:val="00F67019"/>
    <w:rsid w:val="00F670FE"/>
    <w:rsid w:val="00F67923"/>
    <w:rsid w:val="00F70292"/>
    <w:rsid w:val="00F7059A"/>
    <w:rsid w:val="00F7081E"/>
    <w:rsid w:val="00F70839"/>
    <w:rsid w:val="00F709F1"/>
    <w:rsid w:val="00F70C65"/>
    <w:rsid w:val="00F71324"/>
    <w:rsid w:val="00F713F2"/>
    <w:rsid w:val="00F7161F"/>
    <w:rsid w:val="00F71675"/>
    <w:rsid w:val="00F71682"/>
    <w:rsid w:val="00F7172D"/>
    <w:rsid w:val="00F718AE"/>
    <w:rsid w:val="00F71B1B"/>
    <w:rsid w:val="00F71C6C"/>
    <w:rsid w:val="00F71C76"/>
    <w:rsid w:val="00F71D56"/>
    <w:rsid w:val="00F71F87"/>
    <w:rsid w:val="00F72073"/>
    <w:rsid w:val="00F7298B"/>
    <w:rsid w:val="00F72AA2"/>
    <w:rsid w:val="00F72BBC"/>
    <w:rsid w:val="00F72F49"/>
    <w:rsid w:val="00F72FBD"/>
    <w:rsid w:val="00F73120"/>
    <w:rsid w:val="00F732A9"/>
    <w:rsid w:val="00F7358C"/>
    <w:rsid w:val="00F73C1C"/>
    <w:rsid w:val="00F741C7"/>
    <w:rsid w:val="00F748A4"/>
    <w:rsid w:val="00F74BEE"/>
    <w:rsid w:val="00F74C4A"/>
    <w:rsid w:val="00F74DBF"/>
    <w:rsid w:val="00F7505E"/>
    <w:rsid w:val="00F7571E"/>
    <w:rsid w:val="00F7579A"/>
    <w:rsid w:val="00F75AFC"/>
    <w:rsid w:val="00F75E6D"/>
    <w:rsid w:val="00F76064"/>
    <w:rsid w:val="00F76470"/>
    <w:rsid w:val="00F76B53"/>
    <w:rsid w:val="00F76CDD"/>
    <w:rsid w:val="00F76FFA"/>
    <w:rsid w:val="00F7711A"/>
    <w:rsid w:val="00F773E4"/>
    <w:rsid w:val="00F777C4"/>
    <w:rsid w:val="00F77C12"/>
    <w:rsid w:val="00F806DC"/>
    <w:rsid w:val="00F80B59"/>
    <w:rsid w:val="00F80B65"/>
    <w:rsid w:val="00F80E60"/>
    <w:rsid w:val="00F80E66"/>
    <w:rsid w:val="00F81344"/>
    <w:rsid w:val="00F813F4"/>
    <w:rsid w:val="00F815B9"/>
    <w:rsid w:val="00F816A9"/>
    <w:rsid w:val="00F81908"/>
    <w:rsid w:val="00F81BF9"/>
    <w:rsid w:val="00F81DC4"/>
    <w:rsid w:val="00F81F2D"/>
    <w:rsid w:val="00F81FBD"/>
    <w:rsid w:val="00F820A1"/>
    <w:rsid w:val="00F82361"/>
    <w:rsid w:val="00F824B3"/>
    <w:rsid w:val="00F82851"/>
    <w:rsid w:val="00F82D66"/>
    <w:rsid w:val="00F82DA1"/>
    <w:rsid w:val="00F82E61"/>
    <w:rsid w:val="00F8320A"/>
    <w:rsid w:val="00F8342E"/>
    <w:rsid w:val="00F8344B"/>
    <w:rsid w:val="00F83563"/>
    <w:rsid w:val="00F837D5"/>
    <w:rsid w:val="00F8382E"/>
    <w:rsid w:val="00F83A58"/>
    <w:rsid w:val="00F83AE4"/>
    <w:rsid w:val="00F83D3E"/>
    <w:rsid w:val="00F8418A"/>
    <w:rsid w:val="00F8430C"/>
    <w:rsid w:val="00F8466B"/>
    <w:rsid w:val="00F84817"/>
    <w:rsid w:val="00F8484B"/>
    <w:rsid w:val="00F84A2B"/>
    <w:rsid w:val="00F853A9"/>
    <w:rsid w:val="00F85839"/>
    <w:rsid w:val="00F85E8B"/>
    <w:rsid w:val="00F85FDC"/>
    <w:rsid w:val="00F86031"/>
    <w:rsid w:val="00F8655F"/>
    <w:rsid w:val="00F86652"/>
    <w:rsid w:val="00F866FA"/>
    <w:rsid w:val="00F868C8"/>
    <w:rsid w:val="00F86A80"/>
    <w:rsid w:val="00F86EFA"/>
    <w:rsid w:val="00F8756E"/>
    <w:rsid w:val="00F875F6"/>
    <w:rsid w:val="00F87911"/>
    <w:rsid w:val="00F87A20"/>
    <w:rsid w:val="00F87BDC"/>
    <w:rsid w:val="00F87EE0"/>
    <w:rsid w:val="00F87EE8"/>
    <w:rsid w:val="00F87FD9"/>
    <w:rsid w:val="00F9044D"/>
    <w:rsid w:val="00F90BF2"/>
    <w:rsid w:val="00F90CF8"/>
    <w:rsid w:val="00F90EA7"/>
    <w:rsid w:val="00F9193E"/>
    <w:rsid w:val="00F91AE7"/>
    <w:rsid w:val="00F91BA2"/>
    <w:rsid w:val="00F91C77"/>
    <w:rsid w:val="00F91CC6"/>
    <w:rsid w:val="00F91D8F"/>
    <w:rsid w:val="00F91E63"/>
    <w:rsid w:val="00F921FD"/>
    <w:rsid w:val="00F92527"/>
    <w:rsid w:val="00F926F0"/>
    <w:rsid w:val="00F92960"/>
    <w:rsid w:val="00F92F03"/>
    <w:rsid w:val="00F93418"/>
    <w:rsid w:val="00F93575"/>
    <w:rsid w:val="00F93C73"/>
    <w:rsid w:val="00F93E51"/>
    <w:rsid w:val="00F93EF0"/>
    <w:rsid w:val="00F94263"/>
    <w:rsid w:val="00F94A74"/>
    <w:rsid w:val="00F94CDF"/>
    <w:rsid w:val="00F9529C"/>
    <w:rsid w:val="00F95500"/>
    <w:rsid w:val="00F95597"/>
    <w:rsid w:val="00F95692"/>
    <w:rsid w:val="00F956D7"/>
    <w:rsid w:val="00F9582F"/>
    <w:rsid w:val="00F95863"/>
    <w:rsid w:val="00F95A05"/>
    <w:rsid w:val="00F95E9A"/>
    <w:rsid w:val="00F9641E"/>
    <w:rsid w:val="00F9662E"/>
    <w:rsid w:val="00F96A77"/>
    <w:rsid w:val="00F96AF0"/>
    <w:rsid w:val="00F96B8F"/>
    <w:rsid w:val="00F96C21"/>
    <w:rsid w:val="00F96F6B"/>
    <w:rsid w:val="00F97197"/>
    <w:rsid w:val="00F973ED"/>
    <w:rsid w:val="00F9744E"/>
    <w:rsid w:val="00F97643"/>
    <w:rsid w:val="00F977B3"/>
    <w:rsid w:val="00F97B96"/>
    <w:rsid w:val="00F97CE3"/>
    <w:rsid w:val="00F97F17"/>
    <w:rsid w:val="00F97F21"/>
    <w:rsid w:val="00FA0098"/>
    <w:rsid w:val="00FA0A08"/>
    <w:rsid w:val="00FA0D7D"/>
    <w:rsid w:val="00FA0DE6"/>
    <w:rsid w:val="00FA13DF"/>
    <w:rsid w:val="00FA1883"/>
    <w:rsid w:val="00FA1C5A"/>
    <w:rsid w:val="00FA1D03"/>
    <w:rsid w:val="00FA1D51"/>
    <w:rsid w:val="00FA233C"/>
    <w:rsid w:val="00FA2389"/>
    <w:rsid w:val="00FA23F3"/>
    <w:rsid w:val="00FA243A"/>
    <w:rsid w:val="00FA25B2"/>
    <w:rsid w:val="00FA25C3"/>
    <w:rsid w:val="00FA2620"/>
    <w:rsid w:val="00FA2B34"/>
    <w:rsid w:val="00FA2F9C"/>
    <w:rsid w:val="00FA320F"/>
    <w:rsid w:val="00FA38DF"/>
    <w:rsid w:val="00FA47FE"/>
    <w:rsid w:val="00FA48E7"/>
    <w:rsid w:val="00FA4A85"/>
    <w:rsid w:val="00FA4D41"/>
    <w:rsid w:val="00FA55B1"/>
    <w:rsid w:val="00FA575B"/>
    <w:rsid w:val="00FA58B4"/>
    <w:rsid w:val="00FA596B"/>
    <w:rsid w:val="00FA612D"/>
    <w:rsid w:val="00FA6262"/>
    <w:rsid w:val="00FA6562"/>
    <w:rsid w:val="00FA686D"/>
    <w:rsid w:val="00FA6CF5"/>
    <w:rsid w:val="00FA6D6A"/>
    <w:rsid w:val="00FA6E5A"/>
    <w:rsid w:val="00FA6F17"/>
    <w:rsid w:val="00FA744D"/>
    <w:rsid w:val="00FA7CA2"/>
    <w:rsid w:val="00FA7CA9"/>
    <w:rsid w:val="00FA7CB0"/>
    <w:rsid w:val="00FB0060"/>
    <w:rsid w:val="00FB031B"/>
    <w:rsid w:val="00FB05FA"/>
    <w:rsid w:val="00FB0AAA"/>
    <w:rsid w:val="00FB1E7E"/>
    <w:rsid w:val="00FB2415"/>
    <w:rsid w:val="00FB282C"/>
    <w:rsid w:val="00FB2968"/>
    <w:rsid w:val="00FB2D81"/>
    <w:rsid w:val="00FB2F51"/>
    <w:rsid w:val="00FB32C4"/>
    <w:rsid w:val="00FB3334"/>
    <w:rsid w:val="00FB33EE"/>
    <w:rsid w:val="00FB3448"/>
    <w:rsid w:val="00FB3607"/>
    <w:rsid w:val="00FB38D8"/>
    <w:rsid w:val="00FB3C1A"/>
    <w:rsid w:val="00FB3DAE"/>
    <w:rsid w:val="00FB4631"/>
    <w:rsid w:val="00FB46E2"/>
    <w:rsid w:val="00FB4817"/>
    <w:rsid w:val="00FB4A39"/>
    <w:rsid w:val="00FB5A85"/>
    <w:rsid w:val="00FB6159"/>
    <w:rsid w:val="00FB6997"/>
    <w:rsid w:val="00FB6B5A"/>
    <w:rsid w:val="00FB6C3D"/>
    <w:rsid w:val="00FB7596"/>
    <w:rsid w:val="00FB78B3"/>
    <w:rsid w:val="00FB7A37"/>
    <w:rsid w:val="00FC00A3"/>
    <w:rsid w:val="00FC0446"/>
    <w:rsid w:val="00FC06DC"/>
    <w:rsid w:val="00FC0A59"/>
    <w:rsid w:val="00FC0FDB"/>
    <w:rsid w:val="00FC127B"/>
    <w:rsid w:val="00FC137F"/>
    <w:rsid w:val="00FC17A8"/>
    <w:rsid w:val="00FC1DAD"/>
    <w:rsid w:val="00FC2257"/>
    <w:rsid w:val="00FC232E"/>
    <w:rsid w:val="00FC308E"/>
    <w:rsid w:val="00FC3249"/>
    <w:rsid w:val="00FC341F"/>
    <w:rsid w:val="00FC37C8"/>
    <w:rsid w:val="00FC3BAC"/>
    <w:rsid w:val="00FC401F"/>
    <w:rsid w:val="00FC413C"/>
    <w:rsid w:val="00FC42F8"/>
    <w:rsid w:val="00FC4332"/>
    <w:rsid w:val="00FC4831"/>
    <w:rsid w:val="00FC4DD8"/>
    <w:rsid w:val="00FC54AB"/>
    <w:rsid w:val="00FC5923"/>
    <w:rsid w:val="00FC5A40"/>
    <w:rsid w:val="00FC5C27"/>
    <w:rsid w:val="00FC5C67"/>
    <w:rsid w:val="00FC5E22"/>
    <w:rsid w:val="00FC61F0"/>
    <w:rsid w:val="00FC638E"/>
    <w:rsid w:val="00FC6719"/>
    <w:rsid w:val="00FC6767"/>
    <w:rsid w:val="00FC6A0E"/>
    <w:rsid w:val="00FC6FED"/>
    <w:rsid w:val="00FC70CF"/>
    <w:rsid w:val="00FC75BA"/>
    <w:rsid w:val="00FC76E7"/>
    <w:rsid w:val="00FC777D"/>
    <w:rsid w:val="00FD09C7"/>
    <w:rsid w:val="00FD0D68"/>
    <w:rsid w:val="00FD0D9C"/>
    <w:rsid w:val="00FD0FA4"/>
    <w:rsid w:val="00FD1521"/>
    <w:rsid w:val="00FD1525"/>
    <w:rsid w:val="00FD16D0"/>
    <w:rsid w:val="00FD170C"/>
    <w:rsid w:val="00FD19B9"/>
    <w:rsid w:val="00FD1A92"/>
    <w:rsid w:val="00FD1B4B"/>
    <w:rsid w:val="00FD1F12"/>
    <w:rsid w:val="00FD1F58"/>
    <w:rsid w:val="00FD2666"/>
    <w:rsid w:val="00FD2C0E"/>
    <w:rsid w:val="00FD2FC7"/>
    <w:rsid w:val="00FD3160"/>
    <w:rsid w:val="00FD3CAF"/>
    <w:rsid w:val="00FD402D"/>
    <w:rsid w:val="00FD4334"/>
    <w:rsid w:val="00FD438C"/>
    <w:rsid w:val="00FD463D"/>
    <w:rsid w:val="00FD4A32"/>
    <w:rsid w:val="00FD4AF2"/>
    <w:rsid w:val="00FD4B22"/>
    <w:rsid w:val="00FD4BAD"/>
    <w:rsid w:val="00FD4D17"/>
    <w:rsid w:val="00FD4EEA"/>
    <w:rsid w:val="00FD509C"/>
    <w:rsid w:val="00FD55DF"/>
    <w:rsid w:val="00FD598D"/>
    <w:rsid w:val="00FD5A4E"/>
    <w:rsid w:val="00FD5B45"/>
    <w:rsid w:val="00FD6023"/>
    <w:rsid w:val="00FD6141"/>
    <w:rsid w:val="00FD630A"/>
    <w:rsid w:val="00FD64DF"/>
    <w:rsid w:val="00FD6982"/>
    <w:rsid w:val="00FD6A7D"/>
    <w:rsid w:val="00FD6FD7"/>
    <w:rsid w:val="00FD71EB"/>
    <w:rsid w:val="00FD75B0"/>
    <w:rsid w:val="00FD7615"/>
    <w:rsid w:val="00FD7676"/>
    <w:rsid w:val="00FD7C5F"/>
    <w:rsid w:val="00FD7D3F"/>
    <w:rsid w:val="00FD7DDD"/>
    <w:rsid w:val="00FE0314"/>
    <w:rsid w:val="00FE0506"/>
    <w:rsid w:val="00FE05F3"/>
    <w:rsid w:val="00FE0880"/>
    <w:rsid w:val="00FE0C63"/>
    <w:rsid w:val="00FE0DE8"/>
    <w:rsid w:val="00FE11D2"/>
    <w:rsid w:val="00FE14AA"/>
    <w:rsid w:val="00FE155B"/>
    <w:rsid w:val="00FE1938"/>
    <w:rsid w:val="00FE1A99"/>
    <w:rsid w:val="00FE1B7A"/>
    <w:rsid w:val="00FE230D"/>
    <w:rsid w:val="00FE2734"/>
    <w:rsid w:val="00FE273C"/>
    <w:rsid w:val="00FE2A14"/>
    <w:rsid w:val="00FE2AF6"/>
    <w:rsid w:val="00FE2C37"/>
    <w:rsid w:val="00FE2D5F"/>
    <w:rsid w:val="00FE2E89"/>
    <w:rsid w:val="00FE309C"/>
    <w:rsid w:val="00FE31D7"/>
    <w:rsid w:val="00FE328D"/>
    <w:rsid w:val="00FE3315"/>
    <w:rsid w:val="00FE3498"/>
    <w:rsid w:val="00FE365C"/>
    <w:rsid w:val="00FE37A4"/>
    <w:rsid w:val="00FE3823"/>
    <w:rsid w:val="00FE3B66"/>
    <w:rsid w:val="00FE4058"/>
    <w:rsid w:val="00FE4683"/>
    <w:rsid w:val="00FE49E4"/>
    <w:rsid w:val="00FE4DDB"/>
    <w:rsid w:val="00FE4EE4"/>
    <w:rsid w:val="00FE522A"/>
    <w:rsid w:val="00FE5B65"/>
    <w:rsid w:val="00FE5BE2"/>
    <w:rsid w:val="00FE5DC5"/>
    <w:rsid w:val="00FE6023"/>
    <w:rsid w:val="00FE629E"/>
    <w:rsid w:val="00FE64A9"/>
    <w:rsid w:val="00FE6507"/>
    <w:rsid w:val="00FE660B"/>
    <w:rsid w:val="00FE6AED"/>
    <w:rsid w:val="00FE6DE0"/>
    <w:rsid w:val="00FE71A7"/>
    <w:rsid w:val="00FE738C"/>
    <w:rsid w:val="00FE77A3"/>
    <w:rsid w:val="00FE7E2A"/>
    <w:rsid w:val="00FE7E35"/>
    <w:rsid w:val="00FE7E4C"/>
    <w:rsid w:val="00FF0201"/>
    <w:rsid w:val="00FF0504"/>
    <w:rsid w:val="00FF06D1"/>
    <w:rsid w:val="00FF0845"/>
    <w:rsid w:val="00FF0DD3"/>
    <w:rsid w:val="00FF0E70"/>
    <w:rsid w:val="00FF1011"/>
    <w:rsid w:val="00FF10D9"/>
    <w:rsid w:val="00FF1A67"/>
    <w:rsid w:val="00FF1C73"/>
    <w:rsid w:val="00FF1EF2"/>
    <w:rsid w:val="00FF262E"/>
    <w:rsid w:val="00FF2954"/>
    <w:rsid w:val="00FF2ABF"/>
    <w:rsid w:val="00FF2ED8"/>
    <w:rsid w:val="00FF3403"/>
    <w:rsid w:val="00FF3571"/>
    <w:rsid w:val="00FF3A94"/>
    <w:rsid w:val="00FF445F"/>
    <w:rsid w:val="00FF458A"/>
    <w:rsid w:val="00FF469F"/>
    <w:rsid w:val="00FF4A77"/>
    <w:rsid w:val="00FF56A6"/>
    <w:rsid w:val="00FF5973"/>
    <w:rsid w:val="00FF5D19"/>
    <w:rsid w:val="00FF6100"/>
    <w:rsid w:val="00FF6106"/>
    <w:rsid w:val="00FF62D2"/>
    <w:rsid w:val="00FF6547"/>
    <w:rsid w:val="00FF65FC"/>
    <w:rsid w:val="00FF675C"/>
    <w:rsid w:val="00FF682A"/>
    <w:rsid w:val="00FF6CD9"/>
    <w:rsid w:val="00FF6D65"/>
    <w:rsid w:val="00FF6ECB"/>
    <w:rsid w:val="00FF72BE"/>
    <w:rsid w:val="00FF73F6"/>
    <w:rsid w:val="00FF7845"/>
    <w:rsid w:val="00FF7C28"/>
    <w:rsid w:val="00FF7DEB"/>
    <w:rsid w:val="00FF7EAC"/>
    <w:rsid w:val="00FF7FA1"/>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010E84"/>
  <w15:docId w15:val="{3F5CAC9D-C90B-4DBD-90CF-8C14669036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58388B"/>
  </w:style>
  <w:style w:type="paragraph" w:styleId="1">
    <w:name w:val="heading 1"/>
    <w:basedOn w:val="a0"/>
    <w:next w:val="a0"/>
    <w:qFormat/>
    <w:rsid w:val="000E2DF3"/>
    <w:pPr>
      <w:keepNext/>
      <w:spacing w:before="240" w:after="60"/>
      <w:outlineLvl w:val="0"/>
    </w:pPr>
    <w:rPr>
      <w:rFonts w:cs="Arial"/>
      <w:b/>
      <w:bCs/>
      <w:kern w:val="32"/>
      <w:sz w:val="24"/>
      <w:szCs w:val="32"/>
    </w:rPr>
  </w:style>
  <w:style w:type="paragraph" w:styleId="2">
    <w:name w:val="heading 2"/>
    <w:basedOn w:val="a0"/>
    <w:next w:val="a0"/>
    <w:link w:val="20"/>
    <w:qFormat/>
    <w:rsid w:val="00AA4ECF"/>
    <w:pPr>
      <w:keepNext/>
      <w:spacing w:before="240" w:after="60"/>
      <w:outlineLvl w:val="1"/>
    </w:pPr>
    <w:rPr>
      <w:rFonts w:ascii="Arial" w:hAnsi="Arial" w:cs="Arial"/>
      <w:b/>
      <w:bCs/>
      <w:i/>
      <w:iCs/>
      <w:sz w:val="28"/>
      <w:szCs w:val="28"/>
    </w:rPr>
  </w:style>
  <w:style w:type="paragraph" w:styleId="3">
    <w:name w:val="heading 3"/>
    <w:basedOn w:val="a0"/>
    <w:next w:val="a0"/>
    <w:link w:val="30"/>
    <w:qFormat/>
    <w:rsid w:val="00AA4ECF"/>
    <w:pPr>
      <w:keepNext/>
      <w:spacing w:before="240" w:after="60"/>
      <w:outlineLvl w:val="2"/>
    </w:pPr>
    <w:rPr>
      <w:rFonts w:ascii="Arial" w:hAnsi="Arial"/>
      <w:b/>
      <w:bCs/>
      <w:sz w:val="26"/>
      <w:szCs w:val="26"/>
    </w:rPr>
  </w:style>
  <w:style w:type="paragraph" w:styleId="4">
    <w:name w:val="heading 4"/>
    <w:basedOn w:val="a0"/>
    <w:next w:val="a0"/>
    <w:qFormat/>
    <w:rsid w:val="00AA4ECF"/>
    <w:pPr>
      <w:keepNext/>
      <w:spacing w:before="240" w:after="60"/>
      <w:outlineLvl w:val="3"/>
    </w:pPr>
    <w:rPr>
      <w:b/>
      <w:bCs/>
      <w:sz w:val="28"/>
      <w:szCs w:val="28"/>
    </w:rPr>
  </w:style>
  <w:style w:type="paragraph" w:styleId="5">
    <w:name w:val="heading 5"/>
    <w:basedOn w:val="a0"/>
    <w:next w:val="a0"/>
    <w:link w:val="50"/>
    <w:qFormat/>
    <w:rsid w:val="00AA4ECF"/>
    <w:pPr>
      <w:keepNext/>
      <w:jc w:val="center"/>
      <w:outlineLvl w:val="4"/>
    </w:pPr>
    <w:rPr>
      <w:sz w:val="24"/>
      <w:szCs w:val="24"/>
    </w:rPr>
  </w:style>
  <w:style w:type="paragraph" w:styleId="6">
    <w:name w:val="heading 6"/>
    <w:basedOn w:val="a0"/>
    <w:next w:val="a0"/>
    <w:qFormat/>
    <w:rsid w:val="00AA4ECF"/>
    <w:pPr>
      <w:spacing w:before="240" w:after="60"/>
      <w:outlineLvl w:val="5"/>
    </w:pPr>
    <w:rPr>
      <w:b/>
      <w:bCs/>
      <w:sz w:val="22"/>
      <w:szCs w:val="22"/>
    </w:rPr>
  </w:style>
  <w:style w:type="paragraph" w:styleId="7">
    <w:name w:val="heading 7"/>
    <w:basedOn w:val="a0"/>
    <w:next w:val="a0"/>
    <w:qFormat/>
    <w:rsid w:val="00AA4ECF"/>
    <w:pPr>
      <w:spacing w:before="240" w:after="60"/>
      <w:outlineLvl w:val="6"/>
    </w:pPr>
    <w:rPr>
      <w:sz w:val="24"/>
      <w:szCs w:val="24"/>
    </w:rPr>
  </w:style>
  <w:style w:type="paragraph" w:styleId="8">
    <w:name w:val="heading 8"/>
    <w:basedOn w:val="a0"/>
    <w:next w:val="a0"/>
    <w:link w:val="80"/>
    <w:qFormat/>
    <w:rsid w:val="00AA4ECF"/>
    <w:pPr>
      <w:spacing w:before="240" w:after="60"/>
      <w:outlineLvl w:val="7"/>
    </w:pPr>
    <w:rPr>
      <w:i/>
      <w:iCs/>
      <w:sz w:val="24"/>
      <w:szCs w:val="24"/>
    </w:rPr>
  </w:style>
  <w:style w:type="paragraph" w:styleId="9">
    <w:name w:val="heading 9"/>
    <w:basedOn w:val="a0"/>
    <w:next w:val="a0"/>
    <w:link w:val="90"/>
    <w:qFormat/>
    <w:rsid w:val="00AA4ECF"/>
    <w:pPr>
      <w:keepNext/>
      <w:spacing w:line="360" w:lineRule="auto"/>
      <w:jc w:val="center"/>
      <w:outlineLvl w:val="8"/>
    </w:pPr>
    <w:rPr>
      <w:rFonts w:ascii="Arial" w:hAnsi="Arial"/>
      <w:b/>
      <w:caps/>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0">
    <w:name w:val="Заголовок 2 Знак"/>
    <w:basedOn w:val="a1"/>
    <w:link w:val="2"/>
    <w:rsid w:val="00F53911"/>
    <w:rPr>
      <w:rFonts w:ascii="Arial" w:hAnsi="Arial" w:cs="Arial"/>
      <w:b/>
      <w:bCs/>
      <w:i/>
      <w:iCs/>
      <w:sz w:val="28"/>
      <w:szCs w:val="28"/>
    </w:rPr>
  </w:style>
  <w:style w:type="character" w:customStyle="1" w:styleId="30">
    <w:name w:val="Заголовок 3 Знак"/>
    <w:link w:val="3"/>
    <w:rsid w:val="00871D1F"/>
    <w:rPr>
      <w:rFonts w:ascii="Arial" w:hAnsi="Arial" w:cs="Arial"/>
      <w:b/>
      <w:bCs/>
      <w:sz w:val="26"/>
      <w:szCs w:val="26"/>
    </w:rPr>
  </w:style>
  <w:style w:type="character" w:customStyle="1" w:styleId="50">
    <w:name w:val="Заголовок 5 Знак"/>
    <w:basedOn w:val="a1"/>
    <w:link w:val="5"/>
    <w:rsid w:val="00772F7C"/>
    <w:rPr>
      <w:sz w:val="24"/>
      <w:szCs w:val="24"/>
    </w:rPr>
  </w:style>
  <w:style w:type="character" w:customStyle="1" w:styleId="80">
    <w:name w:val="Заголовок 8 Знак"/>
    <w:link w:val="8"/>
    <w:rsid w:val="00D67720"/>
    <w:rPr>
      <w:i/>
      <w:iCs/>
      <w:sz w:val="24"/>
      <w:szCs w:val="24"/>
    </w:rPr>
  </w:style>
  <w:style w:type="character" w:customStyle="1" w:styleId="90">
    <w:name w:val="Заголовок 9 Знак"/>
    <w:link w:val="9"/>
    <w:rsid w:val="00D67720"/>
    <w:rPr>
      <w:rFonts w:ascii="Arial" w:hAnsi="Arial" w:cs="Arial"/>
      <w:b/>
      <w:caps/>
      <w:sz w:val="28"/>
    </w:rPr>
  </w:style>
  <w:style w:type="paragraph" w:styleId="a4">
    <w:name w:val="header"/>
    <w:aliases w:val="Знак2 Знак,Верхний колонтитул Знак1 Знак,Верхний колонтитул Знак Знак Знак,Верхний колонтитул Знак1 Знак Знак Знак,Верхний колонтитул Знак Знак Знак Знак Знак, Знак Знак Знак Знак Знак Знак, Знак Знак1 Знак Знак Знак, Знак1,header-fir"/>
    <w:basedOn w:val="a0"/>
    <w:link w:val="a5"/>
    <w:uiPriority w:val="99"/>
    <w:rsid w:val="00AA4ECF"/>
    <w:pPr>
      <w:tabs>
        <w:tab w:val="center" w:pos="4153"/>
        <w:tab w:val="right" w:pos="8306"/>
      </w:tabs>
    </w:pPr>
  </w:style>
  <w:style w:type="character" w:customStyle="1" w:styleId="a5">
    <w:name w:val="Верхний колонтитул Знак"/>
    <w:aliases w:val="Знак2 Знак Знак,Верхний колонтитул Знак1 Знак Знак,Верхний колонтитул Знак Знак Знак Знак,Верхний колонтитул Знак1 Знак Знак Знак Знак,Верхний колонтитул Знак Знак Знак Знак Знак Знак, Знак Знак Знак Знак Знак Знак Знак"/>
    <w:basedOn w:val="a1"/>
    <w:link w:val="a4"/>
    <w:uiPriority w:val="99"/>
    <w:rsid w:val="001664CB"/>
  </w:style>
  <w:style w:type="paragraph" w:styleId="a6">
    <w:name w:val="Body Text"/>
    <w:aliases w:val="Основной текст Знак,Основной текст Знак4 Знак,Основной текст Знак Знак6 Знак,Основной текст Знак4 Знак Знак Знак,Основной текст Знак Знак6 Знак Знак Знак,Основной текст2 Знак Знак3 Знак Знак Знак,Основной текст2 Знак,Основной текст Знак4"/>
    <w:basedOn w:val="a0"/>
    <w:link w:val="51"/>
    <w:rsid w:val="00AA4ECF"/>
    <w:pPr>
      <w:ind w:right="-2"/>
      <w:jc w:val="both"/>
    </w:pPr>
    <w:rPr>
      <w:sz w:val="28"/>
    </w:rPr>
  </w:style>
  <w:style w:type="character" w:customStyle="1" w:styleId="51">
    <w:name w:val="Основной текст Знак5"/>
    <w:aliases w:val="Основной текст Знак Знак6,Основной текст Знак4 Знак Знак,Основной текст Знак Знак6 Знак Знак,Основной текст Знак4 Знак Знак Знак Знак,Основной текст Знак Знак6 Знак Знак Знак Знак,Основной текст2 Знак Знак3 Знак Знак Знак Знак"/>
    <w:link w:val="a6"/>
    <w:rsid w:val="009C216F"/>
    <w:rPr>
      <w:sz w:val="28"/>
      <w:lang w:val="ru-RU" w:eastAsia="ru-RU" w:bidi="ar-SA"/>
    </w:rPr>
  </w:style>
  <w:style w:type="paragraph" w:customStyle="1" w:styleId="10">
    <w:name w:val="Обычный1 Знак Знак"/>
    <w:rsid w:val="00AA4ECF"/>
    <w:pPr>
      <w:widowControl w:val="0"/>
    </w:pPr>
    <w:rPr>
      <w:sz w:val="28"/>
    </w:rPr>
  </w:style>
  <w:style w:type="character" w:customStyle="1" w:styleId="11">
    <w:name w:val="Обычный1 Знак Знак Знак"/>
    <w:rsid w:val="00AA4ECF"/>
    <w:rPr>
      <w:sz w:val="28"/>
      <w:lang w:val="ru-RU" w:eastAsia="ru-RU" w:bidi="ar-SA"/>
    </w:rPr>
  </w:style>
  <w:style w:type="paragraph" w:customStyle="1" w:styleId="12">
    <w:name w:val="Обычный1"/>
    <w:rsid w:val="00AA4ECF"/>
    <w:pPr>
      <w:widowControl w:val="0"/>
    </w:pPr>
    <w:rPr>
      <w:sz w:val="28"/>
    </w:rPr>
  </w:style>
  <w:style w:type="character" w:customStyle="1" w:styleId="13">
    <w:name w:val="Заголовок 1 Знак"/>
    <w:rsid w:val="00AA4ECF"/>
    <w:rPr>
      <w:rFonts w:ascii="Arial" w:hAnsi="Arial" w:cs="Arial"/>
      <w:b/>
      <w:bCs/>
      <w:kern w:val="32"/>
      <w:sz w:val="32"/>
      <w:szCs w:val="32"/>
      <w:lang w:val="ru-RU" w:eastAsia="ru-RU" w:bidi="ar-SA"/>
    </w:rPr>
  </w:style>
  <w:style w:type="paragraph" w:styleId="21">
    <w:name w:val="Body Text 2"/>
    <w:basedOn w:val="a0"/>
    <w:link w:val="22"/>
    <w:rsid w:val="00AA4ECF"/>
    <w:pPr>
      <w:spacing w:after="120" w:line="480" w:lineRule="auto"/>
    </w:pPr>
  </w:style>
  <w:style w:type="character" w:customStyle="1" w:styleId="22">
    <w:name w:val="Основной текст 2 Знак"/>
    <w:basedOn w:val="a1"/>
    <w:link w:val="21"/>
    <w:rsid w:val="00EF7C6E"/>
  </w:style>
  <w:style w:type="paragraph" w:styleId="a7">
    <w:name w:val="Body Text Indent"/>
    <w:aliases w:val="Основной текст лево,Основной текст с отступом Знак Знак,Знак1"/>
    <w:basedOn w:val="a0"/>
    <w:link w:val="a8"/>
    <w:rsid w:val="00AA4ECF"/>
    <w:pPr>
      <w:spacing w:after="120"/>
      <w:ind w:left="283"/>
    </w:pPr>
  </w:style>
  <w:style w:type="character" w:customStyle="1" w:styleId="a8">
    <w:name w:val="Основной текст с отступом Знак"/>
    <w:aliases w:val="Основной текст лево Знак,Основной текст с отступом Знак Знак Знак,Знак1 Знак"/>
    <w:basedOn w:val="a1"/>
    <w:link w:val="a7"/>
    <w:rsid w:val="004761BE"/>
  </w:style>
  <w:style w:type="paragraph" w:customStyle="1" w:styleId="14">
    <w:name w:val="Обычный1 Знак"/>
    <w:rsid w:val="00AA4ECF"/>
    <w:pPr>
      <w:widowControl w:val="0"/>
    </w:pPr>
    <w:rPr>
      <w:sz w:val="28"/>
    </w:rPr>
  </w:style>
  <w:style w:type="paragraph" w:styleId="23">
    <w:name w:val="Body Text Indent 2"/>
    <w:basedOn w:val="a0"/>
    <w:link w:val="24"/>
    <w:rsid w:val="00AA4ECF"/>
    <w:pPr>
      <w:spacing w:after="120" w:line="480" w:lineRule="auto"/>
      <w:ind w:left="283"/>
    </w:pPr>
  </w:style>
  <w:style w:type="character" w:customStyle="1" w:styleId="24">
    <w:name w:val="Основной текст с отступом 2 Знак"/>
    <w:basedOn w:val="a1"/>
    <w:link w:val="23"/>
    <w:rsid w:val="008B09E5"/>
  </w:style>
  <w:style w:type="paragraph" w:styleId="a9">
    <w:name w:val="List"/>
    <w:basedOn w:val="a0"/>
    <w:rsid w:val="00AA4ECF"/>
    <w:pPr>
      <w:ind w:left="283" w:hanging="283"/>
    </w:pPr>
    <w:rPr>
      <w:sz w:val="28"/>
    </w:rPr>
  </w:style>
  <w:style w:type="paragraph" w:styleId="31">
    <w:name w:val="Body Text Indent 3"/>
    <w:aliases w:val="Знак Знак,Знак,Знак Знак4"/>
    <w:basedOn w:val="a0"/>
    <w:link w:val="32"/>
    <w:rsid w:val="00AA4ECF"/>
    <w:pPr>
      <w:ind w:firstLine="708"/>
      <w:jc w:val="both"/>
    </w:pPr>
  </w:style>
  <w:style w:type="character" w:customStyle="1" w:styleId="32">
    <w:name w:val="Основной текст с отступом 3 Знак"/>
    <w:aliases w:val="Знак Знак Знак,Знак Знак1,Знак Знак4 Знак"/>
    <w:basedOn w:val="a1"/>
    <w:link w:val="31"/>
    <w:rsid w:val="00C57C3D"/>
  </w:style>
  <w:style w:type="paragraph" w:customStyle="1" w:styleId="210">
    <w:name w:val="Основной текст 21"/>
    <w:basedOn w:val="a0"/>
    <w:rsid w:val="00AA4ECF"/>
    <w:pPr>
      <w:overflowPunct w:val="0"/>
      <w:autoSpaceDE w:val="0"/>
      <w:autoSpaceDN w:val="0"/>
      <w:adjustRightInd w:val="0"/>
      <w:spacing w:before="120" w:after="120"/>
      <w:ind w:firstLine="426"/>
      <w:jc w:val="both"/>
      <w:textAlignment w:val="baseline"/>
    </w:pPr>
    <w:rPr>
      <w:sz w:val="24"/>
    </w:rPr>
  </w:style>
  <w:style w:type="paragraph" w:customStyle="1" w:styleId="aa">
    <w:name w:val="Îñíîâíîé òåêñò"/>
    <w:basedOn w:val="a0"/>
    <w:rsid w:val="00AA4ECF"/>
    <w:pPr>
      <w:widowControl w:val="0"/>
    </w:pPr>
    <w:rPr>
      <w:sz w:val="28"/>
    </w:rPr>
  </w:style>
  <w:style w:type="paragraph" w:customStyle="1" w:styleId="33">
    <w:name w:val="Обычный3"/>
    <w:rsid w:val="00AA4ECF"/>
    <w:pPr>
      <w:spacing w:line="360" w:lineRule="atLeast"/>
      <w:jc w:val="both"/>
    </w:pPr>
    <w:rPr>
      <w:sz w:val="28"/>
    </w:rPr>
  </w:style>
  <w:style w:type="paragraph" w:customStyle="1" w:styleId="25">
    <w:name w:val="Обычный2"/>
    <w:rsid w:val="00AA4ECF"/>
    <w:rPr>
      <w:sz w:val="28"/>
    </w:rPr>
  </w:style>
  <w:style w:type="paragraph" w:customStyle="1" w:styleId="Nextequation">
    <w:name w:val="Next_equation"/>
    <w:basedOn w:val="a0"/>
    <w:rsid w:val="00AA4ECF"/>
    <w:pPr>
      <w:spacing w:line="200" w:lineRule="atLeast"/>
      <w:jc w:val="both"/>
    </w:pPr>
    <w:rPr>
      <w:sz w:val="24"/>
    </w:rPr>
  </w:style>
  <w:style w:type="paragraph" w:styleId="ab">
    <w:name w:val="Plain Text"/>
    <w:basedOn w:val="a0"/>
    <w:link w:val="ac"/>
    <w:rsid w:val="00AA4ECF"/>
    <w:rPr>
      <w:rFonts w:ascii="Courier New" w:hAnsi="Courier New"/>
    </w:rPr>
  </w:style>
  <w:style w:type="character" w:customStyle="1" w:styleId="ac">
    <w:name w:val="Текст Знак"/>
    <w:link w:val="ab"/>
    <w:rsid w:val="008F6BE6"/>
    <w:rPr>
      <w:rFonts w:ascii="Courier New" w:hAnsi="Courier New"/>
    </w:rPr>
  </w:style>
  <w:style w:type="paragraph" w:styleId="ad">
    <w:name w:val="Balloon Text"/>
    <w:basedOn w:val="a0"/>
    <w:semiHidden/>
    <w:rsid w:val="00AA4ECF"/>
    <w:rPr>
      <w:rFonts w:ascii="Tahoma" w:hAnsi="Tahoma" w:cs="Tahoma"/>
      <w:sz w:val="16"/>
      <w:szCs w:val="16"/>
    </w:rPr>
  </w:style>
  <w:style w:type="paragraph" w:styleId="ae">
    <w:name w:val="Title"/>
    <w:aliases w:val=" Знак,Название Знак Знак, Знак Знак Знак,акты,Знак8 Знак,Знак8,Нат Заг Раздел,Название актов,Название1, Знак8 Знак Знак, Знак8 Знак1, Знак8 Знак1 Знак, Знак8 Знак, Знак8,Знак8 Знак1 Знак,Название Знак Знак1,Знак Знак Знак1,акты1"/>
    <w:basedOn w:val="a0"/>
    <w:link w:val="af"/>
    <w:qFormat/>
    <w:rsid w:val="00AA4ECF"/>
    <w:pPr>
      <w:spacing w:line="360" w:lineRule="auto"/>
      <w:jc w:val="center"/>
    </w:pPr>
    <w:rPr>
      <w:b/>
      <w:sz w:val="28"/>
    </w:rPr>
  </w:style>
  <w:style w:type="character" w:customStyle="1" w:styleId="af">
    <w:name w:val="Заголовок Знак"/>
    <w:aliases w:val=" Знак Знак,Название Знак Знак Знак, Знак Знак Знак Знак,акты Знак,Знак8 Знак Знак,Знак8 Знак1,Нат Заг Раздел Знак,Название актов Знак,Название1 Знак, Знак8 Знак Знак Знак, Знак8 Знак1 Знак1, Знак8 Знак1 Знак Знак, Знак8 Знак Знак1"/>
    <w:link w:val="ae"/>
    <w:rsid w:val="00AF5933"/>
    <w:rPr>
      <w:b/>
      <w:sz w:val="28"/>
    </w:rPr>
  </w:style>
  <w:style w:type="paragraph" w:styleId="af0">
    <w:name w:val="footer"/>
    <w:basedOn w:val="a0"/>
    <w:link w:val="af1"/>
    <w:rsid w:val="00AA4ECF"/>
    <w:pPr>
      <w:tabs>
        <w:tab w:val="center" w:pos="4677"/>
        <w:tab w:val="right" w:pos="9355"/>
      </w:tabs>
    </w:pPr>
  </w:style>
  <w:style w:type="character" w:customStyle="1" w:styleId="af1">
    <w:name w:val="Нижний колонтитул Знак"/>
    <w:basedOn w:val="a1"/>
    <w:link w:val="af0"/>
    <w:rsid w:val="00AA03BB"/>
  </w:style>
  <w:style w:type="paragraph" w:customStyle="1" w:styleId="af2">
    <w:name w:val="абзац"/>
    <w:basedOn w:val="a0"/>
    <w:rsid w:val="00AA4ECF"/>
    <w:pPr>
      <w:ind w:firstLine="567"/>
      <w:jc w:val="both"/>
    </w:pPr>
    <w:rPr>
      <w:sz w:val="28"/>
    </w:rPr>
  </w:style>
  <w:style w:type="character" w:styleId="af3">
    <w:name w:val="page number"/>
    <w:basedOn w:val="a1"/>
    <w:rsid w:val="00AA4ECF"/>
  </w:style>
  <w:style w:type="paragraph" w:customStyle="1" w:styleId="15">
    <w:name w:val="Основной текст1"/>
    <w:rsid w:val="00AA4ECF"/>
    <w:rPr>
      <w:snapToGrid w:val="0"/>
      <w:color w:val="000000"/>
      <w:sz w:val="24"/>
    </w:rPr>
  </w:style>
  <w:style w:type="paragraph" w:styleId="af4">
    <w:name w:val="annotation text"/>
    <w:basedOn w:val="a0"/>
    <w:link w:val="af5"/>
    <w:rsid w:val="00AA4ECF"/>
    <w:pPr>
      <w:overflowPunct w:val="0"/>
      <w:autoSpaceDE w:val="0"/>
      <w:autoSpaceDN w:val="0"/>
      <w:adjustRightInd w:val="0"/>
      <w:textAlignment w:val="baseline"/>
    </w:pPr>
  </w:style>
  <w:style w:type="character" w:customStyle="1" w:styleId="af5">
    <w:name w:val="Текст примечания Знак"/>
    <w:basedOn w:val="a1"/>
    <w:link w:val="af4"/>
    <w:rsid w:val="009B38FA"/>
  </w:style>
  <w:style w:type="paragraph" w:customStyle="1" w:styleId="16">
    <w:name w:val="çàãîëîâîê 1"/>
    <w:basedOn w:val="a0"/>
    <w:next w:val="a0"/>
    <w:rsid w:val="00AA4ECF"/>
    <w:pPr>
      <w:keepNext/>
      <w:overflowPunct w:val="0"/>
      <w:autoSpaceDE w:val="0"/>
      <w:autoSpaceDN w:val="0"/>
      <w:adjustRightInd w:val="0"/>
      <w:textAlignment w:val="baseline"/>
    </w:pPr>
    <w:rPr>
      <w:b/>
      <w:sz w:val="24"/>
    </w:rPr>
  </w:style>
  <w:style w:type="paragraph" w:customStyle="1" w:styleId="Iniiaiieoaeno4">
    <w:name w:val="Iniiaiie oaeno 4"/>
    <w:basedOn w:val="210"/>
    <w:rsid w:val="00AA4ECF"/>
    <w:pPr>
      <w:overflowPunct/>
      <w:autoSpaceDE/>
      <w:autoSpaceDN/>
      <w:adjustRightInd/>
      <w:spacing w:before="0"/>
      <w:ind w:left="283" w:firstLine="0"/>
      <w:jc w:val="left"/>
      <w:textAlignment w:val="auto"/>
    </w:pPr>
    <w:rPr>
      <w:sz w:val="20"/>
    </w:rPr>
  </w:style>
  <w:style w:type="paragraph" w:customStyle="1" w:styleId="Iniiaiieoaeno5">
    <w:name w:val="Iniiaiie oaeno 5"/>
    <w:basedOn w:val="210"/>
    <w:rsid w:val="00AA4ECF"/>
    <w:pPr>
      <w:overflowPunct/>
      <w:autoSpaceDE/>
      <w:autoSpaceDN/>
      <w:adjustRightInd/>
      <w:spacing w:before="0"/>
      <w:ind w:left="283" w:firstLine="0"/>
      <w:jc w:val="left"/>
      <w:textAlignment w:val="auto"/>
    </w:pPr>
    <w:rPr>
      <w:sz w:val="20"/>
    </w:rPr>
  </w:style>
  <w:style w:type="paragraph" w:customStyle="1" w:styleId="310">
    <w:name w:val="Основной текст 31"/>
    <w:basedOn w:val="210"/>
    <w:rsid w:val="00AA4ECF"/>
    <w:pPr>
      <w:overflowPunct/>
      <w:autoSpaceDE/>
      <w:autoSpaceDN/>
      <w:adjustRightInd/>
      <w:spacing w:before="0"/>
      <w:ind w:left="283" w:firstLine="0"/>
      <w:jc w:val="left"/>
      <w:textAlignment w:val="auto"/>
    </w:pPr>
    <w:rPr>
      <w:sz w:val="20"/>
    </w:rPr>
  </w:style>
  <w:style w:type="paragraph" w:styleId="34">
    <w:name w:val="Body Text 3"/>
    <w:basedOn w:val="a0"/>
    <w:rsid w:val="00AA4ECF"/>
    <w:pPr>
      <w:spacing w:after="120"/>
    </w:pPr>
    <w:rPr>
      <w:sz w:val="16"/>
      <w:szCs w:val="16"/>
    </w:rPr>
  </w:style>
  <w:style w:type="paragraph" w:styleId="af6">
    <w:name w:val="Subtitle"/>
    <w:basedOn w:val="a0"/>
    <w:qFormat/>
    <w:rsid w:val="00AA4ECF"/>
    <w:rPr>
      <w:b/>
      <w:sz w:val="24"/>
      <w:szCs w:val="24"/>
      <w:lang w:eastAsia="en-US"/>
    </w:rPr>
  </w:style>
  <w:style w:type="character" w:styleId="af7">
    <w:name w:val="annotation reference"/>
    <w:uiPriority w:val="99"/>
    <w:rsid w:val="00AA4ECF"/>
    <w:rPr>
      <w:sz w:val="16"/>
    </w:rPr>
  </w:style>
  <w:style w:type="character" w:customStyle="1" w:styleId="af8">
    <w:name w:val="номер страницы"/>
    <w:basedOn w:val="a1"/>
    <w:rsid w:val="00AA4ECF"/>
  </w:style>
  <w:style w:type="paragraph" w:customStyle="1" w:styleId="81">
    <w:name w:val="заголовок 8"/>
    <w:basedOn w:val="a0"/>
    <w:next w:val="a0"/>
    <w:rsid w:val="00AD09CD"/>
    <w:pPr>
      <w:keepNext/>
      <w:jc w:val="center"/>
    </w:pPr>
    <w:rPr>
      <w:b/>
      <w:sz w:val="28"/>
    </w:rPr>
  </w:style>
  <w:style w:type="character" w:customStyle="1" w:styleId="110">
    <w:name w:val="Основной текст11"/>
    <w:aliases w:val="Основной текст Знак11,Основной текст Знак Знак1,Основной текст Знак1 Знак Знак1,Основной текст Знак Знак1 Знак Знак1,Основной текст Знак2 Знак Знак Знак Знак1,Основной текст Знак1 Знак Знак Знак Знак Знак1,Основной текст Знак2 Знак"/>
    <w:rsid w:val="00AD09CD"/>
    <w:rPr>
      <w:sz w:val="28"/>
      <w:lang w:val="ru-RU" w:eastAsia="ru-RU" w:bidi="ar-SA"/>
    </w:rPr>
  </w:style>
  <w:style w:type="character" w:customStyle="1" w:styleId="17">
    <w:name w:val="Основной текст Знак Знак Знак1"/>
    <w:aliases w:val="Основной текст Знак Знак Знак Знак,Основной текст Знак Знак Знак Знак1"/>
    <w:rsid w:val="00AD09CD"/>
    <w:rPr>
      <w:sz w:val="28"/>
      <w:lang w:val="ru-RU" w:eastAsia="ru-RU" w:bidi="ar-SA"/>
    </w:rPr>
  </w:style>
  <w:style w:type="paragraph" w:styleId="af9">
    <w:name w:val="caption"/>
    <w:basedOn w:val="a0"/>
    <w:qFormat/>
    <w:rsid w:val="00AD09CD"/>
    <w:pPr>
      <w:spacing w:line="480" w:lineRule="auto"/>
      <w:ind w:right="-284"/>
      <w:jc w:val="center"/>
    </w:pPr>
    <w:rPr>
      <w:b/>
      <w:sz w:val="24"/>
    </w:rPr>
  </w:style>
  <w:style w:type="paragraph" w:customStyle="1" w:styleId="26">
    <w:name w:val="заголовок 2"/>
    <w:basedOn w:val="a0"/>
    <w:next w:val="a0"/>
    <w:rsid w:val="006E3487"/>
    <w:pPr>
      <w:keepNext/>
      <w:spacing w:line="280" w:lineRule="exact"/>
      <w:jc w:val="center"/>
    </w:pPr>
    <w:rPr>
      <w:b/>
      <w:sz w:val="28"/>
    </w:rPr>
  </w:style>
  <w:style w:type="paragraph" w:customStyle="1" w:styleId="211">
    <w:name w:val="Основной текст с отступом 21"/>
    <w:basedOn w:val="a0"/>
    <w:rsid w:val="00A25627"/>
    <w:pPr>
      <w:spacing w:line="312" w:lineRule="auto"/>
      <w:ind w:firstLine="709"/>
      <w:jc w:val="both"/>
    </w:pPr>
    <w:rPr>
      <w:sz w:val="28"/>
    </w:rPr>
  </w:style>
  <w:style w:type="paragraph" w:customStyle="1" w:styleId="Heading">
    <w:name w:val="Heading"/>
    <w:rsid w:val="0011011B"/>
    <w:pPr>
      <w:overflowPunct w:val="0"/>
      <w:autoSpaceDE w:val="0"/>
      <w:autoSpaceDN w:val="0"/>
      <w:adjustRightInd w:val="0"/>
      <w:textAlignment w:val="baseline"/>
    </w:pPr>
    <w:rPr>
      <w:rFonts w:ascii="Arial" w:hAnsi="Arial"/>
      <w:b/>
      <w:sz w:val="22"/>
    </w:rPr>
  </w:style>
  <w:style w:type="paragraph" w:customStyle="1" w:styleId="ConsNormal">
    <w:name w:val="ConsNormal"/>
    <w:rsid w:val="00B00600"/>
    <w:pPr>
      <w:widowControl w:val="0"/>
      <w:autoSpaceDE w:val="0"/>
      <w:autoSpaceDN w:val="0"/>
      <w:adjustRightInd w:val="0"/>
      <w:ind w:firstLine="720"/>
    </w:pPr>
    <w:rPr>
      <w:rFonts w:ascii="Arial" w:hAnsi="Arial" w:cs="Arial"/>
    </w:rPr>
  </w:style>
  <w:style w:type="table" w:styleId="afa">
    <w:name w:val="Table Grid"/>
    <w:basedOn w:val="a2"/>
    <w:uiPriority w:val="39"/>
    <w:rsid w:val="003317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2">
    <w:name w:val="FR2"/>
    <w:rsid w:val="0063058D"/>
    <w:pPr>
      <w:widowControl w:val="0"/>
      <w:autoSpaceDE w:val="0"/>
      <w:autoSpaceDN w:val="0"/>
      <w:adjustRightInd w:val="0"/>
      <w:spacing w:line="300" w:lineRule="auto"/>
      <w:ind w:left="600" w:hanging="380"/>
    </w:pPr>
    <w:rPr>
      <w:rFonts w:ascii="Arial" w:hAnsi="Arial" w:cs="Arial"/>
      <w:sz w:val="22"/>
      <w:szCs w:val="22"/>
    </w:rPr>
  </w:style>
  <w:style w:type="paragraph" w:customStyle="1" w:styleId="FR3">
    <w:name w:val="FR3"/>
    <w:rsid w:val="0063058D"/>
    <w:pPr>
      <w:widowControl w:val="0"/>
      <w:autoSpaceDE w:val="0"/>
      <w:autoSpaceDN w:val="0"/>
      <w:adjustRightInd w:val="0"/>
      <w:spacing w:before="120"/>
      <w:ind w:left="120"/>
    </w:pPr>
    <w:rPr>
      <w:rFonts w:ascii="Courier New" w:hAnsi="Courier New" w:cs="Courier New"/>
      <w:sz w:val="18"/>
      <w:szCs w:val="18"/>
    </w:rPr>
  </w:style>
  <w:style w:type="character" w:customStyle="1" w:styleId="35">
    <w:name w:val="Основной текст Знак Знак3"/>
    <w:rsid w:val="008D1A07"/>
    <w:rPr>
      <w:sz w:val="28"/>
      <w:lang w:val="ru-RU" w:eastAsia="ru-RU" w:bidi="ar-SA"/>
    </w:rPr>
  </w:style>
  <w:style w:type="character" w:customStyle="1" w:styleId="120">
    <w:name w:val="Основной текст Знак1 Знак Знак Знак Знак Знак2 Знак Знак Знак"/>
    <w:rsid w:val="00CD68F0"/>
    <w:rPr>
      <w:sz w:val="28"/>
      <w:lang w:val="ru-RU" w:eastAsia="ru-RU" w:bidi="ar-SA"/>
    </w:rPr>
  </w:style>
  <w:style w:type="character" w:customStyle="1" w:styleId="121">
    <w:name w:val="Основной текст Знак1 Знак Знак Знак Знак Знак2 Знак Знак Знак Знак"/>
    <w:aliases w:val="Основной текст2,Основной текст Знак12,Основной текст Знак Знак2,Основной текст Знак2 Знак Знак1,Основной текст Знак1 Знак Знак Знак1,Основной текст Знак Знак Знак Знак Знак1"/>
    <w:rsid w:val="006D51FD"/>
    <w:rPr>
      <w:sz w:val="28"/>
      <w:lang w:val="ru-RU" w:eastAsia="ru-RU" w:bidi="ar-SA"/>
    </w:rPr>
  </w:style>
  <w:style w:type="character" w:customStyle="1" w:styleId="18">
    <w:name w:val="Основной текст Знак1"/>
    <w:aliases w:val="Основной текст Знак Знак,Основной текст2 Знак Знак,Основной текст Знак12 Знак Знак,Основной текст Знак Знак2 Знак Знак,Основной текст Знак2 Знак Знак1 Знак Знак,Основной текст Знак1 Знак Знак Знак1 Знак Знак,Основной текст Знак2 Зна"/>
    <w:rsid w:val="00B0627E"/>
    <w:rPr>
      <w:sz w:val="28"/>
      <w:lang w:val="ru-RU" w:eastAsia="ru-RU" w:bidi="ar-SA"/>
    </w:rPr>
  </w:style>
  <w:style w:type="character" w:customStyle="1" w:styleId="19">
    <w:name w:val="Основной текст Знак1 Знак"/>
    <w:aliases w:val="Основной текст Знак Знак Знак,Основной текст2 Знак Знак Знак,Основной текст Знак12 Знак Знак Знак,Основной текст Знак Знак2 Знак Знак Знак,Основной текст Знак2 Знак Знак1 Знак Знак Знак"/>
    <w:rsid w:val="00406358"/>
    <w:rPr>
      <w:sz w:val="28"/>
      <w:lang w:val="ru-RU" w:eastAsia="ru-RU" w:bidi="ar-SA"/>
    </w:rPr>
  </w:style>
  <w:style w:type="character" w:customStyle="1" w:styleId="27">
    <w:name w:val="Основной текст Знак Знак Знак2 Знак Знак Знак Знак Знак"/>
    <w:rsid w:val="0097613C"/>
    <w:rPr>
      <w:sz w:val="28"/>
      <w:lang w:val="ru-RU" w:eastAsia="ru-RU" w:bidi="ar-SA"/>
    </w:rPr>
  </w:style>
  <w:style w:type="character" w:customStyle="1" w:styleId="1a">
    <w:name w:val="Основной текст Знак Знак Знак Знак Знак1 Знак Знак Знак Знак З"/>
    <w:rsid w:val="00DF12D9"/>
    <w:rPr>
      <w:sz w:val="28"/>
      <w:lang w:val="ru-RU" w:eastAsia="ru-RU" w:bidi="ar-SA"/>
    </w:rPr>
  </w:style>
  <w:style w:type="character" w:customStyle="1" w:styleId="28">
    <w:name w:val="Основной текст Знак2"/>
    <w:aliases w:val="Основной текст Знак Знак4,Основной текст2 Знак Знак1,Основной текст Знак12 Знак Знак1,Основной текст Знак Знак2 Знак Знак1,Основной текст Знак2 Знак Знак1 Знак Знак1,Основной текст Знак1 Знак Знак Знак1 Знак Знак1,Oaaee?iue Знак1"/>
    <w:rsid w:val="00A637BE"/>
    <w:rPr>
      <w:sz w:val="28"/>
      <w:lang w:val="ru-RU" w:eastAsia="ru-RU" w:bidi="ar-SA"/>
    </w:rPr>
  </w:style>
  <w:style w:type="character" w:customStyle="1" w:styleId="212">
    <w:name w:val="Основной текст Знак2 Знак Знак1 Знак Знак Знак Знак Знак Знак"/>
    <w:rsid w:val="000C182C"/>
    <w:rPr>
      <w:sz w:val="28"/>
      <w:lang w:val="ru-RU" w:eastAsia="ru-RU" w:bidi="ar-SA"/>
    </w:rPr>
  </w:style>
  <w:style w:type="character" w:styleId="afb">
    <w:name w:val="Hyperlink"/>
    <w:uiPriority w:val="99"/>
    <w:rsid w:val="00071078"/>
    <w:rPr>
      <w:color w:val="0000FF"/>
      <w:u w:val="single"/>
    </w:rPr>
  </w:style>
  <w:style w:type="character" w:customStyle="1" w:styleId="40">
    <w:name w:val="Основной текст4"/>
    <w:aliases w:val="Основной текст Знак3,Основной текст2 Знак2,Основной текст Знак12 Знак2,Основной текст Знак Знак2 Знак2,Основной текст Знак2 Знак Знак1 Знак2,Основной текст Знак1 Знак Знак Знак1 Знак2,Основной текст Знак Знак5,Основной текст2 Знак Знак2"/>
    <w:rsid w:val="00A2062E"/>
    <w:rPr>
      <w:sz w:val="28"/>
      <w:lang w:val="ru-RU" w:eastAsia="ru-RU" w:bidi="ar-SA"/>
    </w:rPr>
  </w:style>
  <w:style w:type="character" w:customStyle="1" w:styleId="220">
    <w:name w:val="Основной текст2 Знак Знак2 Знак"/>
    <w:aliases w:val="Основной текст Знак12 Знак Знак2 Знак,Основной текст Знак Знак2 Знак Знак2 Знак,Основной текст Знак2 Знак Знак1 Знак Знак2 Знак Зна,Основной текст2 Знак Знак3 Знак,Основной текст Знак2 Знак Знак1 Знак Знак2 Знак"/>
    <w:rsid w:val="004A7F60"/>
    <w:rPr>
      <w:sz w:val="28"/>
      <w:lang w:val="ru-RU" w:eastAsia="ru-RU" w:bidi="ar-SA"/>
    </w:rPr>
  </w:style>
  <w:style w:type="paragraph" w:customStyle="1" w:styleId="41">
    <w:name w:val="Обычный4"/>
    <w:rsid w:val="00503D3F"/>
    <w:rPr>
      <w:snapToGrid w:val="0"/>
      <w:sz w:val="24"/>
    </w:rPr>
  </w:style>
  <w:style w:type="character" w:customStyle="1" w:styleId="122">
    <w:name w:val="Основной текст Знак12 Знак"/>
    <w:aliases w:val="Основной текст Знак Знак2 Знак,Основной текст Знак2 Знак Знак1 Знак,Основной текст Знак1 Знак Знак Знак1 Знак,Основной текст Знак3 Знак,Основной текст Знак Знак5 Знак Знак ,Основной текст Знак1 Знак Знак Знак Знак Знак"/>
    <w:rsid w:val="0071102D"/>
    <w:rPr>
      <w:sz w:val="28"/>
      <w:lang w:val="ru-RU" w:eastAsia="ru-RU" w:bidi="ar-SA"/>
    </w:rPr>
  </w:style>
  <w:style w:type="character" w:customStyle="1" w:styleId="410">
    <w:name w:val="Основной текст Знак4 Знак Знак Знак Знак1 Знак"/>
    <w:aliases w:val="Основной текст Знак Знак6 Знак Знак Знак Знак1 Знак"/>
    <w:rsid w:val="00A87A43"/>
    <w:rPr>
      <w:sz w:val="28"/>
      <w:lang w:val="ru-RU" w:eastAsia="ru-RU" w:bidi="ar-SA"/>
    </w:rPr>
  </w:style>
  <w:style w:type="paragraph" w:customStyle="1" w:styleId="311">
    <w:name w:val="Основной текст с отступом 31"/>
    <w:basedOn w:val="41"/>
    <w:rsid w:val="00BD2219"/>
    <w:pPr>
      <w:spacing w:before="120"/>
      <w:ind w:firstLine="567"/>
      <w:jc w:val="both"/>
    </w:pPr>
    <w:rPr>
      <w:rFonts w:ascii="Arial" w:hAnsi="Arial"/>
      <w:sz w:val="22"/>
    </w:rPr>
  </w:style>
  <w:style w:type="paragraph" w:styleId="afc">
    <w:name w:val="footnote text"/>
    <w:basedOn w:val="a0"/>
    <w:link w:val="afd"/>
    <w:rsid w:val="00BD2219"/>
  </w:style>
  <w:style w:type="character" w:customStyle="1" w:styleId="afd">
    <w:name w:val="Текст сноски Знак"/>
    <w:basedOn w:val="a1"/>
    <w:link w:val="afc"/>
    <w:rsid w:val="005E5AB0"/>
  </w:style>
  <w:style w:type="character" w:customStyle="1" w:styleId="111">
    <w:name w:val="Обычный1 Знак1"/>
    <w:rsid w:val="00F02397"/>
    <w:rPr>
      <w:noProof w:val="0"/>
      <w:sz w:val="28"/>
      <w:lang w:val="ru-RU" w:eastAsia="ru-RU" w:bidi="ar-SA"/>
    </w:rPr>
  </w:style>
  <w:style w:type="character" w:customStyle="1" w:styleId="1b">
    <w:name w:val="Основной текст Знак1 Знак Знак Знак Знак Знак Знак Знак Знак Знак"/>
    <w:rsid w:val="00F02397"/>
    <w:rPr>
      <w:sz w:val="28"/>
      <w:lang w:val="ru-RU" w:eastAsia="ru-RU" w:bidi="ar-SA"/>
    </w:rPr>
  </w:style>
  <w:style w:type="character" w:customStyle="1" w:styleId="52">
    <w:name w:val="Основной текст Знак Знак5 Знак Знак"/>
    <w:rsid w:val="00F02397"/>
    <w:rPr>
      <w:sz w:val="28"/>
      <w:lang w:val="ru-RU" w:eastAsia="ru-RU" w:bidi="ar-SA"/>
    </w:rPr>
  </w:style>
  <w:style w:type="paragraph" w:customStyle="1" w:styleId="36">
    <w:name w:val="Стиль3"/>
    <w:basedOn w:val="a0"/>
    <w:next w:val="a0"/>
    <w:rsid w:val="001664CB"/>
    <w:rPr>
      <w:sz w:val="24"/>
    </w:rPr>
  </w:style>
  <w:style w:type="paragraph" w:customStyle="1" w:styleId="ustav1">
    <w:name w:val="ustav1"/>
    <w:basedOn w:val="a0"/>
    <w:rsid w:val="00ED2335"/>
    <w:pPr>
      <w:spacing w:before="100" w:beforeAutospacing="1" w:after="100" w:afterAutospacing="1"/>
      <w:ind w:firstLine="450"/>
    </w:pPr>
    <w:rPr>
      <w:sz w:val="24"/>
      <w:szCs w:val="24"/>
    </w:rPr>
  </w:style>
  <w:style w:type="character" w:styleId="afe">
    <w:name w:val="Strong"/>
    <w:uiPriority w:val="22"/>
    <w:qFormat/>
    <w:rsid w:val="00ED2335"/>
    <w:rPr>
      <w:b/>
      <w:bCs/>
    </w:rPr>
  </w:style>
  <w:style w:type="character" w:customStyle="1" w:styleId="1c">
    <w:name w:val="Основной текст с отступом Знак1"/>
    <w:rsid w:val="00BC6CB8"/>
    <w:rPr>
      <w:sz w:val="28"/>
      <w:lang w:val="ru-RU" w:eastAsia="ru-RU" w:bidi="ar-SA"/>
    </w:rPr>
  </w:style>
  <w:style w:type="paragraph" w:customStyle="1" w:styleId="7120">
    <w:name w:val="Стиль Стиль7 + 12 пт не полужирный По ширине Перед:  0 пт После..."/>
    <w:basedOn w:val="a0"/>
    <w:autoRedefine/>
    <w:rsid w:val="005875E6"/>
    <w:pPr>
      <w:tabs>
        <w:tab w:val="left" w:pos="187"/>
      </w:tabs>
      <w:ind w:left="2007" w:hanging="360"/>
      <w:jc w:val="both"/>
    </w:pPr>
    <w:rPr>
      <w:sz w:val="24"/>
    </w:rPr>
  </w:style>
  <w:style w:type="character" w:customStyle="1" w:styleId="skypetbinnertext">
    <w:name w:val="skype_tb_innertext"/>
    <w:basedOn w:val="a1"/>
    <w:rsid w:val="004938B9"/>
  </w:style>
  <w:style w:type="paragraph" w:styleId="a">
    <w:name w:val="List Bullet"/>
    <w:basedOn w:val="a0"/>
    <w:autoRedefine/>
    <w:rsid w:val="001D4330"/>
    <w:pPr>
      <w:numPr>
        <w:numId w:val="2"/>
      </w:numPr>
      <w:jc w:val="both"/>
    </w:pPr>
    <w:rPr>
      <w:sz w:val="24"/>
    </w:rPr>
  </w:style>
  <w:style w:type="character" w:customStyle="1" w:styleId="29">
    <w:name w:val="Верхний колонтитул Знак2"/>
    <w:aliases w:val=" Знак3 Знак,Знак3 Знак,Верхний колонтитул Знак Знак1 Знак,Верхний колонтитул Знак1 Знак Знак1 Знак,Верхний колонтитул Знак Знак Знак Знак1 Знак,Верхний колонтитул Знак1 Знак Знак Знак Знак1 Знак"/>
    <w:rsid w:val="00C61AB0"/>
    <w:rPr>
      <w:lang w:val="ru-RU" w:eastAsia="ru-RU" w:bidi="ar-SA"/>
    </w:rPr>
  </w:style>
  <w:style w:type="character" w:customStyle="1" w:styleId="2a">
    <w:name w:val="Название Знак2"/>
    <w:rsid w:val="00C61AB0"/>
    <w:rPr>
      <w:b/>
      <w:sz w:val="28"/>
      <w:lang w:val="ru-RU" w:eastAsia="ru-RU" w:bidi="ar-SA"/>
    </w:rPr>
  </w:style>
  <w:style w:type="paragraph" w:customStyle="1" w:styleId="53">
    <w:name w:val="Обычный5"/>
    <w:link w:val="Normal"/>
    <w:rsid w:val="00EF7C6E"/>
    <w:rPr>
      <w:snapToGrid w:val="0"/>
      <w:sz w:val="24"/>
    </w:rPr>
  </w:style>
  <w:style w:type="character" w:customStyle="1" w:styleId="Normal">
    <w:name w:val="Normal Знак"/>
    <w:link w:val="53"/>
    <w:rsid w:val="008F6BE6"/>
    <w:rPr>
      <w:snapToGrid w:val="0"/>
      <w:sz w:val="24"/>
      <w:lang w:bidi="ar-SA"/>
    </w:rPr>
  </w:style>
  <w:style w:type="character" w:customStyle="1" w:styleId="37">
    <w:name w:val="Верхний колонтитул Знак3"/>
    <w:basedOn w:val="a1"/>
    <w:rsid w:val="008736EF"/>
    <w:rPr>
      <w:lang w:val="ru-RU" w:eastAsia="ru-RU" w:bidi="ar-SA"/>
    </w:rPr>
  </w:style>
  <w:style w:type="table" w:styleId="-3">
    <w:name w:val="Table Web 3"/>
    <w:basedOn w:val="a2"/>
    <w:rsid w:val="00C153DB"/>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1d">
    <w:name w:val="Table Subtle 1"/>
    <w:basedOn w:val="a2"/>
    <w:rsid w:val="00C153D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b">
    <w:name w:val="Table Subtle 2"/>
    <w:basedOn w:val="a2"/>
    <w:rsid w:val="00C153D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
    <w:name w:val="Table Elegant"/>
    <w:basedOn w:val="a2"/>
    <w:rsid w:val="00C153DB"/>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2">
    <w:name w:val="Table Web 2"/>
    <w:basedOn w:val="a2"/>
    <w:rsid w:val="00C153DB"/>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ault">
    <w:name w:val="Default"/>
    <w:rsid w:val="005C6759"/>
    <w:pPr>
      <w:autoSpaceDE w:val="0"/>
      <w:autoSpaceDN w:val="0"/>
      <w:adjustRightInd w:val="0"/>
    </w:pPr>
    <w:rPr>
      <w:color w:val="000000"/>
      <w:sz w:val="24"/>
      <w:szCs w:val="24"/>
    </w:rPr>
  </w:style>
  <w:style w:type="paragraph" w:styleId="aff0">
    <w:name w:val="Normal (Web)"/>
    <w:basedOn w:val="a0"/>
    <w:uiPriority w:val="99"/>
    <w:unhideWhenUsed/>
    <w:rsid w:val="00836C5A"/>
    <w:pPr>
      <w:spacing w:before="100" w:beforeAutospacing="1" w:after="100" w:afterAutospacing="1"/>
    </w:pPr>
    <w:rPr>
      <w:sz w:val="24"/>
      <w:szCs w:val="24"/>
    </w:rPr>
  </w:style>
  <w:style w:type="paragraph" w:styleId="aff1">
    <w:name w:val="No Spacing"/>
    <w:link w:val="aff2"/>
    <w:uiPriority w:val="1"/>
    <w:qFormat/>
    <w:rsid w:val="00F90CF8"/>
    <w:rPr>
      <w:rFonts w:ascii="Calibri" w:hAnsi="Calibri"/>
      <w:sz w:val="22"/>
      <w:szCs w:val="22"/>
      <w:lang w:eastAsia="en-US"/>
    </w:rPr>
  </w:style>
  <w:style w:type="character" w:customStyle="1" w:styleId="aff2">
    <w:name w:val="Без интервала Знак"/>
    <w:link w:val="aff1"/>
    <w:uiPriority w:val="1"/>
    <w:rsid w:val="00F90CF8"/>
    <w:rPr>
      <w:rFonts w:ascii="Calibri" w:hAnsi="Calibri"/>
      <w:sz w:val="22"/>
      <w:szCs w:val="22"/>
      <w:lang w:eastAsia="en-US" w:bidi="ar-SA"/>
    </w:rPr>
  </w:style>
  <w:style w:type="paragraph" w:styleId="aff3">
    <w:name w:val="List Paragraph"/>
    <w:basedOn w:val="a0"/>
    <w:uiPriority w:val="34"/>
    <w:qFormat/>
    <w:rsid w:val="00C06E28"/>
    <w:pPr>
      <w:ind w:left="720"/>
      <w:contextualSpacing/>
    </w:pPr>
    <w:rPr>
      <w:sz w:val="24"/>
      <w:szCs w:val="22"/>
    </w:rPr>
  </w:style>
  <w:style w:type="paragraph" w:customStyle="1" w:styleId="2c">
    <w:name w:val="2 МОЙ"/>
    <w:basedOn w:val="a0"/>
    <w:link w:val="2d"/>
    <w:qFormat/>
    <w:rsid w:val="00C06E28"/>
    <w:pPr>
      <w:spacing w:before="120" w:after="120"/>
    </w:pPr>
    <w:rPr>
      <w:b/>
      <w:sz w:val="28"/>
      <w:szCs w:val="24"/>
    </w:rPr>
  </w:style>
  <w:style w:type="character" w:customStyle="1" w:styleId="2d">
    <w:name w:val="2 МОЙ Знак"/>
    <w:link w:val="2c"/>
    <w:rsid w:val="00C06E28"/>
    <w:rPr>
      <w:b/>
      <w:sz w:val="28"/>
      <w:szCs w:val="24"/>
    </w:rPr>
  </w:style>
  <w:style w:type="paragraph" w:customStyle="1" w:styleId="aff4">
    <w:name w:val="АКТЫ.."/>
    <w:basedOn w:val="2"/>
    <w:link w:val="aff5"/>
    <w:qFormat/>
    <w:rsid w:val="00121600"/>
    <w:pPr>
      <w:keepNext w:val="0"/>
      <w:tabs>
        <w:tab w:val="left" w:pos="1276"/>
      </w:tabs>
      <w:spacing w:before="120" w:after="120"/>
      <w:jc w:val="center"/>
    </w:pPr>
    <w:rPr>
      <w:rFonts w:ascii="Times New Roman" w:hAnsi="Times New Roman" w:cs="Times New Roman"/>
      <w:i w:val="0"/>
      <w:iCs w:val="0"/>
      <w:color w:val="000000"/>
      <w:szCs w:val="26"/>
      <w:lang w:eastAsia="en-US"/>
    </w:rPr>
  </w:style>
  <w:style w:type="character" w:customStyle="1" w:styleId="aff5">
    <w:name w:val="АКТЫ.. Знак"/>
    <w:basedOn w:val="13"/>
    <w:link w:val="aff4"/>
    <w:rsid w:val="00121600"/>
    <w:rPr>
      <w:rFonts w:ascii="Arial" w:hAnsi="Arial" w:cs="Arial"/>
      <w:b/>
      <w:bCs/>
      <w:color w:val="000000"/>
      <w:kern w:val="32"/>
      <w:sz w:val="28"/>
      <w:szCs w:val="26"/>
      <w:lang w:val="ru-RU" w:eastAsia="en-US" w:bidi="ar-SA"/>
    </w:rPr>
  </w:style>
  <w:style w:type="character" w:styleId="aff6">
    <w:name w:val="Emphasis"/>
    <w:basedOn w:val="a1"/>
    <w:qFormat/>
    <w:rsid w:val="00EC1B53"/>
    <w:rPr>
      <w:i/>
      <w:iCs/>
    </w:rPr>
  </w:style>
  <w:style w:type="paragraph" w:styleId="aff7">
    <w:name w:val="annotation subject"/>
    <w:basedOn w:val="af4"/>
    <w:next w:val="af4"/>
    <w:link w:val="aff8"/>
    <w:rsid w:val="009B38FA"/>
    <w:pPr>
      <w:overflowPunct/>
      <w:autoSpaceDE/>
      <w:autoSpaceDN/>
      <w:adjustRightInd/>
      <w:textAlignment w:val="auto"/>
    </w:pPr>
    <w:rPr>
      <w:b/>
      <w:bCs/>
    </w:rPr>
  </w:style>
  <w:style w:type="character" w:customStyle="1" w:styleId="aff8">
    <w:name w:val="Тема примечания Знак"/>
    <w:basedOn w:val="af5"/>
    <w:link w:val="aff7"/>
    <w:rsid w:val="009B38FA"/>
  </w:style>
  <w:style w:type="character" w:customStyle="1" w:styleId="apple-style-span">
    <w:name w:val="apple-style-span"/>
    <w:basedOn w:val="a1"/>
    <w:rsid w:val="00826908"/>
  </w:style>
  <w:style w:type="paragraph" w:customStyle="1" w:styleId="70">
    <w:name w:val="Обычный7"/>
    <w:rsid w:val="00FA0A08"/>
    <w:rPr>
      <w:snapToGrid w:val="0"/>
      <w:sz w:val="24"/>
    </w:rPr>
  </w:style>
  <w:style w:type="paragraph" w:customStyle="1" w:styleId="1e">
    <w:name w:val="заголовок 1"/>
    <w:basedOn w:val="a0"/>
    <w:next w:val="a0"/>
    <w:rsid w:val="00A515CC"/>
    <w:pPr>
      <w:keepNext/>
      <w:jc w:val="center"/>
    </w:pPr>
    <w:rPr>
      <w:b/>
      <w:sz w:val="24"/>
      <w:szCs w:val="24"/>
    </w:rPr>
  </w:style>
  <w:style w:type="paragraph" w:customStyle="1" w:styleId="250">
    <w:name w:val="Основной текст 25"/>
    <w:basedOn w:val="a0"/>
    <w:rsid w:val="00DD587A"/>
    <w:pPr>
      <w:spacing w:after="120"/>
      <w:ind w:left="283"/>
    </w:pPr>
  </w:style>
  <w:style w:type="character" w:styleId="aff9">
    <w:name w:val="Placeholder Text"/>
    <w:basedOn w:val="a1"/>
    <w:uiPriority w:val="99"/>
    <w:semiHidden/>
    <w:rsid w:val="0022761D"/>
    <w:rPr>
      <w:color w:val="808080"/>
    </w:rPr>
  </w:style>
  <w:style w:type="paragraph" w:customStyle="1" w:styleId="1f">
    <w:name w:val="Без интервала1"/>
    <w:aliases w:val="Абзац,Без интервала11,Без интервала2"/>
    <w:link w:val="NoSpacingChar"/>
    <w:uiPriority w:val="1"/>
    <w:qFormat/>
    <w:rsid w:val="00E70B96"/>
    <w:pPr>
      <w:ind w:left="851"/>
    </w:pPr>
    <w:rPr>
      <w:rFonts w:ascii="Calibri" w:eastAsia="Malgun Gothic" w:hAnsi="Calibri"/>
      <w:sz w:val="22"/>
      <w:szCs w:val="22"/>
    </w:rPr>
  </w:style>
  <w:style w:type="character" w:customStyle="1" w:styleId="NoSpacingChar">
    <w:name w:val="No Spacing Char"/>
    <w:link w:val="1f"/>
    <w:uiPriority w:val="1"/>
    <w:locked/>
    <w:rsid w:val="00E70B96"/>
    <w:rPr>
      <w:rFonts w:ascii="Calibri" w:eastAsia="Malgun Gothic" w:hAnsi="Calibri"/>
      <w:sz w:val="22"/>
      <w:szCs w:val="22"/>
    </w:rPr>
  </w:style>
  <w:style w:type="paragraph" w:styleId="affa">
    <w:name w:val="Revision"/>
    <w:hidden/>
    <w:uiPriority w:val="99"/>
    <w:semiHidden/>
    <w:rsid w:val="002D353B"/>
  </w:style>
  <w:style w:type="paragraph" w:customStyle="1" w:styleId="xl22">
    <w:name w:val="xl22"/>
    <w:basedOn w:val="a0"/>
    <w:rsid w:val="0047034B"/>
    <w:pPr>
      <w:spacing w:before="100" w:after="100"/>
      <w:jc w:val="center"/>
    </w:pPr>
    <w:rPr>
      <w:sz w:val="24"/>
      <w:szCs w:val="24"/>
    </w:rPr>
  </w:style>
  <w:style w:type="paragraph" w:styleId="affb">
    <w:name w:val="TOC Heading"/>
    <w:basedOn w:val="1"/>
    <w:next w:val="a0"/>
    <w:uiPriority w:val="39"/>
    <w:semiHidden/>
    <w:unhideWhenUsed/>
    <w:qFormat/>
    <w:rsid w:val="00D42644"/>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lang w:eastAsia="en-US"/>
    </w:rPr>
  </w:style>
  <w:style w:type="paragraph" w:styleId="1f0">
    <w:name w:val="toc 1"/>
    <w:basedOn w:val="a0"/>
    <w:next w:val="a0"/>
    <w:autoRedefine/>
    <w:uiPriority w:val="39"/>
    <w:unhideWhenUsed/>
    <w:rsid w:val="00D42644"/>
    <w:pPr>
      <w:spacing w:after="100"/>
    </w:pPr>
  </w:style>
  <w:style w:type="paragraph" w:styleId="38">
    <w:name w:val="toc 3"/>
    <w:basedOn w:val="a0"/>
    <w:next w:val="a0"/>
    <w:autoRedefine/>
    <w:uiPriority w:val="39"/>
    <w:unhideWhenUsed/>
    <w:rsid w:val="00D42644"/>
    <w:pPr>
      <w:spacing w:after="100"/>
      <w:ind w:left="400"/>
    </w:pPr>
  </w:style>
  <w:style w:type="paragraph" w:styleId="2e">
    <w:name w:val="toc 2"/>
    <w:basedOn w:val="a0"/>
    <w:next w:val="a0"/>
    <w:autoRedefine/>
    <w:uiPriority w:val="39"/>
    <w:unhideWhenUsed/>
    <w:rsid w:val="00D42644"/>
    <w:pPr>
      <w:spacing w:after="100"/>
      <w:ind w:left="200"/>
    </w:pPr>
  </w:style>
  <w:style w:type="character" w:customStyle="1" w:styleId="time">
    <w:name w:val="time"/>
    <w:basedOn w:val="a1"/>
    <w:rsid w:val="0069509E"/>
  </w:style>
  <w:style w:type="paragraph" w:styleId="affc">
    <w:name w:val="Document Map"/>
    <w:basedOn w:val="a0"/>
    <w:link w:val="affd"/>
    <w:semiHidden/>
    <w:unhideWhenUsed/>
    <w:rsid w:val="0081732C"/>
    <w:rPr>
      <w:rFonts w:ascii="Tahoma" w:hAnsi="Tahoma" w:cs="Tahoma"/>
      <w:sz w:val="16"/>
      <w:szCs w:val="16"/>
    </w:rPr>
  </w:style>
  <w:style w:type="character" w:customStyle="1" w:styleId="affd">
    <w:name w:val="Схема документа Знак"/>
    <w:basedOn w:val="a1"/>
    <w:link w:val="affc"/>
    <w:semiHidden/>
    <w:rsid w:val="0081732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2012">
      <w:bodyDiv w:val="1"/>
      <w:marLeft w:val="0"/>
      <w:marRight w:val="0"/>
      <w:marTop w:val="0"/>
      <w:marBottom w:val="0"/>
      <w:divBdr>
        <w:top w:val="none" w:sz="0" w:space="0" w:color="auto"/>
        <w:left w:val="none" w:sz="0" w:space="0" w:color="auto"/>
        <w:bottom w:val="none" w:sz="0" w:space="0" w:color="auto"/>
        <w:right w:val="none" w:sz="0" w:space="0" w:color="auto"/>
      </w:divBdr>
    </w:div>
    <w:div w:id="7223083">
      <w:bodyDiv w:val="1"/>
      <w:marLeft w:val="0"/>
      <w:marRight w:val="0"/>
      <w:marTop w:val="0"/>
      <w:marBottom w:val="0"/>
      <w:divBdr>
        <w:top w:val="none" w:sz="0" w:space="0" w:color="auto"/>
        <w:left w:val="none" w:sz="0" w:space="0" w:color="auto"/>
        <w:bottom w:val="none" w:sz="0" w:space="0" w:color="auto"/>
        <w:right w:val="none" w:sz="0" w:space="0" w:color="auto"/>
      </w:divBdr>
    </w:div>
    <w:div w:id="15274551">
      <w:bodyDiv w:val="1"/>
      <w:marLeft w:val="0"/>
      <w:marRight w:val="0"/>
      <w:marTop w:val="0"/>
      <w:marBottom w:val="0"/>
      <w:divBdr>
        <w:top w:val="none" w:sz="0" w:space="0" w:color="auto"/>
        <w:left w:val="none" w:sz="0" w:space="0" w:color="auto"/>
        <w:bottom w:val="none" w:sz="0" w:space="0" w:color="auto"/>
        <w:right w:val="none" w:sz="0" w:space="0" w:color="auto"/>
      </w:divBdr>
    </w:div>
    <w:div w:id="39137875">
      <w:bodyDiv w:val="1"/>
      <w:marLeft w:val="0"/>
      <w:marRight w:val="0"/>
      <w:marTop w:val="0"/>
      <w:marBottom w:val="0"/>
      <w:divBdr>
        <w:top w:val="none" w:sz="0" w:space="0" w:color="auto"/>
        <w:left w:val="none" w:sz="0" w:space="0" w:color="auto"/>
        <w:bottom w:val="none" w:sz="0" w:space="0" w:color="auto"/>
        <w:right w:val="none" w:sz="0" w:space="0" w:color="auto"/>
      </w:divBdr>
    </w:div>
    <w:div w:id="41559875">
      <w:bodyDiv w:val="1"/>
      <w:marLeft w:val="0"/>
      <w:marRight w:val="0"/>
      <w:marTop w:val="0"/>
      <w:marBottom w:val="0"/>
      <w:divBdr>
        <w:top w:val="none" w:sz="0" w:space="0" w:color="auto"/>
        <w:left w:val="none" w:sz="0" w:space="0" w:color="auto"/>
        <w:bottom w:val="none" w:sz="0" w:space="0" w:color="auto"/>
        <w:right w:val="none" w:sz="0" w:space="0" w:color="auto"/>
      </w:divBdr>
    </w:div>
    <w:div w:id="54665602">
      <w:bodyDiv w:val="1"/>
      <w:marLeft w:val="0"/>
      <w:marRight w:val="0"/>
      <w:marTop w:val="0"/>
      <w:marBottom w:val="0"/>
      <w:divBdr>
        <w:top w:val="none" w:sz="0" w:space="0" w:color="auto"/>
        <w:left w:val="none" w:sz="0" w:space="0" w:color="auto"/>
        <w:bottom w:val="none" w:sz="0" w:space="0" w:color="auto"/>
        <w:right w:val="none" w:sz="0" w:space="0" w:color="auto"/>
      </w:divBdr>
    </w:div>
    <w:div w:id="71241609">
      <w:bodyDiv w:val="1"/>
      <w:marLeft w:val="0"/>
      <w:marRight w:val="0"/>
      <w:marTop w:val="0"/>
      <w:marBottom w:val="0"/>
      <w:divBdr>
        <w:top w:val="none" w:sz="0" w:space="0" w:color="auto"/>
        <w:left w:val="none" w:sz="0" w:space="0" w:color="auto"/>
        <w:bottom w:val="none" w:sz="0" w:space="0" w:color="auto"/>
        <w:right w:val="none" w:sz="0" w:space="0" w:color="auto"/>
      </w:divBdr>
    </w:div>
    <w:div w:id="89349975">
      <w:bodyDiv w:val="1"/>
      <w:marLeft w:val="0"/>
      <w:marRight w:val="0"/>
      <w:marTop w:val="0"/>
      <w:marBottom w:val="0"/>
      <w:divBdr>
        <w:top w:val="none" w:sz="0" w:space="0" w:color="auto"/>
        <w:left w:val="none" w:sz="0" w:space="0" w:color="auto"/>
        <w:bottom w:val="none" w:sz="0" w:space="0" w:color="auto"/>
        <w:right w:val="none" w:sz="0" w:space="0" w:color="auto"/>
      </w:divBdr>
    </w:div>
    <w:div w:id="107048670">
      <w:bodyDiv w:val="1"/>
      <w:marLeft w:val="0"/>
      <w:marRight w:val="0"/>
      <w:marTop w:val="0"/>
      <w:marBottom w:val="0"/>
      <w:divBdr>
        <w:top w:val="none" w:sz="0" w:space="0" w:color="auto"/>
        <w:left w:val="none" w:sz="0" w:space="0" w:color="auto"/>
        <w:bottom w:val="none" w:sz="0" w:space="0" w:color="auto"/>
        <w:right w:val="none" w:sz="0" w:space="0" w:color="auto"/>
      </w:divBdr>
    </w:div>
    <w:div w:id="129639055">
      <w:bodyDiv w:val="1"/>
      <w:marLeft w:val="0"/>
      <w:marRight w:val="0"/>
      <w:marTop w:val="0"/>
      <w:marBottom w:val="0"/>
      <w:divBdr>
        <w:top w:val="none" w:sz="0" w:space="0" w:color="auto"/>
        <w:left w:val="none" w:sz="0" w:space="0" w:color="auto"/>
        <w:bottom w:val="none" w:sz="0" w:space="0" w:color="auto"/>
        <w:right w:val="none" w:sz="0" w:space="0" w:color="auto"/>
      </w:divBdr>
    </w:div>
    <w:div w:id="145559267">
      <w:bodyDiv w:val="1"/>
      <w:marLeft w:val="0"/>
      <w:marRight w:val="0"/>
      <w:marTop w:val="0"/>
      <w:marBottom w:val="0"/>
      <w:divBdr>
        <w:top w:val="none" w:sz="0" w:space="0" w:color="auto"/>
        <w:left w:val="none" w:sz="0" w:space="0" w:color="auto"/>
        <w:bottom w:val="none" w:sz="0" w:space="0" w:color="auto"/>
        <w:right w:val="none" w:sz="0" w:space="0" w:color="auto"/>
      </w:divBdr>
    </w:div>
    <w:div w:id="167866877">
      <w:bodyDiv w:val="1"/>
      <w:marLeft w:val="0"/>
      <w:marRight w:val="0"/>
      <w:marTop w:val="0"/>
      <w:marBottom w:val="0"/>
      <w:divBdr>
        <w:top w:val="none" w:sz="0" w:space="0" w:color="auto"/>
        <w:left w:val="none" w:sz="0" w:space="0" w:color="auto"/>
        <w:bottom w:val="none" w:sz="0" w:space="0" w:color="auto"/>
        <w:right w:val="none" w:sz="0" w:space="0" w:color="auto"/>
      </w:divBdr>
    </w:div>
    <w:div w:id="173301622">
      <w:bodyDiv w:val="1"/>
      <w:marLeft w:val="0"/>
      <w:marRight w:val="0"/>
      <w:marTop w:val="0"/>
      <w:marBottom w:val="0"/>
      <w:divBdr>
        <w:top w:val="none" w:sz="0" w:space="0" w:color="auto"/>
        <w:left w:val="none" w:sz="0" w:space="0" w:color="auto"/>
        <w:bottom w:val="none" w:sz="0" w:space="0" w:color="auto"/>
        <w:right w:val="none" w:sz="0" w:space="0" w:color="auto"/>
      </w:divBdr>
      <w:divsChild>
        <w:div w:id="136457864">
          <w:marLeft w:val="0"/>
          <w:marRight w:val="0"/>
          <w:marTop w:val="0"/>
          <w:marBottom w:val="0"/>
          <w:divBdr>
            <w:top w:val="none" w:sz="0" w:space="0" w:color="auto"/>
            <w:left w:val="none" w:sz="0" w:space="0" w:color="auto"/>
            <w:bottom w:val="none" w:sz="0" w:space="0" w:color="auto"/>
            <w:right w:val="none" w:sz="0" w:space="0" w:color="auto"/>
          </w:divBdr>
          <w:divsChild>
            <w:div w:id="1996108043">
              <w:marLeft w:val="0"/>
              <w:marRight w:val="0"/>
              <w:marTop w:val="0"/>
              <w:marBottom w:val="0"/>
              <w:divBdr>
                <w:top w:val="none" w:sz="0" w:space="0" w:color="auto"/>
                <w:left w:val="none" w:sz="0" w:space="0" w:color="auto"/>
                <w:bottom w:val="none" w:sz="0" w:space="0" w:color="auto"/>
                <w:right w:val="none" w:sz="0" w:space="0" w:color="auto"/>
              </w:divBdr>
              <w:divsChild>
                <w:div w:id="108399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334553">
          <w:marLeft w:val="0"/>
          <w:marRight w:val="0"/>
          <w:marTop w:val="0"/>
          <w:marBottom w:val="0"/>
          <w:divBdr>
            <w:top w:val="none" w:sz="0" w:space="0" w:color="auto"/>
            <w:left w:val="none" w:sz="0" w:space="0" w:color="auto"/>
            <w:bottom w:val="none" w:sz="0" w:space="0" w:color="auto"/>
            <w:right w:val="none" w:sz="0" w:space="0" w:color="auto"/>
          </w:divBdr>
          <w:divsChild>
            <w:div w:id="150492501">
              <w:marLeft w:val="0"/>
              <w:marRight w:val="0"/>
              <w:marTop w:val="84"/>
              <w:marBottom w:val="0"/>
              <w:divBdr>
                <w:top w:val="none" w:sz="0" w:space="0" w:color="auto"/>
                <w:left w:val="none" w:sz="0" w:space="0" w:color="auto"/>
                <w:bottom w:val="none" w:sz="0" w:space="0" w:color="auto"/>
                <w:right w:val="none" w:sz="0" w:space="0" w:color="auto"/>
              </w:divBdr>
            </w:div>
            <w:div w:id="187187371">
              <w:marLeft w:val="0"/>
              <w:marRight w:val="0"/>
              <w:marTop w:val="0"/>
              <w:marBottom w:val="0"/>
              <w:divBdr>
                <w:top w:val="none" w:sz="0" w:space="0" w:color="auto"/>
                <w:left w:val="none" w:sz="0" w:space="0" w:color="auto"/>
                <w:bottom w:val="none" w:sz="0" w:space="0" w:color="auto"/>
                <w:right w:val="none" w:sz="0" w:space="0" w:color="auto"/>
              </w:divBdr>
              <w:divsChild>
                <w:div w:id="1023899229">
                  <w:marLeft w:val="0"/>
                  <w:marRight w:val="0"/>
                  <w:marTop w:val="0"/>
                  <w:marBottom w:val="0"/>
                  <w:divBdr>
                    <w:top w:val="none" w:sz="0" w:space="0" w:color="auto"/>
                    <w:left w:val="none" w:sz="0" w:space="0" w:color="auto"/>
                    <w:bottom w:val="none" w:sz="0" w:space="0" w:color="auto"/>
                    <w:right w:val="none" w:sz="0" w:space="0" w:color="auto"/>
                  </w:divBdr>
                </w:div>
              </w:divsChild>
            </w:div>
            <w:div w:id="620889942">
              <w:marLeft w:val="0"/>
              <w:marRight w:val="0"/>
              <w:marTop w:val="84"/>
              <w:marBottom w:val="0"/>
              <w:divBdr>
                <w:top w:val="none" w:sz="0" w:space="0" w:color="auto"/>
                <w:left w:val="none" w:sz="0" w:space="0" w:color="auto"/>
                <w:bottom w:val="none" w:sz="0" w:space="0" w:color="auto"/>
                <w:right w:val="none" w:sz="0" w:space="0" w:color="auto"/>
              </w:divBdr>
            </w:div>
            <w:div w:id="812141137">
              <w:marLeft w:val="0"/>
              <w:marRight w:val="0"/>
              <w:marTop w:val="84"/>
              <w:marBottom w:val="0"/>
              <w:divBdr>
                <w:top w:val="none" w:sz="0" w:space="0" w:color="auto"/>
                <w:left w:val="none" w:sz="0" w:space="0" w:color="auto"/>
                <w:bottom w:val="none" w:sz="0" w:space="0" w:color="auto"/>
                <w:right w:val="none" w:sz="0" w:space="0" w:color="auto"/>
              </w:divBdr>
            </w:div>
            <w:div w:id="1893806271">
              <w:marLeft w:val="0"/>
              <w:marRight w:val="0"/>
              <w:marTop w:val="84"/>
              <w:marBottom w:val="0"/>
              <w:divBdr>
                <w:top w:val="none" w:sz="0" w:space="0" w:color="auto"/>
                <w:left w:val="none" w:sz="0" w:space="0" w:color="auto"/>
                <w:bottom w:val="none" w:sz="0" w:space="0" w:color="auto"/>
                <w:right w:val="none" w:sz="0" w:space="0" w:color="auto"/>
              </w:divBdr>
            </w:div>
            <w:div w:id="2043749756">
              <w:marLeft w:val="0"/>
              <w:marRight w:val="0"/>
              <w:marTop w:val="84"/>
              <w:marBottom w:val="0"/>
              <w:divBdr>
                <w:top w:val="none" w:sz="0" w:space="0" w:color="auto"/>
                <w:left w:val="none" w:sz="0" w:space="0" w:color="auto"/>
                <w:bottom w:val="none" w:sz="0" w:space="0" w:color="auto"/>
                <w:right w:val="none" w:sz="0" w:space="0" w:color="auto"/>
              </w:divBdr>
            </w:div>
          </w:divsChild>
        </w:div>
        <w:div w:id="1070149710">
          <w:marLeft w:val="0"/>
          <w:marRight w:val="0"/>
          <w:marTop w:val="0"/>
          <w:marBottom w:val="0"/>
          <w:divBdr>
            <w:top w:val="none" w:sz="0" w:space="0" w:color="auto"/>
            <w:left w:val="none" w:sz="0" w:space="0" w:color="auto"/>
            <w:bottom w:val="none" w:sz="0" w:space="0" w:color="auto"/>
            <w:right w:val="none" w:sz="0" w:space="0" w:color="auto"/>
          </w:divBdr>
          <w:divsChild>
            <w:div w:id="1311328059">
              <w:marLeft w:val="0"/>
              <w:marRight w:val="0"/>
              <w:marTop w:val="84"/>
              <w:marBottom w:val="0"/>
              <w:divBdr>
                <w:top w:val="none" w:sz="0" w:space="0" w:color="auto"/>
                <w:left w:val="none" w:sz="0" w:space="0" w:color="auto"/>
                <w:bottom w:val="none" w:sz="0" w:space="0" w:color="auto"/>
                <w:right w:val="none" w:sz="0" w:space="0" w:color="auto"/>
              </w:divBdr>
            </w:div>
            <w:div w:id="2135976259">
              <w:marLeft w:val="0"/>
              <w:marRight w:val="0"/>
              <w:marTop w:val="0"/>
              <w:marBottom w:val="0"/>
              <w:divBdr>
                <w:top w:val="none" w:sz="0" w:space="0" w:color="auto"/>
                <w:left w:val="none" w:sz="0" w:space="0" w:color="auto"/>
                <w:bottom w:val="none" w:sz="0" w:space="0" w:color="auto"/>
                <w:right w:val="none" w:sz="0" w:space="0" w:color="auto"/>
              </w:divBdr>
              <w:divsChild>
                <w:div w:id="121276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611728">
          <w:marLeft w:val="0"/>
          <w:marRight w:val="0"/>
          <w:marTop w:val="0"/>
          <w:marBottom w:val="0"/>
          <w:divBdr>
            <w:top w:val="none" w:sz="0" w:space="0" w:color="auto"/>
            <w:left w:val="none" w:sz="0" w:space="0" w:color="auto"/>
            <w:bottom w:val="none" w:sz="0" w:space="0" w:color="auto"/>
            <w:right w:val="none" w:sz="0" w:space="0" w:color="auto"/>
          </w:divBdr>
          <w:divsChild>
            <w:div w:id="1682733500">
              <w:marLeft w:val="0"/>
              <w:marRight w:val="0"/>
              <w:marTop w:val="0"/>
              <w:marBottom w:val="0"/>
              <w:divBdr>
                <w:top w:val="none" w:sz="0" w:space="0" w:color="auto"/>
                <w:left w:val="none" w:sz="0" w:space="0" w:color="auto"/>
                <w:bottom w:val="none" w:sz="0" w:space="0" w:color="auto"/>
                <w:right w:val="none" w:sz="0" w:space="0" w:color="auto"/>
              </w:divBdr>
              <w:divsChild>
                <w:div w:id="78801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143150">
          <w:marLeft w:val="0"/>
          <w:marRight w:val="0"/>
          <w:marTop w:val="0"/>
          <w:marBottom w:val="0"/>
          <w:divBdr>
            <w:top w:val="none" w:sz="0" w:space="0" w:color="auto"/>
            <w:left w:val="none" w:sz="0" w:space="0" w:color="auto"/>
            <w:bottom w:val="none" w:sz="0" w:space="0" w:color="auto"/>
            <w:right w:val="none" w:sz="0" w:space="0" w:color="auto"/>
          </w:divBdr>
          <w:divsChild>
            <w:div w:id="234173843">
              <w:marLeft w:val="0"/>
              <w:marRight w:val="0"/>
              <w:marTop w:val="84"/>
              <w:marBottom w:val="0"/>
              <w:divBdr>
                <w:top w:val="none" w:sz="0" w:space="0" w:color="auto"/>
                <w:left w:val="none" w:sz="0" w:space="0" w:color="auto"/>
                <w:bottom w:val="none" w:sz="0" w:space="0" w:color="auto"/>
                <w:right w:val="none" w:sz="0" w:space="0" w:color="auto"/>
              </w:divBdr>
            </w:div>
            <w:div w:id="953437245">
              <w:marLeft w:val="0"/>
              <w:marRight w:val="0"/>
              <w:marTop w:val="0"/>
              <w:marBottom w:val="0"/>
              <w:divBdr>
                <w:top w:val="none" w:sz="0" w:space="0" w:color="auto"/>
                <w:left w:val="none" w:sz="0" w:space="0" w:color="auto"/>
                <w:bottom w:val="none" w:sz="0" w:space="0" w:color="auto"/>
                <w:right w:val="none" w:sz="0" w:space="0" w:color="auto"/>
              </w:divBdr>
              <w:divsChild>
                <w:div w:id="1822573881">
                  <w:marLeft w:val="0"/>
                  <w:marRight w:val="0"/>
                  <w:marTop w:val="0"/>
                  <w:marBottom w:val="0"/>
                  <w:divBdr>
                    <w:top w:val="none" w:sz="0" w:space="0" w:color="auto"/>
                    <w:left w:val="none" w:sz="0" w:space="0" w:color="auto"/>
                    <w:bottom w:val="none" w:sz="0" w:space="0" w:color="auto"/>
                    <w:right w:val="none" w:sz="0" w:space="0" w:color="auto"/>
                  </w:divBdr>
                </w:div>
              </w:divsChild>
            </w:div>
            <w:div w:id="1483738747">
              <w:marLeft w:val="0"/>
              <w:marRight w:val="0"/>
              <w:marTop w:val="84"/>
              <w:marBottom w:val="0"/>
              <w:divBdr>
                <w:top w:val="none" w:sz="0" w:space="0" w:color="auto"/>
                <w:left w:val="none" w:sz="0" w:space="0" w:color="auto"/>
                <w:bottom w:val="none" w:sz="0" w:space="0" w:color="auto"/>
                <w:right w:val="none" w:sz="0" w:space="0" w:color="auto"/>
              </w:divBdr>
            </w:div>
          </w:divsChild>
        </w:div>
      </w:divsChild>
    </w:div>
    <w:div w:id="174881865">
      <w:bodyDiv w:val="1"/>
      <w:marLeft w:val="0"/>
      <w:marRight w:val="0"/>
      <w:marTop w:val="0"/>
      <w:marBottom w:val="0"/>
      <w:divBdr>
        <w:top w:val="none" w:sz="0" w:space="0" w:color="auto"/>
        <w:left w:val="none" w:sz="0" w:space="0" w:color="auto"/>
        <w:bottom w:val="none" w:sz="0" w:space="0" w:color="auto"/>
        <w:right w:val="none" w:sz="0" w:space="0" w:color="auto"/>
      </w:divBdr>
    </w:div>
    <w:div w:id="201601915">
      <w:bodyDiv w:val="1"/>
      <w:marLeft w:val="0"/>
      <w:marRight w:val="0"/>
      <w:marTop w:val="0"/>
      <w:marBottom w:val="0"/>
      <w:divBdr>
        <w:top w:val="none" w:sz="0" w:space="0" w:color="auto"/>
        <w:left w:val="none" w:sz="0" w:space="0" w:color="auto"/>
        <w:bottom w:val="none" w:sz="0" w:space="0" w:color="auto"/>
        <w:right w:val="none" w:sz="0" w:space="0" w:color="auto"/>
      </w:divBdr>
    </w:div>
    <w:div w:id="203178591">
      <w:bodyDiv w:val="1"/>
      <w:marLeft w:val="0"/>
      <w:marRight w:val="0"/>
      <w:marTop w:val="0"/>
      <w:marBottom w:val="0"/>
      <w:divBdr>
        <w:top w:val="none" w:sz="0" w:space="0" w:color="auto"/>
        <w:left w:val="none" w:sz="0" w:space="0" w:color="auto"/>
        <w:bottom w:val="none" w:sz="0" w:space="0" w:color="auto"/>
        <w:right w:val="none" w:sz="0" w:space="0" w:color="auto"/>
      </w:divBdr>
    </w:div>
    <w:div w:id="256867583">
      <w:bodyDiv w:val="1"/>
      <w:marLeft w:val="0"/>
      <w:marRight w:val="0"/>
      <w:marTop w:val="0"/>
      <w:marBottom w:val="0"/>
      <w:divBdr>
        <w:top w:val="none" w:sz="0" w:space="0" w:color="auto"/>
        <w:left w:val="none" w:sz="0" w:space="0" w:color="auto"/>
        <w:bottom w:val="none" w:sz="0" w:space="0" w:color="auto"/>
        <w:right w:val="none" w:sz="0" w:space="0" w:color="auto"/>
      </w:divBdr>
      <w:divsChild>
        <w:div w:id="2028171556">
          <w:marLeft w:val="300"/>
          <w:marRight w:val="300"/>
          <w:marTop w:val="0"/>
          <w:marBottom w:val="0"/>
          <w:divBdr>
            <w:top w:val="none" w:sz="0" w:space="0" w:color="auto"/>
            <w:left w:val="none" w:sz="0" w:space="0" w:color="auto"/>
            <w:bottom w:val="none" w:sz="0" w:space="0" w:color="auto"/>
            <w:right w:val="none" w:sz="0" w:space="0" w:color="auto"/>
          </w:divBdr>
        </w:div>
      </w:divsChild>
    </w:div>
    <w:div w:id="261303056">
      <w:bodyDiv w:val="1"/>
      <w:marLeft w:val="0"/>
      <w:marRight w:val="0"/>
      <w:marTop w:val="0"/>
      <w:marBottom w:val="0"/>
      <w:divBdr>
        <w:top w:val="none" w:sz="0" w:space="0" w:color="auto"/>
        <w:left w:val="none" w:sz="0" w:space="0" w:color="auto"/>
        <w:bottom w:val="none" w:sz="0" w:space="0" w:color="auto"/>
        <w:right w:val="none" w:sz="0" w:space="0" w:color="auto"/>
      </w:divBdr>
    </w:div>
    <w:div w:id="275794606">
      <w:bodyDiv w:val="1"/>
      <w:marLeft w:val="0"/>
      <w:marRight w:val="0"/>
      <w:marTop w:val="0"/>
      <w:marBottom w:val="0"/>
      <w:divBdr>
        <w:top w:val="none" w:sz="0" w:space="0" w:color="auto"/>
        <w:left w:val="none" w:sz="0" w:space="0" w:color="auto"/>
        <w:bottom w:val="none" w:sz="0" w:space="0" w:color="auto"/>
        <w:right w:val="none" w:sz="0" w:space="0" w:color="auto"/>
      </w:divBdr>
    </w:div>
    <w:div w:id="278342842">
      <w:bodyDiv w:val="1"/>
      <w:marLeft w:val="0"/>
      <w:marRight w:val="0"/>
      <w:marTop w:val="0"/>
      <w:marBottom w:val="0"/>
      <w:divBdr>
        <w:top w:val="none" w:sz="0" w:space="0" w:color="auto"/>
        <w:left w:val="none" w:sz="0" w:space="0" w:color="auto"/>
        <w:bottom w:val="none" w:sz="0" w:space="0" w:color="auto"/>
        <w:right w:val="none" w:sz="0" w:space="0" w:color="auto"/>
      </w:divBdr>
    </w:div>
    <w:div w:id="305937566">
      <w:bodyDiv w:val="1"/>
      <w:marLeft w:val="0"/>
      <w:marRight w:val="0"/>
      <w:marTop w:val="0"/>
      <w:marBottom w:val="0"/>
      <w:divBdr>
        <w:top w:val="none" w:sz="0" w:space="0" w:color="auto"/>
        <w:left w:val="none" w:sz="0" w:space="0" w:color="auto"/>
        <w:bottom w:val="none" w:sz="0" w:space="0" w:color="auto"/>
        <w:right w:val="none" w:sz="0" w:space="0" w:color="auto"/>
      </w:divBdr>
    </w:div>
    <w:div w:id="313682134">
      <w:bodyDiv w:val="1"/>
      <w:marLeft w:val="0"/>
      <w:marRight w:val="0"/>
      <w:marTop w:val="0"/>
      <w:marBottom w:val="0"/>
      <w:divBdr>
        <w:top w:val="none" w:sz="0" w:space="0" w:color="auto"/>
        <w:left w:val="none" w:sz="0" w:space="0" w:color="auto"/>
        <w:bottom w:val="none" w:sz="0" w:space="0" w:color="auto"/>
        <w:right w:val="none" w:sz="0" w:space="0" w:color="auto"/>
      </w:divBdr>
    </w:div>
    <w:div w:id="335773227">
      <w:bodyDiv w:val="1"/>
      <w:marLeft w:val="0"/>
      <w:marRight w:val="0"/>
      <w:marTop w:val="0"/>
      <w:marBottom w:val="0"/>
      <w:divBdr>
        <w:top w:val="none" w:sz="0" w:space="0" w:color="auto"/>
        <w:left w:val="none" w:sz="0" w:space="0" w:color="auto"/>
        <w:bottom w:val="none" w:sz="0" w:space="0" w:color="auto"/>
        <w:right w:val="none" w:sz="0" w:space="0" w:color="auto"/>
      </w:divBdr>
    </w:div>
    <w:div w:id="359740779">
      <w:bodyDiv w:val="1"/>
      <w:marLeft w:val="0"/>
      <w:marRight w:val="0"/>
      <w:marTop w:val="0"/>
      <w:marBottom w:val="0"/>
      <w:divBdr>
        <w:top w:val="none" w:sz="0" w:space="0" w:color="auto"/>
        <w:left w:val="none" w:sz="0" w:space="0" w:color="auto"/>
        <w:bottom w:val="none" w:sz="0" w:space="0" w:color="auto"/>
        <w:right w:val="none" w:sz="0" w:space="0" w:color="auto"/>
      </w:divBdr>
    </w:div>
    <w:div w:id="360935502">
      <w:bodyDiv w:val="1"/>
      <w:marLeft w:val="0"/>
      <w:marRight w:val="0"/>
      <w:marTop w:val="0"/>
      <w:marBottom w:val="0"/>
      <w:divBdr>
        <w:top w:val="none" w:sz="0" w:space="0" w:color="auto"/>
        <w:left w:val="none" w:sz="0" w:space="0" w:color="auto"/>
        <w:bottom w:val="none" w:sz="0" w:space="0" w:color="auto"/>
        <w:right w:val="none" w:sz="0" w:space="0" w:color="auto"/>
      </w:divBdr>
    </w:div>
    <w:div w:id="369184777">
      <w:bodyDiv w:val="1"/>
      <w:marLeft w:val="0"/>
      <w:marRight w:val="0"/>
      <w:marTop w:val="0"/>
      <w:marBottom w:val="0"/>
      <w:divBdr>
        <w:top w:val="none" w:sz="0" w:space="0" w:color="auto"/>
        <w:left w:val="none" w:sz="0" w:space="0" w:color="auto"/>
        <w:bottom w:val="none" w:sz="0" w:space="0" w:color="auto"/>
        <w:right w:val="none" w:sz="0" w:space="0" w:color="auto"/>
      </w:divBdr>
    </w:div>
    <w:div w:id="378360796">
      <w:bodyDiv w:val="1"/>
      <w:marLeft w:val="0"/>
      <w:marRight w:val="0"/>
      <w:marTop w:val="0"/>
      <w:marBottom w:val="0"/>
      <w:divBdr>
        <w:top w:val="none" w:sz="0" w:space="0" w:color="auto"/>
        <w:left w:val="none" w:sz="0" w:space="0" w:color="auto"/>
        <w:bottom w:val="none" w:sz="0" w:space="0" w:color="auto"/>
        <w:right w:val="none" w:sz="0" w:space="0" w:color="auto"/>
      </w:divBdr>
    </w:div>
    <w:div w:id="401679579">
      <w:bodyDiv w:val="1"/>
      <w:marLeft w:val="0"/>
      <w:marRight w:val="0"/>
      <w:marTop w:val="0"/>
      <w:marBottom w:val="0"/>
      <w:divBdr>
        <w:top w:val="none" w:sz="0" w:space="0" w:color="auto"/>
        <w:left w:val="none" w:sz="0" w:space="0" w:color="auto"/>
        <w:bottom w:val="none" w:sz="0" w:space="0" w:color="auto"/>
        <w:right w:val="none" w:sz="0" w:space="0" w:color="auto"/>
      </w:divBdr>
    </w:div>
    <w:div w:id="414203862">
      <w:bodyDiv w:val="1"/>
      <w:marLeft w:val="0"/>
      <w:marRight w:val="0"/>
      <w:marTop w:val="0"/>
      <w:marBottom w:val="0"/>
      <w:divBdr>
        <w:top w:val="none" w:sz="0" w:space="0" w:color="auto"/>
        <w:left w:val="none" w:sz="0" w:space="0" w:color="auto"/>
        <w:bottom w:val="none" w:sz="0" w:space="0" w:color="auto"/>
        <w:right w:val="none" w:sz="0" w:space="0" w:color="auto"/>
      </w:divBdr>
    </w:div>
    <w:div w:id="424038213">
      <w:bodyDiv w:val="1"/>
      <w:marLeft w:val="0"/>
      <w:marRight w:val="0"/>
      <w:marTop w:val="0"/>
      <w:marBottom w:val="0"/>
      <w:divBdr>
        <w:top w:val="none" w:sz="0" w:space="0" w:color="auto"/>
        <w:left w:val="none" w:sz="0" w:space="0" w:color="auto"/>
        <w:bottom w:val="none" w:sz="0" w:space="0" w:color="auto"/>
        <w:right w:val="none" w:sz="0" w:space="0" w:color="auto"/>
      </w:divBdr>
    </w:div>
    <w:div w:id="445975537">
      <w:bodyDiv w:val="1"/>
      <w:marLeft w:val="0"/>
      <w:marRight w:val="0"/>
      <w:marTop w:val="0"/>
      <w:marBottom w:val="0"/>
      <w:divBdr>
        <w:top w:val="none" w:sz="0" w:space="0" w:color="auto"/>
        <w:left w:val="none" w:sz="0" w:space="0" w:color="auto"/>
        <w:bottom w:val="none" w:sz="0" w:space="0" w:color="auto"/>
        <w:right w:val="none" w:sz="0" w:space="0" w:color="auto"/>
      </w:divBdr>
    </w:div>
    <w:div w:id="449514687">
      <w:bodyDiv w:val="1"/>
      <w:marLeft w:val="0"/>
      <w:marRight w:val="0"/>
      <w:marTop w:val="0"/>
      <w:marBottom w:val="0"/>
      <w:divBdr>
        <w:top w:val="none" w:sz="0" w:space="0" w:color="auto"/>
        <w:left w:val="none" w:sz="0" w:space="0" w:color="auto"/>
        <w:bottom w:val="none" w:sz="0" w:space="0" w:color="auto"/>
        <w:right w:val="none" w:sz="0" w:space="0" w:color="auto"/>
      </w:divBdr>
    </w:div>
    <w:div w:id="484710088">
      <w:bodyDiv w:val="1"/>
      <w:marLeft w:val="0"/>
      <w:marRight w:val="0"/>
      <w:marTop w:val="0"/>
      <w:marBottom w:val="0"/>
      <w:divBdr>
        <w:top w:val="none" w:sz="0" w:space="0" w:color="auto"/>
        <w:left w:val="none" w:sz="0" w:space="0" w:color="auto"/>
        <w:bottom w:val="none" w:sz="0" w:space="0" w:color="auto"/>
        <w:right w:val="none" w:sz="0" w:space="0" w:color="auto"/>
      </w:divBdr>
    </w:div>
    <w:div w:id="498080129">
      <w:bodyDiv w:val="1"/>
      <w:marLeft w:val="0"/>
      <w:marRight w:val="0"/>
      <w:marTop w:val="0"/>
      <w:marBottom w:val="0"/>
      <w:divBdr>
        <w:top w:val="none" w:sz="0" w:space="0" w:color="auto"/>
        <w:left w:val="none" w:sz="0" w:space="0" w:color="auto"/>
        <w:bottom w:val="none" w:sz="0" w:space="0" w:color="auto"/>
        <w:right w:val="none" w:sz="0" w:space="0" w:color="auto"/>
      </w:divBdr>
    </w:div>
    <w:div w:id="520894096">
      <w:bodyDiv w:val="1"/>
      <w:marLeft w:val="0"/>
      <w:marRight w:val="0"/>
      <w:marTop w:val="0"/>
      <w:marBottom w:val="0"/>
      <w:divBdr>
        <w:top w:val="none" w:sz="0" w:space="0" w:color="auto"/>
        <w:left w:val="none" w:sz="0" w:space="0" w:color="auto"/>
        <w:bottom w:val="none" w:sz="0" w:space="0" w:color="auto"/>
        <w:right w:val="none" w:sz="0" w:space="0" w:color="auto"/>
      </w:divBdr>
    </w:div>
    <w:div w:id="523135478">
      <w:bodyDiv w:val="1"/>
      <w:marLeft w:val="0"/>
      <w:marRight w:val="0"/>
      <w:marTop w:val="0"/>
      <w:marBottom w:val="0"/>
      <w:divBdr>
        <w:top w:val="none" w:sz="0" w:space="0" w:color="auto"/>
        <w:left w:val="none" w:sz="0" w:space="0" w:color="auto"/>
        <w:bottom w:val="none" w:sz="0" w:space="0" w:color="auto"/>
        <w:right w:val="none" w:sz="0" w:space="0" w:color="auto"/>
      </w:divBdr>
    </w:div>
    <w:div w:id="531722410">
      <w:bodyDiv w:val="1"/>
      <w:marLeft w:val="0"/>
      <w:marRight w:val="0"/>
      <w:marTop w:val="0"/>
      <w:marBottom w:val="0"/>
      <w:divBdr>
        <w:top w:val="none" w:sz="0" w:space="0" w:color="auto"/>
        <w:left w:val="none" w:sz="0" w:space="0" w:color="auto"/>
        <w:bottom w:val="none" w:sz="0" w:space="0" w:color="auto"/>
        <w:right w:val="none" w:sz="0" w:space="0" w:color="auto"/>
      </w:divBdr>
    </w:div>
    <w:div w:id="549415173">
      <w:bodyDiv w:val="1"/>
      <w:marLeft w:val="0"/>
      <w:marRight w:val="0"/>
      <w:marTop w:val="0"/>
      <w:marBottom w:val="0"/>
      <w:divBdr>
        <w:top w:val="none" w:sz="0" w:space="0" w:color="auto"/>
        <w:left w:val="none" w:sz="0" w:space="0" w:color="auto"/>
        <w:bottom w:val="none" w:sz="0" w:space="0" w:color="auto"/>
        <w:right w:val="none" w:sz="0" w:space="0" w:color="auto"/>
      </w:divBdr>
    </w:div>
    <w:div w:id="549616549">
      <w:bodyDiv w:val="1"/>
      <w:marLeft w:val="0"/>
      <w:marRight w:val="0"/>
      <w:marTop w:val="0"/>
      <w:marBottom w:val="0"/>
      <w:divBdr>
        <w:top w:val="none" w:sz="0" w:space="0" w:color="auto"/>
        <w:left w:val="none" w:sz="0" w:space="0" w:color="auto"/>
        <w:bottom w:val="none" w:sz="0" w:space="0" w:color="auto"/>
        <w:right w:val="none" w:sz="0" w:space="0" w:color="auto"/>
      </w:divBdr>
    </w:div>
    <w:div w:id="555704619">
      <w:bodyDiv w:val="1"/>
      <w:marLeft w:val="0"/>
      <w:marRight w:val="0"/>
      <w:marTop w:val="0"/>
      <w:marBottom w:val="0"/>
      <w:divBdr>
        <w:top w:val="none" w:sz="0" w:space="0" w:color="auto"/>
        <w:left w:val="none" w:sz="0" w:space="0" w:color="auto"/>
        <w:bottom w:val="none" w:sz="0" w:space="0" w:color="auto"/>
        <w:right w:val="none" w:sz="0" w:space="0" w:color="auto"/>
      </w:divBdr>
    </w:div>
    <w:div w:id="582494756">
      <w:bodyDiv w:val="1"/>
      <w:marLeft w:val="0"/>
      <w:marRight w:val="0"/>
      <w:marTop w:val="0"/>
      <w:marBottom w:val="0"/>
      <w:divBdr>
        <w:top w:val="none" w:sz="0" w:space="0" w:color="auto"/>
        <w:left w:val="none" w:sz="0" w:space="0" w:color="auto"/>
        <w:bottom w:val="none" w:sz="0" w:space="0" w:color="auto"/>
        <w:right w:val="none" w:sz="0" w:space="0" w:color="auto"/>
      </w:divBdr>
    </w:div>
    <w:div w:id="613831354">
      <w:bodyDiv w:val="1"/>
      <w:marLeft w:val="0"/>
      <w:marRight w:val="0"/>
      <w:marTop w:val="0"/>
      <w:marBottom w:val="0"/>
      <w:divBdr>
        <w:top w:val="none" w:sz="0" w:space="0" w:color="auto"/>
        <w:left w:val="none" w:sz="0" w:space="0" w:color="auto"/>
        <w:bottom w:val="none" w:sz="0" w:space="0" w:color="auto"/>
        <w:right w:val="none" w:sz="0" w:space="0" w:color="auto"/>
      </w:divBdr>
    </w:div>
    <w:div w:id="633371646">
      <w:bodyDiv w:val="1"/>
      <w:marLeft w:val="0"/>
      <w:marRight w:val="0"/>
      <w:marTop w:val="0"/>
      <w:marBottom w:val="0"/>
      <w:divBdr>
        <w:top w:val="none" w:sz="0" w:space="0" w:color="auto"/>
        <w:left w:val="none" w:sz="0" w:space="0" w:color="auto"/>
        <w:bottom w:val="none" w:sz="0" w:space="0" w:color="auto"/>
        <w:right w:val="none" w:sz="0" w:space="0" w:color="auto"/>
      </w:divBdr>
    </w:div>
    <w:div w:id="646473448">
      <w:bodyDiv w:val="1"/>
      <w:marLeft w:val="0"/>
      <w:marRight w:val="0"/>
      <w:marTop w:val="0"/>
      <w:marBottom w:val="0"/>
      <w:divBdr>
        <w:top w:val="none" w:sz="0" w:space="0" w:color="auto"/>
        <w:left w:val="none" w:sz="0" w:space="0" w:color="auto"/>
        <w:bottom w:val="none" w:sz="0" w:space="0" w:color="auto"/>
        <w:right w:val="none" w:sz="0" w:space="0" w:color="auto"/>
      </w:divBdr>
    </w:div>
    <w:div w:id="648217530">
      <w:bodyDiv w:val="1"/>
      <w:marLeft w:val="0"/>
      <w:marRight w:val="0"/>
      <w:marTop w:val="0"/>
      <w:marBottom w:val="0"/>
      <w:divBdr>
        <w:top w:val="none" w:sz="0" w:space="0" w:color="auto"/>
        <w:left w:val="none" w:sz="0" w:space="0" w:color="auto"/>
        <w:bottom w:val="none" w:sz="0" w:space="0" w:color="auto"/>
        <w:right w:val="none" w:sz="0" w:space="0" w:color="auto"/>
      </w:divBdr>
      <w:divsChild>
        <w:div w:id="1848057662">
          <w:marLeft w:val="0"/>
          <w:marRight w:val="0"/>
          <w:marTop w:val="0"/>
          <w:marBottom w:val="0"/>
          <w:divBdr>
            <w:top w:val="none" w:sz="0" w:space="0" w:color="auto"/>
            <w:left w:val="none" w:sz="0" w:space="0" w:color="auto"/>
            <w:bottom w:val="none" w:sz="0" w:space="0" w:color="auto"/>
            <w:right w:val="none" w:sz="0" w:space="0" w:color="auto"/>
          </w:divBdr>
        </w:div>
      </w:divsChild>
    </w:div>
    <w:div w:id="690880659">
      <w:bodyDiv w:val="1"/>
      <w:marLeft w:val="0"/>
      <w:marRight w:val="0"/>
      <w:marTop w:val="0"/>
      <w:marBottom w:val="0"/>
      <w:divBdr>
        <w:top w:val="none" w:sz="0" w:space="0" w:color="auto"/>
        <w:left w:val="none" w:sz="0" w:space="0" w:color="auto"/>
        <w:bottom w:val="none" w:sz="0" w:space="0" w:color="auto"/>
        <w:right w:val="none" w:sz="0" w:space="0" w:color="auto"/>
      </w:divBdr>
    </w:div>
    <w:div w:id="691489893">
      <w:bodyDiv w:val="1"/>
      <w:marLeft w:val="0"/>
      <w:marRight w:val="0"/>
      <w:marTop w:val="0"/>
      <w:marBottom w:val="0"/>
      <w:divBdr>
        <w:top w:val="none" w:sz="0" w:space="0" w:color="auto"/>
        <w:left w:val="none" w:sz="0" w:space="0" w:color="auto"/>
        <w:bottom w:val="none" w:sz="0" w:space="0" w:color="auto"/>
        <w:right w:val="none" w:sz="0" w:space="0" w:color="auto"/>
      </w:divBdr>
    </w:div>
    <w:div w:id="724304431">
      <w:bodyDiv w:val="1"/>
      <w:marLeft w:val="0"/>
      <w:marRight w:val="0"/>
      <w:marTop w:val="0"/>
      <w:marBottom w:val="0"/>
      <w:divBdr>
        <w:top w:val="none" w:sz="0" w:space="0" w:color="auto"/>
        <w:left w:val="none" w:sz="0" w:space="0" w:color="auto"/>
        <w:bottom w:val="none" w:sz="0" w:space="0" w:color="auto"/>
        <w:right w:val="none" w:sz="0" w:space="0" w:color="auto"/>
      </w:divBdr>
    </w:div>
    <w:div w:id="733352659">
      <w:bodyDiv w:val="1"/>
      <w:marLeft w:val="0"/>
      <w:marRight w:val="0"/>
      <w:marTop w:val="0"/>
      <w:marBottom w:val="0"/>
      <w:divBdr>
        <w:top w:val="none" w:sz="0" w:space="0" w:color="auto"/>
        <w:left w:val="none" w:sz="0" w:space="0" w:color="auto"/>
        <w:bottom w:val="none" w:sz="0" w:space="0" w:color="auto"/>
        <w:right w:val="none" w:sz="0" w:space="0" w:color="auto"/>
      </w:divBdr>
    </w:div>
    <w:div w:id="742216296">
      <w:bodyDiv w:val="1"/>
      <w:marLeft w:val="0"/>
      <w:marRight w:val="0"/>
      <w:marTop w:val="0"/>
      <w:marBottom w:val="0"/>
      <w:divBdr>
        <w:top w:val="none" w:sz="0" w:space="0" w:color="auto"/>
        <w:left w:val="none" w:sz="0" w:space="0" w:color="auto"/>
        <w:bottom w:val="none" w:sz="0" w:space="0" w:color="auto"/>
        <w:right w:val="none" w:sz="0" w:space="0" w:color="auto"/>
      </w:divBdr>
    </w:div>
    <w:div w:id="742333963">
      <w:bodyDiv w:val="1"/>
      <w:marLeft w:val="0"/>
      <w:marRight w:val="0"/>
      <w:marTop w:val="0"/>
      <w:marBottom w:val="0"/>
      <w:divBdr>
        <w:top w:val="none" w:sz="0" w:space="0" w:color="auto"/>
        <w:left w:val="none" w:sz="0" w:space="0" w:color="auto"/>
        <w:bottom w:val="none" w:sz="0" w:space="0" w:color="auto"/>
        <w:right w:val="none" w:sz="0" w:space="0" w:color="auto"/>
      </w:divBdr>
    </w:div>
    <w:div w:id="744452178">
      <w:bodyDiv w:val="1"/>
      <w:marLeft w:val="0"/>
      <w:marRight w:val="0"/>
      <w:marTop w:val="0"/>
      <w:marBottom w:val="0"/>
      <w:divBdr>
        <w:top w:val="none" w:sz="0" w:space="0" w:color="auto"/>
        <w:left w:val="none" w:sz="0" w:space="0" w:color="auto"/>
        <w:bottom w:val="none" w:sz="0" w:space="0" w:color="auto"/>
        <w:right w:val="none" w:sz="0" w:space="0" w:color="auto"/>
      </w:divBdr>
    </w:div>
    <w:div w:id="766773198">
      <w:bodyDiv w:val="1"/>
      <w:marLeft w:val="0"/>
      <w:marRight w:val="0"/>
      <w:marTop w:val="0"/>
      <w:marBottom w:val="0"/>
      <w:divBdr>
        <w:top w:val="none" w:sz="0" w:space="0" w:color="auto"/>
        <w:left w:val="none" w:sz="0" w:space="0" w:color="auto"/>
        <w:bottom w:val="none" w:sz="0" w:space="0" w:color="auto"/>
        <w:right w:val="none" w:sz="0" w:space="0" w:color="auto"/>
      </w:divBdr>
    </w:div>
    <w:div w:id="777065301">
      <w:bodyDiv w:val="1"/>
      <w:marLeft w:val="0"/>
      <w:marRight w:val="0"/>
      <w:marTop w:val="0"/>
      <w:marBottom w:val="0"/>
      <w:divBdr>
        <w:top w:val="none" w:sz="0" w:space="0" w:color="auto"/>
        <w:left w:val="none" w:sz="0" w:space="0" w:color="auto"/>
        <w:bottom w:val="none" w:sz="0" w:space="0" w:color="auto"/>
        <w:right w:val="none" w:sz="0" w:space="0" w:color="auto"/>
      </w:divBdr>
    </w:div>
    <w:div w:id="780225901">
      <w:bodyDiv w:val="1"/>
      <w:marLeft w:val="0"/>
      <w:marRight w:val="0"/>
      <w:marTop w:val="0"/>
      <w:marBottom w:val="0"/>
      <w:divBdr>
        <w:top w:val="none" w:sz="0" w:space="0" w:color="auto"/>
        <w:left w:val="none" w:sz="0" w:space="0" w:color="auto"/>
        <w:bottom w:val="none" w:sz="0" w:space="0" w:color="auto"/>
        <w:right w:val="none" w:sz="0" w:space="0" w:color="auto"/>
      </w:divBdr>
    </w:div>
    <w:div w:id="802818080">
      <w:bodyDiv w:val="1"/>
      <w:marLeft w:val="0"/>
      <w:marRight w:val="0"/>
      <w:marTop w:val="0"/>
      <w:marBottom w:val="0"/>
      <w:divBdr>
        <w:top w:val="none" w:sz="0" w:space="0" w:color="auto"/>
        <w:left w:val="none" w:sz="0" w:space="0" w:color="auto"/>
        <w:bottom w:val="none" w:sz="0" w:space="0" w:color="auto"/>
        <w:right w:val="none" w:sz="0" w:space="0" w:color="auto"/>
      </w:divBdr>
    </w:div>
    <w:div w:id="844321179">
      <w:bodyDiv w:val="1"/>
      <w:marLeft w:val="0"/>
      <w:marRight w:val="0"/>
      <w:marTop w:val="0"/>
      <w:marBottom w:val="0"/>
      <w:divBdr>
        <w:top w:val="none" w:sz="0" w:space="0" w:color="auto"/>
        <w:left w:val="none" w:sz="0" w:space="0" w:color="auto"/>
        <w:bottom w:val="none" w:sz="0" w:space="0" w:color="auto"/>
        <w:right w:val="none" w:sz="0" w:space="0" w:color="auto"/>
      </w:divBdr>
    </w:div>
    <w:div w:id="861632941">
      <w:bodyDiv w:val="1"/>
      <w:marLeft w:val="0"/>
      <w:marRight w:val="0"/>
      <w:marTop w:val="0"/>
      <w:marBottom w:val="0"/>
      <w:divBdr>
        <w:top w:val="none" w:sz="0" w:space="0" w:color="auto"/>
        <w:left w:val="none" w:sz="0" w:space="0" w:color="auto"/>
        <w:bottom w:val="none" w:sz="0" w:space="0" w:color="auto"/>
        <w:right w:val="none" w:sz="0" w:space="0" w:color="auto"/>
      </w:divBdr>
    </w:div>
    <w:div w:id="862594084">
      <w:bodyDiv w:val="1"/>
      <w:marLeft w:val="0"/>
      <w:marRight w:val="0"/>
      <w:marTop w:val="0"/>
      <w:marBottom w:val="0"/>
      <w:divBdr>
        <w:top w:val="none" w:sz="0" w:space="0" w:color="auto"/>
        <w:left w:val="none" w:sz="0" w:space="0" w:color="auto"/>
        <w:bottom w:val="none" w:sz="0" w:space="0" w:color="auto"/>
        <w:right w:val="none" w:sz="0" w:space="0" w:color="auto"/>
      </w:divBdr>
    </w:div>
    <w:div w:id="875502268">
      <w:bodyDiv w:val="1"/>
      <w:marLeft w:val="0"/>
      <w:marRight w:val="0"/>
      <w:marTop w:val="0"/>
      <w:marBottom w:val="0"/>
      <w:divBdr>
        <w:top w:val="none" w:sz="0" w:space="0" w:color="auto"/>
        <w:left w:val="none" w:sz="0" w:space="0" w:color="auto"/>
        <w:bottom w:val="none" w:sz="0" w:space="0" w:color="auto"/>
        <w:right w:val="none" w:sz="0" w:space="0" w:color="auto"/>
      </w:divBdr>
    </w:div>
    <w:div w:id="886333774">
      <w:bodyDiv w:val="1"/>
      <w:marLeft w:val="0"/>
      <w:marRight w:val="0"/>
      <w:marTop w:val="0"/>
      <w:marBottom w:val="0"/>
      <w:divBdr>
        <w:top w:val="none" w:sz="0" w:space="0" w:color="auto"/>
        <w:left w:val="none" w:sz="0" w:space="0" w:color="auto"/>
        <w:bottom w:val="none" w:sz="0" w:space="0" w:color="auto"/>
        <w:right w:val="none" w:sz="0" w:space="0" w:color="auto"/>
      </w:divBdr>
    </w:div>
    <w:div w:id="928200533">
      <w:bodyDiv w:val="1"/>
      <w:marLeft w:val="0"/>
      <w:marRight w:val="0"/>
      <w:marTop w:val="0"/>
      <w:marBottom w:val="0"/>
      <w:divBdr>
        <w:top w:val="none" w:sz="0" w:space="0" w:color="auto"/>
        <w:left w:val="none" w:sz="0" w:space="0" w:color="auto"/>
        <w:bottom w:val="none" w:sz="0" w:space="0" w:color="auto"/>
        <w:right w:val="none" w:sz="0" w:space="0" w:color="auto"/>
      </w:divBdr>
    </w:div>
    <w:div w:id="960307837">
      <w:bodyDiv w:val="1"/>
      <w:marLeft w:val="0"/>
      <w:marRight w:val="0"/>
      <w:marTop w:val="0"/>
      <w:marBottom w:val="0"/>
      <w:divBdr>
        <w:top w:val="none" w:sz="0" w:space="0" w:color="auto"/>
        <w:left w:val="none" w:sz="0" w:space="0" w:color="auto"/>
        <w:bottom w:val="none" w:sz="0" w:space="0" w:color="auto"/>
        <w:right w:val="none" w:sz="0" w:space="0" w:color="auto"/>
      </w:divBdr>
    </w:div>
    <w:div w:id="965159484">
      <w:bodyDiv w:val="1"/>
      <w:marLeft w:val="0"/>
      <w:marRight w:val="0"/>
      <w:marTop w:val="0"/>
      <w:marBottom w:val="0"/>
      <w:divBdr>
        <w:top w:val="none" w:sz="0" w:space="0" w:color="auto"/>
        <w:left w:val="none" w:sz="0" w:space="0" w:color="auto"/>
        <w:bottom w:val="none" w:sz="0" w:space="0" w:color="auto"/>
        <w:right w:val="none" w:sz="0" w:space="0" w:color="auto"/>
      </w:divBdr>
    </w:div>
    <w:div w:id="975915082">
      <w:bodyDiv w:val="1"/>
      <w:marLeft w:val="0"/>
      <w:marRight w:val="0"/>
      <w:marTop w:val="0"/>
      <w:marBottom w:val="0"/>
      <w:divBdr>
        <w:top w:val="none" w:sz="0" w:space="0" w:color="auto"/>
        <w:left w:val="none" w:sz="0" w:space="0" w:color="auto"/>
        <w:bottom w:val="none" w:sz="0" w:space="0" w:color="auto"/>
        <w:right w:val="none" w:sz="0" w:space="0" w:color="auto"/>
      </w:divBdr>
    </w:div>
    <w:div w:id="1003094307">
      <w:bodyDiv w:val="1"/>
      <w:marLeft w:val="0"/>
      <w:marRight w:val="0"/>
      <w:marTop w:val="0"/>
      <w:marBottom w:val="0"/>
      <w:divBdr>
        <w:top w:val="none" w:sz="0" w:space="0" w:color="auto"/>
        <w:left w:val="none" w:sz="0" w:space="0" w:color="auto"/>
        <w:bottom w:val="none" w:sz="0" w:space="0" w:color="auto"/>
        <w:right w:val="none" w:sz="0" w:space="0" w:color="auto"/>
      </w:divBdr>
    </w:div>
    <w:div w:id="1030037257">
      <w:bodyDiv w:val="1"/>
      <w:marLeft w:val="0"/>
      <w:marRight w:val="0"/>
      <w:marTop w:val="0"/>
      <w:marBottom w:val="0"/>
      <w:divBdr>
        <w:top w:val="none" w:sz="0" w:space="0" w:color="auto"/>
        <w:left w:val="none" w:sz="0" w:space="0" w:color="auto"/>
        <w:bottom w:val="none" w:sz="0" w:space="0" w:color="auto"/>
        <w:right w:val="none" w:sz="0" w:space="0" w:color="auto"/>
      </w:divBdr>
    </w:div>
    <w:div w:id="1037001289">
      <w:bodyDiv w:val="1"/>
      <w:marLeft w:val="0"/>
      <w:marRight w:val="0"/>
      <w:marTop w:val="0"/>
      <w:marBottom w:val="0"/>
      <w:divBdr>
        <w:top w:val="none" w:sz="0" w:space="0" w:color="auto"/>
        <w:left w:val="none" w:sz="0" w:space="0" w:color="auto"/>
        <w:bottom w:val="none" w:sz="0" w:space="0" w:color="auto"/>
        <w:right w:val="none" w:sz="0" w:space="0" w:color="auto"/>
      </w:divBdr>
    </w:div>
    <w:div w:id="1054426209">
      <w:bodyDiv w:val="1"/>
      <w:marLeft w:val="0"/>
      <w:marRight w:val="0"/>
      <w:marTop w:val="0"/>
      <w:marBottom w:val="0"/>
      <w:divBdr>
        <w:top w:val="none" w:sz="0" w:space="0" w:color="auto"/>
        <w:left w:val="none" w:sz="0" w:space="0" w:color="auto"/>
        <w:bottom w:val="none" w:sz="0" w:space="0" w:color="auto"/>
        <w:right w:val="none" w:sz="0" w:space="0" w:color="auto"/>
      </w:divBdr>
    </w:div>
    <w:div w:id="1068383803">
      <w:bodyDiv w:val="1"/>
      <w:marLeft w:val="0"/>
      <w:marRight w:val="0"/>
      <w:marTop w:val="0"/>
      <w:marBottom w:val="0"/>
      <w:divBdr>
        <w:top w:val="none" w:sz="0" w:space="0" w:color="auto"/>
        <w:left w:val="none" w:sz="0" w:space="0" w:color="auto"/>
        <w:bottom w:val="none" w:sz="0" w:space="0" w:color="auto"/>
        <w:right w:val="none" w:sz="0" w:space="0" w:color="auto"/>
      </w:divBdr>
    </w:div>
    <w:div w:id="1074278089">
      <w:bodyDiv w:val="1"/>
      <w:marLeft w:val="0"/>
      <w:marRight w:val="0"/>
      <w:marTop w:val="0"/>
      <w:marBottom w:val="0"/>
      <w:divBdr>
        <w:top w:val="none" w:sz="0" w:space="0" w:color="auto"/>
        <w:left w:val="none" w:sz="0" w:space="0" w:color="auto"/>
        <w:bottom w:val="none" w:sz="0" w:space="0" w:color="auto"/>
        <w:right w:val="none" w:sz="0" w:space="0" w:color="auto"/>
      </w:divBdr>
    </w:div>
    <w:div w:id="1082070257">
      <w:bodyDiv w:val="1"/>
      <w:marLeft w:val="0"/>
      <w:marRight w:val="0"/>
      <w:marTop w:val="0"/>
      <w:marBottom w:val="0"/>
      <w:divBdr>
        <w:top w:val="none" w:sz="0" w:space="0" w:color="auto"/>
        <w:left w:val="none" w:sz="0" w:space="0" w:color="auto"/>
        <w:bottom w:val="none" w:sz="0" w:space="0" w:color="auto"/>
        <w:right w:val="none" w:sz="0" w:space="0" w:color="auto"/>
      </w:divBdr>
    </w:div>
    <w:div w:id="1087312388">
      <w:bodyDiv w:val="1"/>
      <w:marLeft w:val="0"/>
      <w:marRight w:val="0"/>
      <w:marTop w:val="0"/>
      <w:marBottom w:val="0"/>
      <w:divBdr>
        <w:top w:val="none" w:sz="0" w:space="0" w:color="auto"/>
        <w:left w:val="none" w:sz="0" w:space="0" w:color="auto"/>
        <w:bottom w:val="none" w:sz="0" w:space="0" w:color="auto"/>
        <w:right w:val="none" w:sz="0" w:space="0" w:color="auto"/>
      </w:divBdr>
    </w:div>
    <w:div w:id="1096974124">
      <w:bodyDiv w:val="1"/>
      <w:marLeft w:val="0"/>
      <w:marRight w:val="0"/>
      <w:marTop w:val="0"/>
      <w:marBottom w:val="0"/>
      <w:divBdr>
        <w:top w:val="none" w:sz="0" w:space="0" w:color="auto"/>
        <w:left w:val="none" w:sz="0" w:space="0" w:color="auto"/>
        <w:bottom w:val="none" w:sz="0" w:space="0" w:color="auto"/>
        <w:right w:val="none" w:sz="0" w:space="0" w:color="auto"/>
      </w:divBdr>
    </w:div>
    <w:div w:id="1120798773">
      <w:bodyDiv w:val="1"/>
      <w:marLeft w:val="0"/>
      <w:marRight w:val="0"/>
      <w:marTop w:val="0"/>
      <w:marBottom w:val="0"/>
      <w:divBdr>
        <w:top w:val="none" w:sz="0" w:space="0" w:color="auto"/>
        <w:left w:val="none" w:sz="0" w:space="0" w:color="auto"/>
        <w:bottom w:val="none" w:sz="0" w:space="0" w:color="auto"/>
        <w:right w:val="none" w:sz="0" w:space="0" w:color="auto"/>
      </w:divBdr>
    </w:div>
    <w:div w:id="1128940226">
      <w:bodyDiv w:val="1"/>
      <w:marLeft w:val="0"/>
      <w:marRight w:val="0"/>
      <w:marTop w:val="0"/>
      <w:marBottom w:val="0"/>
      <w:divBdr>
        <w:top w:val="none" w:sz="0" w:space="0" w:color="auto"/>
        <w:left w:val="none" w:sz="0" w:space="0" w:color="auto"/>
        <w:bottom w:val="none" w:sz="0" w:space="0" w:color="auto"/>
        <w:right w:val="none" w:sz="0" w:space="0" w:color="auto"/>
      </w:divBdr>
      <w:divsChild>
        <w:div w:id="960846989">
          <w:marLeft w:val="0"/>
          <w:marRight w:val="0"/>
          <w:marTop w:val="0"/>
          <w:marBottom w:val="0"/>
          <w:divBdr>
            <w:top w:val="none" w:sz="0" w:space="0" w:color="auto"/>
            <w:left w:val="none" w:sz="0" w:space="0" w:color="auto"/>
            <w:bottom w:val="none" w:sz="0" w:space="0" w:color="auto"/>
            <w:right w:val="none" w:sz="0" w:space="0" w:color="auto"/>
          </w:divBdr>
        </w:div>
      </w:divsChild>
    </w:div>
    <w:div w:id="1148329283">
      <w:bodyDiv w:val="1"/>
      <w:marLeft w:val="0"/>
      <w:marRight w:val="0"/>
      <w:marTop w:val="0"/>
      <w:marBottom w:val="0"/>
      <w:divBdr>
        <w:top w:val="none" w:sz="0" w:space="0" w:color="auto"/>
        <w:left w:val="none" w:sz="0" w:space="0" w:color="auto"/>
        <w:bottom w:val="none" w:sz="0" w:space="0" w:color="auto"/>
        <w:right w:val="none" w:sz="0" w:space="0" w:color="auto"/>
      </w:divBdr>
    </w:div>
    <w:div w:id="1153566793">
      <w:bodyDiv w:val="1"/>
      <w:marLeft w:val="0"/>
      <w:marRight w:val="0"/>
      <w:marTop w:val="0"/>
      <w:marBottom w:val="0"/>
      <w:divBdr>
        <w:top w:val="none" w:sz="0" w:space="0" w:color="auto"/>
        <w:left w:val="none" w:sz="0" w:space="0" w:color="auto"/>
        <w:bottom w:val="none" w:sz="0" w:space="0" w:color="auto"/>
        <w:right w:val="none" w:sz="0" w:space="0" w:color="auto"/>
      </w:divBdr>
    </w:div>
    <w:div w:id="1155492073">
      <w:bodyDiv w:val="1"/>
      <w:marLeft w:val="0"/>
      <w:marRight w:val="0"/>
      <w:marTop w:val="0"/>
      <w:marBottom w:val="0"/>
      <w:divBdr>
        <w:top w:val="none" w:sz="0" w:space="0" w:color="auto"/>
        <w:left w:val="none" w:sz="0" w:space="0" w:color="auto"/>
        <w:bottom w:val="none" w:sz="0" w:space="0" w:color="auto"/>
        <w:right w:val="none" w:sz="0" w:space="0" w:color="auto"/>
      </w:divBdr>
    </w:div>
    <w:div w:id="1157575324">
      <w:bodyDiv w:val="1"/>
      <w:marLeft w:val="0"/>
      <w:marRight w:val="0"/>
      <w:marTop w:val="0"/>
      <w:marBottom w:val="0"/>
      <w:divBdr>
        <w:top w:val="none" w:sz="0" w:space="0" w:color="auto"/>
        <w:left w:val="none" w:sz="0" w:space="0" w:color="auto"/>
        <w:bottom w:val="none" w:sz="0" w:space="0" w:color="auto"/>
        <w:right w:val="none" w:sz="0" w:space="0" w:color="auto"/>
      </w:divBdr>
    </w:div>
    <w:div w:id="1171607482">
      <w:bodyDiv w:val="1"/>
      <w:marLeft w:val="0"/>
      <w:marRight w:val="0"/>
      <w:marTop w:val="0"/>
      <w:marBottom w:val="0"/>
      <w:divBdr>
        <w:top w:val="none" w:sz="0" w:space="0" w:color="auto"/>
        <w:left w:val="none" w:sz="0" w:space="0" w:color="auto"/>
        <w:bottom w:val="none" w:sz="0" w:space="0" w:color="auto"/>
        <w:right w:val="none" w:sz="0" w:space="0" w:color="auto"/>
      </w:divBdr>
    </w:div>
    <w:div w:id="1172833858">
      <w:bodyDiv w:val="1"/>
      <w:marLeft w:val="0"/>
      <w:marRight w:val="0"/>
      <w:marTop w:val="0"/>
      <w:marBottom w:val="0"/>
      <w:divBdr>
        <w:top w:val="none" w:sz="0" w:space="0" w:color="auto"/>
        <w:left w:val="none" w:sz="0" w:space="0" w:color="auto"/>
        <w:bottom w:val="none" w:sz="0" w:space="0" w:color="auto"/>
        <w:right w:val="none" w:sz="0" w:space="0" w:color="auto"/>
      </w:divBdr>
      <w:divsChild>
        <w:div w:id="25760902">
          <w:marLeft w:val="0"/>
          <w:marRight w:val="0"/>
          <w:marTop w:val="0"/>
          <w:marBottom w:val="0"/>
          <w:divBdr>
            <w:top w:val="none" w:sz="0" w:space="0" w:color="auto"/>
            <w:left w:val="none" w:sz="0" w:space="0" w:color="auto"/>
            <w:bottom w:val="none" w:sz="0" w:space="0" w:color="auto"/>
            <w:right w:val="none" w:sz="0" w:space="0" w:color="auto"/>
          </w:divBdr>
          <w:divsChild>
            <w:div w:id="549998914">
              <w:marLeft w:val="0"/>
              <w:marRight w:val="0"/>
              <w:marTop w:val="0"/>
              <w:marBottom w:val="0"/>
              <w:divBdr>
                <w:top w:val="none" w:sz="0" w:space="0" w:color="auto"/>
                <w:left w:val="none" w:sz="0" w:space="0" w:color="auto"/>
                <w:bottom w:val="none" w:sz="0" w:space="0" w:color="auto"/>
                <w:right w:val="none" w:sz="0" w:space="0" w:color="auto"/>
              </w:divBdr>
              <w:divsChild>
                <w:div w:id="1192844942">
                  <w:marLeft w:val="0"/>
                  <w:marRight w:val="0"/>
                  <w:marTop w:val="0"/>
                  <w:marBottom w:val="0"/>
                  <w:divBdr>
                    <w:top w:val="none" w:sz="0" w:space="0" w:color="auto"/>
                    <w:left w:val="none" w:sz="0" w:space="0" w:color="auto"/>
                    <w:bottom w:val="none" w:sz="0" w:space="0" w:color="auto"/>
                    <w:right w:val="none" w:sz="0" w:space="0" w:color="auto"/>
                  </w:divBdr>
                </w:div>
              </w:divsChild>
            </w:div>
            <w:div w:id="1486362485">
              <w:marLeft w:val="0"/>
              <w:marRight w:val="0"/>
              <w:marTop w:val="75"/>
              <w:marBottom w:val="0"/>
              <w:divBdr>
                <w:top w:val="none" w:sz="0" w:space="0" w:color="auto"/>
                <w:left w:val="none" w:sz="0" w:space="0" w:color="auto"/>
                <w:bottom w:val="none" w:sz="0" w:space="0" w:color="auto"/>
                <w:right w:val="none" w:sz="0" w:space="0" w:color="auto"/>
              </w:divBdr>
            </w:div>
            <w:div w:id="2067755132">
              <w:marLeft w:val="0"/>
              <w:marRight w:val="0"/>
              <w:marTop w:val="75"/>
              <w:marBottom w:val="0"/>
              <w:divBdr>
                <w:top w:val="none" w:sz="0" w:space="0" w:color="auto"/>
                <w:left w:val="none" w:sz="0" w:space="0" w:color="auto"/>
                <w:bottom w:val="none" w:sz="0" w:space="0" w:color="auto"/>
                <w:right w:val="none" w:sz="0" w:space="0" w:color="auto"/>
              </w:divBdr>
            </w:div>
            <w:div w:id="2073775248">
              <w:marLeft w:val="0"/>
              <w:marRight w:val="0"/>
              <w:marTop w:val="75"/>
              <w:marBottom w:val="0"/>
              <w:divBdr>
                <w:top w:val="none" w:sz="0" w:space="0" w:color="auto"/>
                <w:left w:val="none" w:sz="0" w:space="0" w:color="auto"/>
                <w:bottom w:val="none" w:sz="0" w:space="0" w:color="auto"/>
                <w:right w:val="none" w:sz="0" w:space="0" w:color="auto"/>
              </w:divBdr>
            </w:div>
          </w:divsChild>
        </w:div>
        <w:div w:id="170923728">
          <w:marLeft w:val="0"/>
          <w:marRight w:val="0"/>
          <w:marTop w:val="0"/>
          <w:marBottom w:val="0"/>
          <w:divBdr>
            <w:top w:val="none" w:sz="0" w:space="0" w:color="auto"/>
            <w:left w:val="none" w:sz="0" w:space="0" w:color="auto"/>
            <w:bottom w:val="none" w:sz="0" w:space="0" w:color="auto"/>
            <w:right w:val="none" w:sz="0" w:space="0" w:color="auto"/>
          </w:divBdr>
          <w:divsChild>
            <w:div w:id="248466237">
              <w:marLeft w:val="0"/>
              <w:marRight w:val="0"/>
              <w:marTop w:val="75"/>
              <w:marBottom w:val="0"/>
              <w:divBdr>
                <w:top w:val="none" w:sz="0" w:space="0" w:color="auto"/>
                <w:left w:val="none" w:sz="0" w:space="0" w:color="auto"/>
                <w:bottom w:val="none" w:sz="0" w:space="0" w:color="auto"/>
                <w:right w:val="none" w:sz="0" w:space="0" w:color="auto"/>
              </w:divBdr>
            </w:div>
            <w:div w:id="1350063487">
              <w:marLeft w:val="0"/>
              <w:marRight w:val="0"/>
              <w:marTop w:val="0"/>
              <w:marBottom w:val="0"/>
              <w:divBdr>
                <w:top w:val="none" w:sz="0" w:space="0" w:color="auto"/>
                <w:left w:val="none" w:sz="0" w:space="0" w:color="auto"/>
                <w:bottom w:val="none" w:sz="0" w:space="0" w:color="auto"/>
                <w:right w:val="none" w:sz="0" w:space="0" w:color="auto"/>
              </w:divBdr>
              <w:divsChild>
                <w:div w:id="172394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89640">
          <w:marLeft w:val="0"/>
          <w:marRight w:val="0"/>
          <w:marTop w:val="0"/>
          <w:marBottom w:val="0"/>
          <w:divBdr>
            <w:top w:val="none" w:sz="0" w:space="0" w:color="auto"/>
            <w:left w:val="none" w:sz="0" w:space="0" w:color="auto"/>
            <w:bottom w:val="none" w:sz="0" w:space="0" w:color="auto"/>
            <w:right w:val="none" w:sz="0" w:space="0" w:color="auto"/>
          </w:divBdr>
          <w:divsChild>
            <w:div w:id="360670285">
              <w:marLeft w:val="0"/>
              <w:marRight w:val="0"/>
              <w:marTop w:val="0"/>
              <w:marBottom w:val="0"/>
              <w:divBdr>
                <w:top w:val="none" w:sz="0" w:space="0" w:color="auto"/>
                <w:left w:val="none" w:sz="0" w:space="0" w:color="auto"/>
                <w:bottom w:val="none" w:sz="0" w:space="0" w:color="auto"/>
                <w:right w:val="none" w:sz="0" w:space="0" w:color="auto"/>
              </w:divBdr>
              <w:divsChild>
                <w:div w:id="5651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890859">
          <w:marLeft w:val="0"/>
          <w:marRight w:val="0"/>
          <w:marTop w:val="0"/>
          <w:marBottom w:val="0"/>
          <w:divBdr>
            <w:top w:val="none" w:sz="0" w:space="0" w:color="auto"/>
            <w:left w:val="none" w:sz="0" w:space="0" w:color="auto"/>
            <w:bottom w:val="none" w:sz="0" w:space="0" w:color="auto"/>
            <w:right w:val="none" w:sz="0" w:space="0" w:color="auto"/>
          </w:divBdr>
          <w:divsChild>
            <w:div w:id="2123379609">
              <w:marLeft w:val="0"/>
              <w:marRight w:val="0"/>
              <w:marTop w:val="0"/>
              <w:marBottom w:val="0"/>
              <w:divBdr>
                <w:top w:val="none" w:sz="0" w:space="0" w:color="auto"/>
                <w:left w:val="none" w:sz="0" w:space="0" w:color="auto"/>
                <w:bottom w:val="none" w:sz="0" w:space="0" w:color="auto"/>
                <w:right w:val="none" w:sz="0" w:space="0" w:color="auto"/>
              </w:divBdr>
              <w:divsChild>
                <w:div w:id="68263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239498">
          <w:marLeft w:val="0"/>
          <w:marRight w:val="0"/>
          <w:marTop w:val="0"/>
          <w:marBottom w:val="0"/>
          <w:divBdr>
            <w:top w:val="none" w:sz="0" w:space="0" w:color="auto"/>
            <w:left w:val="none" w:sz="0" w:space="0" w:color="auto"/>
            <w:bottom w:val="none" w:sz="0" w:space="0" w:color="auto"/>
            <w:right w:val="none" w:sz="0" w:space="0" w:color="auto"/>
          </w:divBdr>
          <w:divsChild>
            <w:div w:id="1445149871">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189563455">
      <w:bodyDiv w:val="1"/>
      <w:marLeft w:val="0"/>
      <w:marRight w:val="0"/>
      <w:marTop w:val="0"/>
      <w:marBottom w:val="0"/>
      <w:divBdr>
        <w:top w:val="none" w:sz="0" w:space="0" w:color="auto"/>
        <w:left w:val="none" w:sz="0" w:space="0" w:color="auto"/>
        <w:bottom w:val="none" w:sz="0" w:space="0" w:color="auto"/>
        <w:right w:val="none" w:sz="0" w:space="0" w:color="auto"/>
      </w:divBdr>
    </w:div>
    <w:div w:id="1200165024">
      <w:bodyDiv w:val="1"/>
      <w:marLeft w:val="0"/>
      <w:marRight w:val="0"/>
      <w:marTop w:val="0"/>
      <w:marBottom w:val="0"/>
      <w:divBdr>
        <w:top w:val="none" w:sz="0" w:space="0" w:color="auto"/>
        <w:left w:val="none" w:sz="0" w:space="0" w:color="auto"/>
        <w:bottom w:val="none" w:sz="0" w:space="0" w:color="auto"/>
        <w:right w:val="none" w:sz="0" w:space="0" w:color="auto"/>
      </w:divBdr>
    </w:div>
    <w:div w:id="1202009705">
      <w:bodyDiv w:val="1"/>
      <w:marLeft w:val="0"/>
      <w:marRight w:val="0"/>
      <w:marTop w:val="0"/>
      <w:marBottom w:val="0"/>
      <w:divBdr>
        <w:top w:val="none" w:sz="0" w:space="0" w:color="auto"/>
        <w:left w:val="none" w:sz="0" w:space="0" w:color="auto"/>
        <w:bottom w:val="none" w:sz="0" w:space="0" w:color="auto"/>
        <w:right w:val="none" w:sz="0" w:space="0" w:color="auto"/>
      </w:divBdr>
    </w:div>
    <w:div w:id="1217661271">
      <w:bodyDiv w:val="1"/>
      <w:marLeft w:val="0"/>
      <w:marRight w:val="0"/>
      <w:marTop w:val="0"/>
      <w:marBottom w:val="0"/>
      <w:divBdr>
        <w:top w:val="none" w:sz="0" w:space="0" w:color="auto"/>
        <w:left w:val="none" w:sz="0" w:space="0" w:color="auto"/>
        <w:bottom w:val="none" w:sz="0" w:space="0" w:color="auto"/>
        <w:right w:val="none" w:sz="0" w:space="0" w:color="auto"/>
      </w:divBdr>
    </w:div>
    <w:div w:id="1219315986">
      <w:bodyDiv w:val="1"/>
      <w:marLeft w:val="0"/>
      <w:marRight w:val="0"/>
      <w:marTop w:val="0"/>
      <w:marBottom w:val="0"/>
      <w:divBdr>
        <w:top w:val="none" w:sz="0" w:space="0" w:color="auto"/>
        <w:left w:val="none" w:sz="0" w:space="0" w:color="auto"/>
        <w:bottom w:val="none" w:sz="0" w:space="0" w:color="auto"/>
        <w:right w:val="none" w:sz="0" w:space="0" w:color="auto"/>
      </w:divBdr>
    </w:div>
    <w:div w:id="1237320991">
      <w:bodyDiv w:val="1"/>
      <w:marLeft w:val="0"/>
      <w:marRight w:val="0"/>
      <w:marTop w:val="0"/>
      <w:marBottom w:val="0"/>
      <w:divBdr>
        <w:top w:val="none" w:sz="0" w:space="0" w:color="auto"/>
        <w:left w:val="none" w:sz="0" w:space="0" w:color="auto"/>
        <w:bottom w:val="none" w:sz="0" w:space="0" w:color="auto"/>
        <w:right w:val="none" w:sz="0" w:space="0" w:color="auto"/>
      </w:divBdr>
    </w:div>
    <w:div w:id="1282375362">
      <w:bodyDiv w:val="1"/>
      <w:marLeft w:val="0"/>
      <w:marRight w:val="0"/>
      <w:marTop w:val="0"/>
      <w:marBottom w:val="0"/>
      <w:divBdr>
        <w:top w:val="none" w:sz="0" w:space="0" w:color="auto"/>
        <w:left w:val="none" w:sz="0" w:space="0" w:color="auto"/>
        <w:bottom w:val="none" w:sz="0" w:space="0" w:color="auto"/>
        <w:right w:val="none" w:sz="0" w:space="0" w:color="auto"/>
      </w:divBdr>
    </w:div>
    <w:div w:id="1288582868">
      <w:bodyDiv w:val="1"/>
      <w:marLeft w:val="0"/>
      <w:marRight w:val="0"/>
      <w:marTop w:val="0"/>
      <w:marBottom w:val="0"/>
      <w:divBdr>
        <w:top w:val="none" w:sz="0" w:space="0" w:color="auto"/>
        <w:left w:val="none" w:sz="0" w:space="0" w:color="auto"/>
        <w:bottom w:val="none" w:sz="0" w:space="0" w:color="auto"/>
        <w:right w:val="none" w:sz="0" w:space="0" w:color="auto"/>
      </w:divBdr>
    </w:div>
    <w:div w:id="1384448259">
      <w:bodyDiv w:val="1"/>
      <w:marLeft w:val="0"/>
      <w:marRight w:val="0"/>
      <w:marTop w:val="0"/>
      <w:marBottom w:val="0"/>
      <w:divBdr>
        <w:top w:val="none" w:sz="0" w:space="0" w:color="auto"/>
        <w:left w:val="none" w:sz="0" w:space="0" w:color="auto"/>
        <w:bottom w:val="none" w:sz="0" w:space="0" w:color="auto"/>
        <w:right w:val="none" w:sz="0" w:space="0" w:color="auto"/>
      </w:divBdr>
    </w:div>
    <w:div w:id="1386031500">
      <w:bodyDiv w:val="1"/>
      <w:marLeft w:val="0"/>
      <w:marRight w:val="0"/>
      <w:marTop w:val="0"/>
      <w:marBottom w:val="0"/>
      <w:divBdr>
        <w:top w:val="none" w:sz="0" w:space="0" w:color="auto"/>
        <w:left w:val="none" w:sz="0" w:space="0" w:color="auto"/>
        <w:bottom w:val="none" w:sz="0" w:space="0" w:color="auto"/>
        <w:right w:val="none" w:sz="0" w:space="0" w:color="auto"/>
      </w:divBdr>
    </w:div>
    <w:div w:id="1396663087">
      <w:bodyDiv w:val="1"/>
      <w:marLeft w:val="0"/>
      <w:marRight w:val="0"/>
      <w:marTop w:val="0"/>
      <w:marBottom w:val="0"/>
      <w:divBdr>
        <w:top w:val="none" w:sz="0" w:space="0" w:color="auto"/>
        <w:left w:val="none" w:sz="0" w:space="0" w:color="auto"/>
        <w:bottom w:val="none" w:sz="0" w:space="0" w:color="auto"/>
        <w:right w:val="none" w:sz="0" w:space="0" w:color="auto"/>
      </w:divBdr>
    </w:div>
    <w:div w:id="1403328211">
      <w:bodyDiv w:val="1"/>
      <w:marLeft w:val="0"/>
      <w:marRight w:val="0"/>
      <w:marTop w:val="0"/>
      <w:marBottom w:val="0"/>
      <w:divBdr>
        <w:top w:val="none" w:sz="0" w:space="0" w:color="auto"/>
        <w:left w:val="none" w:sz="0" w:space="0" w:color="auto"/>
        <w:bottom w:val="none" w:sz="0" w:space="0" w:color="auto"/>
        <w:right w:val="none" w:sz="0" w:space="0" w:color="auto"/>
      </w:divBdr>
    </w:div>
    <w:div w:id="1411195220">
      <w:bodyDiv w:val="1"/>
      <w:marLeft w:val="0"/>
      <w:marRight w:val="0"/>
      <w:marTop w:val="0"/>
      <w:marBottom w:val="0"/>
      <w:divBdr>
        <w:top w:val="none" w:sz="0" w:space="0" w:color="auto"/>
        <w:left w:val="none" w:sz="0" w:space="0" w:color="auto"/>
        <w:bottom w:val="none" w:sz="0" w:space="0" w:color="auto"/>
        <w:right w:val="none" w:sz="0" w:space="0" w:color="auto"/>
      </w:divBdr>
    </w:div>
    <w:div w:id="1435054517">
      <w:bodyDiv w:val="1"/>
      <w:marLeft w:val="0"/>
      <w:marRight w:val="0"/>
      <w:marTop w:val="0"/>
      <w:marBottom w:val="0"/>
      <w:divBdr>
        <w:top w:val="none" w:sz="0" w:space="0" w:color="auto"/>
        <w:left w:val="none" w:sz="0" w:space="0" w:color="auto"/>
        <w:bottom w:val="none" w:sz="0" w:space="0" w:color="auto"/>
        <w:right w:val="none" w:sz="0" w:space="0" w:color="auto"/>
      </w:divBdr>
    </w:div>
    <w:div w:id="1435173906">
      <w:bodyDiv w:val="1"/>
      <w:marLeft w:val="0"/>
      <w:marRight w:val="0"/>
      <w:marTop w:val="0"/>
      <w:marBottom w:val="0"/>
      <w:divBdr>
        <w:top w:val="none" w:sz="0" w:space="0" w:color="auto"/>
        <w:left w:val="none" w:sz="0" w:space="0" w:color="auto"/>
        <w:bottom w:val="none" w:sz="0" w:space="0" w:color="auto"/>
        <w:right w:val="none" w:sz="0" w:space="0" w:color="auto"/>
      </w:divBdr>
    </w:div>
    <w:div w:id="1454010198">
      <w:bodyDiv w:val="1"/>
      <w:marLeft w:val="0"/>
      <w:marRight w:val="0"/>
      <w:marTop w:val="0"/>
      <w:marBottom w:val="0"/>
      <w:divBdr>
        <w:top w:val="none" w:sz="0" w:space="0" w:color="auto"/>
        <w:left w:val="none" w:sz="0" w:space="0" w:color="auto"/>
        <w:bottom w:val="none" w:sz="0" w:space="0" w:color="auto"/>
        <w:right w:val="none" w:sz="0" w:space="0" w:color="auto"/>
      </w:divBdr>
    </w:div>
    <w:div w:id="1454783108">
      <w:bodyDiv w:val="1"/>
      <w:marLeft w:val="0"/>
      <w:marRight w:val="0"/>
      <w:marTop w:val="0"/>
      <w:marBottom w:val="0"/>
      <w:divBdr>
        <w:top w:val="none" w:sz="0" w:space="0" w:color="auto"/>
        <w:left w:val="none" w:sz="0" w:space="0" w:color="auto"/>
        <w:bottom w:val="none" w:sz="0" w:space="0" w:color="auto"/>
        <w:right w:val="none" w:sz="0" w:space="0" w:color="auto"/>
      </w:divBdr>
    </w:div>
    <w:div w:id="1456943005">
      <w:bodyDiv w:val="1"/>
      <w:marLeft w:val="0"/>
      <w:marRight w:val="0"/>
      <w:marTop w:val="0"/>
      <w:marBottom w:val="0"/>
      <w:divBdr>
        <w:top w:val="none" w:sz="0" w:space="0" w:color="auto"/>
        <w:left w:val="none" w:sz="0" w:space="0" w:color="auto"/>
        <w:bottom w:val="none" w:sz="0" w:space="0" w:color="auto"/>
        <w:right w:val="none" w:sz="0" w:space="0" w:color="auto"/>
      </w:divBdr>
    </w:div>
    <w:div w:id="1457481773">
      <w:bodyDiv w:val="1"/>
      <w:marLeft w:val="0"/>
      <w:marRight w:val="0"/>
      <w:marTop w:val="0"/>
      <w:marBottom w:val="0"/>
      <w:divBdr>
        <w:top w:val="none" w:sz="0" w:space="0" w:color="auto"/>
        <w:left w:val="none" w:sz="0" w:space="0" w:color="auto"/>
        <w:bottom w:val="none" w:sz="0" w:space="0" w:color="auto"/>
        <w:right w:val="none" w:sz="0" w:space="0" w:color="auto"/>
      </w:divBdr>
    </w:div>
    <w:div w:id="1520312116">
      <w:bodyDiv w:val="1"/>
      <w:marLeft w:val="0"/>
      <w:marRight w:val="0"/>
      <w:marTop w:val="0"/>
      <w:marBottom w:val="0"/>
      <w:divBdr>
        <w:top w:val="none" w:sz="0" w:space="0" w:color="auto"/>
        <w:left w:val="none" w:sz="0" w:space="0" w:color="auto"/>
        <w:bottom w:val="none" w:sz="0" w:space="0" w:color="auto"/>
        <w:right w:val="none" w:sz="0" w:space="0" w:color="auto"/>
      </w:divBdr>
    </w:div>
    <w:div w:id="1524897359">
      <w:bodyDiv w:val="1"/>
      <w:marLeft w:val="0"/>
      <w:marRight w:val="0"/>
      <w:marTop w:val="0"/>
      <w:marBottom w:val="0"/>
      <w:divBdr>
        <w:top w:val="none" w:sz="0" w:space="0" w:color="auto"/>
        <w:left w:val="none" w:sz="0" w:space="0" w:color="auto"/>
        <w:bottom w:val="none" w:sz="0" w:space="0" w:color="auto"/>
        <w:right w:val="none" w:sz="0" w:space="0" w:color="auto"/>
      </w:divBdr>
    </w:div>
    <w:div w:id="1540970784">
      <w:bodyDiv w:val="1"/>
      <w:marLeft w:val="0"/>
      <w:marRight w:val="0"/>
      <w:marTop w:val="0"/>
      <w:marBottom w:val="0"/>
      <w:divBdr>
        <w:top w:val="none" w:sz="0" w:space="0" w:color="auto"/>
        <w:left w:val="none" w:sz="0" w:space="0" w:color="auto"/>
        <w:bottom w:val="none" w:sz="0" w:space="0" w:color="auto"/>
        <w:right w:val="none" w:sz="0" w:space="0" w:color="auto"/>
      </w:divBdr>
    </w:div>
    <w:div w:id="1566136337">
      <w:bodyDiv w:val="1"/>
      <w:marLeft w:val="0"/>
      <w:marRight w:val="0"/>
      <w:marTop w:val="0"/>
      <w:marBottom w:val="0"/>
      <w:divBdr>
        <w:top w:val="none" w:sz="0" w:space="0" w:color="auto"/>
        <w:left w:val="none" w:sz="0" w:space="0" w:color="auto"/>
        <w:bottom w:val="none" w:sz="0" w:space="0" w:color="auto"/>
        <w:right w:val="none" w:sz="0" w:space="0" w:color="auto"/>
      </w:divBdr>
    </w:div>
    <w:div w:id="1568031145">
      <w:bodyDiv w:val="1"/>
      <w:marLeft w:val="0"/>
      <w:marRight w:val="0"/>
      <w:marTop w:val="0"/>
      <w:marBottom w:val="0"/>
      <w:divBdr>
        <w:top w:val="none" w:sz="0" w:space="0" w:color="auto"/>
        <w:left w:val="none" w:sz="0" w:space="0" w:color="auto"/>
        <w:bottom w:val="none" w:sz="0" w:space="0" w:color="auto"/>
        <w:right w:val="none" w:sz="0" w:space="0" w:color="auto"/>
      </w:divBdr>
    </w:div>
    <w:div w:id="1571043759">
      <w:bodyDiv w:val="1"/>
      <w:marLeft w:val="0"/>
      <w:marRight w:val="0"/>
      <w:marTop w:val="0"/>
      <w:marBottom w:val="0"/>
      <w:divBdr>
        <w:top w:val="none" w:sz="0" w:space="0" w:color="auto"/>
        <w:left w:val="none" w:sz="0" w:space="0" w:color="auto"/>
        <w:bottom w:val="none" w:sz="0" w:space="0" w:color="auto"/>
        <w:right w:val="none" w:sz="0" w:space="0" w:color="auto"/>
      </w:divBdr>
    </w:div>
    <w:div w:id="1607226361">
      <w:bodyDiv w:val="1"/>
      <w:marLeft w:val="0"/>
      <w:marRight w:val="0"/>
      <w:marTop w:val="0"/>
      <w:marBottom w:val="0"/>
      <w:divBdr>
        <w:top w:val="none" w:sz="0" w:space="0" w:color="auto"/>
        <w:left w:val="none" w:sz="0" w:space="0" w:color="auto"/>
        <w:bottom w:val="none" w:sz="0" w:space="0" w:color="auto"/>
        <w:right w:val="none" w:sz="0" w:space="0" w:color="auto"/>
      </w:divBdr>
    </w:div>
    <w:div w:id="1615096329">
      <w:bodyDiv w:val="1"/>
      <w:marLeft w:val="0"/>
      <w:marRight w:val="0"/>
      <w:marTop w:val="0"/>
      <w:marBottom w:val="0"/>
      <w:divBdr>
        <w:top w:val="none" w:sz="0" w:space="0" w:color="auto"/>
        <w:left w:val="none" w:sz="0" w:space="0" w:color="auto"/>
        <w:bottom w:val="none" w:sz="0" w:space="0" w:color="auto"/>
        <w:right w:val="none" w:sz="0" w:space="0" w:color="auto"/>
      </w:divBdr>
    </w:div>
    <w:div w:id="1632318304">
      <w:bodyDiv w:val="1"/>
      <w:marLeft w:val="0"/>
      <w:marRight w:val="0"/>
      <w:marTop w:val="0"/>
      <w:marBottom w:val="0"/>
      <w:divBdr>
        <w:top w:val="none" w:sz="0" w:space="0" w:color="auto"/>
        <w:left w:val="none" w:sz="0" w:space="0" w:color="auto"/>
        <w:bottom w:val="none" w:sz="0" w:space="0" w:color="auto"/>
        <w:right w:val="none" w:sz="0" w:space="0" w:color="auto"/>
      </w:divBdr>
    </w:div>
    <w:div w:id="1642687050">
      <w:bodyDiv w:val="1"/>
      <w:marLeft w:val="0"/>
      <w:marRight w:val="0"/>
      <w:marTop w:val="0"/>
      <w:marBottom w:val="0"/>
      <w:divBdr>
        <w:top w:val="none" w:sz="0" w:space="0" w:color="auto"/>
        <w:left w:val="none" w:sz="0" w:space="0" w:color="auto"/>
        <w:bottom w:val="none" w:sz="0" w:space="0" w:color="auto"/>
        <w:right w:val="none" w:sz="0" w:space="0" w:color="auto"/>
      </w:divBdr>
    </w:div>
    <w:div w:id="1689063806">
      <w:bodyDiv w:val="1"/>
      <w:marLeft w:val="0"/>
      <w:marRight w:val="0"/>
      <w:marTop w:val="0"/>
      <w:marBottom w:val="0"/>
      <w:divBdr>
        <w:top w:val="none" w:sz="0" w:space="0" w:color="auto"/>
        <w:left w:val="none" w:sz="0" w:space="0" w:color="auto"/>
        <w:bottom w:val="none" w:sz="0" w:space="0" w:color="auto"/>
        <w:right w:val="none" w:sz="0" w:space="0" w:color="auto"/>
      </w:divBdr>
    </w:div>
    <w:div w:id="1693608791">
      <w:bodyDiv w:val="1"/>
      <w:marLeft w:val="0"/>
      <w:marRight w:val="0"/>
      <w:marTop w:val="0"/>
      <w:marBottom w:val="0"/>
      <w:divBdr>
        <w:top w:val="none" w:sz="0" w:space="0" w:color="auto"/>
        <w:left w:val="none" w:sz="0" w:space="0" w:color="auto"/>
        <w:bottom w:val="none" w:sz="0" w:space="0" w:color="auto"/>
        <w:right w:val="none" w:sz="0" w:space="0" w:color="auto"/>
      </w:divBdr>
    </w:div>
    <w:div w:id="1712998074">
      <w:bodyDiv w:val="1"/>
      <w:marLeft w:val="0"/>
      <w:marRight w:val="0"/>
      <w:marTop w:val="0"/>
      <w:marBottom w:val="0"/>
      <w:divBdr>
        <w:top w:val="none" w:sz="0" w:space="0" w:color="auto"/>
        <w:left w:val="none" w:sz="0" w:space="0" w:color="auto"/>
        <w:bottom w:val="none" w:sz="0" w:space="0" w:color="auto"/>
        <w:right w:val="none" w:sz="0" w:space="0" w:color="auto"/>
      </w:divBdr>
    </w:div>
    <w:div w:id="1713068926">
      <w:bodyDiv w:val="1"/>
      <w:marLeft w:val="0"/>
      <w:marRight w:val="0"/>
      <w:marTop w:val="0"/>
      <w:marBottom w:val="0"/>
      <w:divBdr>
        <w:top w:val="none" w:sz="0" w:space="0" w:color="auto"/>
        <w:left w:val="none" w:sz="0" w:space="0" w:color="auto"/>
        <w:bottom w:val="none" w:sz="0" w:space="0" w:color="auto"/>
        <w:right w:val="none" w:sz="0" w:space="0" w:color="auto"/>
      </w:divBdr>
    </w:div>
    <w:div w:id="1735421790">
      <w:bodyDiv w:val="1"/>
      <w:marLeft w:val="0"/>
      <w:marRight w:val="0"/>
      <w:marTop w:val="0"/>
      <w:marBottom w:val="0"/>
      <w:divBdr>
        <w:top w:val="none" w:sz="0" w:space="0" w:color="auto"/>
        <w:left w:val="none" w:sz="0" w:space="0" w:color="auto"/>
        <w:bottom w:val="none" w:sz="0" w:space="0" w:color="auto"/>
        <w:right w:val="none" w:sz="0" w:space="0" w:color="auto"/>
      </w:divBdr>
    </w:div>
    <w:div w:id="1748385052">
      <w:bodyDiv w:val="1"/>
      <w:marLeft w:val="0"/>
      <w:marRight w:val="0"/>
      <w:marTop w:val="0"/>
      <w:marBottom w:val="0"/>
      <w:divBdr>
        <w:top w:val="none" w:sz="0" w:space="0" w:color="auto"/>
        <w:left w:val="none" w:sz="0" w:space="0" w:color="auto"/>
        <w:bottom w:val="none" w:sz="0" w:space="0" w:color="auto"/>
        <w:right w:val="none" w:sz="0" w:space="0" w:color="auto"/>
      </w:divBdr>
    </w:div>
    <w:div w:id="1752190245">
      <w:bodyDiv w:val="1"/>
      <w:marLeft w:val="0"/>
      <w:marRight w:val="0"/>
      <w:marTop w:val="0"/>
      <w:marBottom w:val="0"/>
      <w:divBdr>
        <w:top w:val="none" w:sz="0" w:space="0" w:color="auto"/>
        <w:left w:val="none" w:sz="0" w:space="0" w:color="auto"/>
        <w:bottom w:val="none" w:sz="0" w:space="0" w:color="auto"/>
        <w:right w:val="none" w:sz="0" w:space="0" w:color="auto"/>
      </w:divBdr>
    </w:div>
    <w:div w:id="1758936541">
      <w:bodyDiv w:val="1"/>
      <w:marLeft w:val="0"/>
      <w:marRight w:val="0"/>
      <w:marTop w:val="0"/>
      <w:marBottom w:val="0"/>
      <w:divBdr>
        <w:top w:val="none" w:sz="0" w:space="0" w:color="auto"/>
        <w:left w:val="none" w:sz="0" w:space="0" w:color="auto"/>
        <w:bottom w:val="none" w:sz="0" w:space="0" w:color="auto"/>
        <w:right w:val="none" w:sz="0" w:space="0" w:color="auto"/>
      </w:divBdr>
    </w:div>
    <w:div w:id="1760560322">
      <w:bodyDiv w:val="1"/>
      <w:marLeft w:val="0"/>
      <w:marRight w:val="0"/>
      <w:marTop w:val="0"/>
      <w:marBottom w:val="0"/>
      <w:divBdr>
        <w:top w:val="none" w:sz="0" w:space="0" w:color="auto"/>
        <w:left w:val="none" w:sz="0" w:space="0" w:color="auto"/>
        <w:bottom w:val="none" w:sz="0" w:space="0" w:color="auto"/>
        <w:right w:val="none" w:sz="0" w:space="0" w:color="auto"/>
      </w:divBdr>
    </w:div>
    <w:div w:id="1762487069">
      <w:bodyDiv w:val="1"/>
      <w:marLeft w:val="0"/>
      <w:marRight w:val="0"/>
      <w:marTop w:val="0"/>
      <w:marBottom w:val="0"/>
      <w:divBdr>
        <w:top w:val="none" w:sz="0" w:space="0" w:color="auto"/>
        <w:left w:val="none" w:sz="0" w:space="0" w:color="auto"/>
        <w:bottom w:val="none" w:sz="0" w:space="0" w:color="auto"/>
        <w:right w:val="none" w:sz="0" w:space="0" w:color="auto"/>
      </w:divBdr>
    </w:div>
    <w:div w:id="1767579757">
      <w:bodyDiv w:val="1"/>
      <w:marLeft w:val="0"/>
      <w:marRight w:val="0"/>
      <w:marTop w:val="0"/>
      <w:marBottom w:val="0"/>
      <w:divBdr>
        <w:top w:val="none" w:sz="0" w:space="0" w:color="auto"/>
        <w:left w:val="none" w:sz="0" w:space="0" w:color="auto"/>
        <w:bottom w:val="none" w:sz="0" w:space="0" w:color="auto"/>
        <w:right w:val="none" w:sz="0" w:space="0" w:color="auto"/>
      </w:divBdr>
    </w:div>
    <w:div w:id="1787191019">
      <w:bodyDiv w:val="1"/>
      <w:marLeft w:val="0"/>
      <w:marRight w:val="0"/>
      <w:marTop w:val="0"/>
      <w:marBottom w:val="0"/>
      <w:divBdr>
        <w:top w:val="none" w:sz="0" w:space="0" w:color="auto"/>
        <w:left w:val="none" w:sz="0" w:space="0" w:color="auto"/>
        <w:bottom w:val="none" w:sz="0" w:space="0" w:color="auto"/>
        <w:right w:val="none" w:sz="0" w:space="0" w:color="auto"/>
      </w:divBdr>
    </w:div>
    <w:div w:id="1791437772">
      <w:bodyDiv w:val="1"/>
      <w:marLeft w:val="0"/>
      <w:marRight w:val="0"/>
      <w:marTop w:val="0"/>
      <w:marBottom w:val="0"/>
      <w:divBdr>
        <w:top w:val="none" w:sz="0" w:space="0" w:color="auto"/>
        <w:left w:val="none" w:sz="0" w:space="0" w:color="auto"/>
        <w:bottom w:val="none" w:sz="0" w:space="0" w:color="auto"/>
        <w:right w:val="none" w:sz="0" w:space="0" w:color="auto"/>
      </w:divBdr>
    </w:div>
    <w:div w:id="1823232722">
      <w:bodyDiv w:val="1"/>
      <w:marLeft w:val="0"/>
      <w:marRight w:val="0"/>
      <w:marTop w:val="0"/>
      <w:marBottom w:val="0"/>
      <w:divBdr>
        <w:top w:val="none" w:sz="0" w:space="0" w:color="auto"/>
        <w:left w:val="none" w:sz="0" w:space="0" w:color="auto"/>
        <w:bottom w:val="none" w:sz="0" w:space="0" w:color="auto"/>
        <w:right w:val="none" w:sz="0" w:space="0" w:color="auto"/>
      </w:divBdr>
    </w:div>
    <w:div w:id="1842231639">
      <w:bodyDiv w:val="1"/>
      <w:marLeft w:val="0"/>
      <w:marRight w:val="0"/>
      <w:marTop w:val="0"/>
      <w:marBottom w:val="0"/>
      <w:divBdr>
        <w:top w:val="none" w:sz="0" w:space="0" w:color="auto"/>
        <w:left w:val="none" w:sz="0" w:space="0" w:color="auto"/>
        <w:bottom w:val="none" w:sz="0" w:space="0" w:color="auto"/>
        <w:right w:val="none" w:sz="0" w:space="0" w:color="auto"/>
      </w:divBdr>
    </w:div>
    <w:div w:id="1856919799">
      <w:bodyDiv w:val="1"/>
      <w:marLeft w:val="0"/>
      <w:marRight w:val="0"/>
      <w:marTop w:val="0"/>
      <w:marBottom w:val="0"/>
      <w:divBdr>
        <w:top w:val="none" w:sz="0" w:space="0" w:color="auto"/>
        <w:left w:val="none" w:sz="0" w:space="0" w:color="auto"/>
        <w:bottom w:val="none" w:sz="0" w:space="0" w:color="auto"/>
        <w:right w:val="none" w:sz="0" w:space="0" w:color="auto"/>
      </w:divBdr>
    </w:div>
    <w:div w:id="1865751555">
      <w:bodyDiv w:val="1"/>
      <w:marLeft w:val="0"/>
      <w:marRight w:val="0"/>
      <w:marTop w:val="0"/>
      <w:marBottom w:val="0"/>
      <w:divBdr>
        <w:top w:val="none" w:sz="0" w:space="0" w:color="auto"/>
        <w:left w:val="none" w:sz="0" w:space="0" w:color="auto"/>
        <w:bottom w:val="none" w:sz="0" w:space="0" w:color="auto"/>
        <w:right w:val="none" w:sz="0" w:space="0" w:color="auto"/>
      </w:divBdr>
    </w:div>
    <w:div w:id="1871529806">
      <w:bodyDiv w:val="1"/>
      <w:marLeft w:val="0"/>
      <w:marRight w:val="0"/>
      <w:marTop w:val="0"/>
      <w:marBottom w:val="0"/>
      <w:divBdr>
        <w:top w:val="none" w:sz="0" w:space="0" w:color="auto"/>
        <w:left w:val="none" w:sz="0" w:space="0" w:color="auto"/>
        <w:bottom w:val="none" w:sz="0" w:space="0" w:color="auto"/>
        <w:right w:val="none" w:sz="0" w:space="0" w:color="auto"/>
      </w:divBdr>
    </w:div>
    <w:div w:id="1871797941">
      <w:bodyDiv w:val="1"/>
      <w:marLeft w:val="0"/>
      <w:marRight w:val="0"/>
      <w:marTop w:val="0"/>
      <w:marBottom w:val="0"/>
      <w:divBdr>
        <w:top w:val="none" w:sz="0" w:space="0" w:color="auto"/>
        <w:left w:val="none" w:sz="0" w:space="0" w:color="auto"/>
        <w:bottom w:val="none" w:sz="0" w:space="0" w:color="auto"/>
        <w:right w:val="none" w:sz="0" w:space="0" w:color="auto"/>
      </w:divBdr>
    </w:div>
    <w:div w:id="1877349972">
      <w:bodyDiv w:val="1"/>
      <w:marLeft w:val="0"/>
      <w:marRight w:val="0"/>
      <w:marTop w:val="0"/>
      <w:marBottom w:val="0"/>
      <w:divBdr>
        <w:top w:val="none" w:sz="0" w:space="0" w:color="auto"/>
        <w:left w:val="none" w:sz="0" w:space="0" w:color="auto"/>
        <w:bottom w:val="none" w:sz="0" w:space="0" w:color="auto"/>
        <w:right w:val="none" w:sz="0" w:space="0" w:color="auto"/>
      </w:divBdr>
    </w:div>
    <w:div w:id="1892036241">
      <w:bodyDiv w:val="1"/>
      <w:marLeft w:val="0"/>
      <w:marRight w:val="0"/>
      <w:marTop w:val="0"/>
      <w:marBottom w:val="0"/>
      <w:divBdr>
        <w:top w:val="none" w:sz="0" w:space="0" w:color="auto"/>
        <w:left w:val="none" w:sz="0" w:space="0" w:color="auto"/>
        <w:bottom w:val="none" w:sz="0" w:space="0" w:color="auto"/>
        <w:right w:val="none" w:sz="0" w:space="0" w:color="auto"/>
      </w:divBdr>
    </w:div>
    <w:div w:id="1943563168">
      <w:bodyDiv w:val="1"/>
      <w:marLeft w:val="0"/>
      <w:marRight w:val="0"/>
      <w:marTop w:val="0"/>
      <w:marBottom w:val="0"/>
      <w:divBdr>
        <w:top w:val="none" w:sz="0" w:space="0" w:color="auto"/>
        <w:left w:val="none" w:sz="0" w:space="0" w:color="auto"/>
        <w:bottom w:val="none" w:sz="0" w:space="0" w:color="auto"/>
        <w:right w:val="none" w:sz="0" w:space="0" w:color="auto"/>
      </w:divBdr>
    </w:div>
    <w:div w:id="1944217575">
      <w:bodyDiv w:val="1"/>
      <w:marLeft w:val="0"/>
      <w:marRight w:val="0"/>
      <w:marTop w:val="0"/>
      <w:marBottom w:val="0"/>
      <w:divBdr>
        <w:top w:val="none" w:sz="0" w:space="0" w:color="auto"/>
        <w:left w:val="none" w:sz="0" w:space="0" w:color="auto"/>
        <w:bottom w:val="none" w:sz="0" w:space="0" w:color="auto"/>
        <w:right w:val="none" w:sz="0" w:space="0" w:color="auto"/>
      </w:divBdr>
    </w:div>
    <w:div w:id="1962106648">
      <w:bodyDiv w:val="1"/>
      <w:marLeft w:val="0"/>
      <w:marRight w:val="0"/>
      <w:marTop w:val="0"/>
      <w:marBottom w:val="0"/>
      <w:divBdr>
        <w:top w:val="none" w:sz="0" w:space="0" w:color="auto"/>
        <w:left w:val="none" w:sz="0" w:space="0" w:color="auto"/>
        <w:bottom w:val="none" w:sz="0" w:space="0" w:color="auto"/>
        <w:right w:val="none" w:sz="0" w:space="0" w:color="auto"/>
      </w:divBdr>
    </w:div>
    <w:div w:id="1965111648">
      <w:bodyDiv w:val="1"/>
      <w:marLeft w:val="0"/>
      <w:marRight w:val="0"/>
      <w:marTop w:val="0"/>
      <w:marBottom w:val="0"/>
      <w:divBdr>
        <w:top w:val="none" w:sz="0" w:space="0" w:color="auto"/>
        <w:left w:val="none" w:sz="0" w:space="0" w:color="auto"/>
        <w:bottom w:val="none" w:sz="0" w:space="0" w:color="auto"/>
        <w:right w:val="none" w:sz="0" w:space="0" w:color="auto"/>
      </w:divBdr>
    </w:div>
    <w:div w:id="1967197130">
      <w:bodyDiv w:val="1"/>
      <w:marLeft w:val="0"/>
      <w:marRight w:val="0"/>
      <w:marTop w:val="0"/>
      <w:marBottom w:val="0"/>
      <w:divBdr>
        <w:top w:val="none" w:sz="0" w:space="0" w:color="auto"/>
        <w:left w:val="none" w:sz="0" w:space="0" w:color="auto"/>
        <w:bottom w:val="none" w:sz="0" w:space="0" w:color="auto"/>
        <w:right w:val="none" w:sz="0" w:space="0" w:color="auto"/>
      </w:divBdr>
    </w:div>
    <w:div w:id="1974406157">
      <w:bodyDiv w:val="1"/>
      <w:marLeft w:val="0"/>
      <w:marRight w:val="0"/>
      <w:marTop w:val="0"/>
      <w:marBottom w:val="0"/>
      <w:divBdr>
        <w:top w:val="none" w:sz="0" w:space="0" w:color="auto"/>
        <w:left w:val="none" w:sz="0" w:space="0" w:color="auto"/>
        <w:bottom w:val="none" w:sz="0" w:space="0" w:color="auto"/>
        <w:right w:val="none" w:sz="0" w:space="0" w:color="auto"/>
      </w:divBdr>
    </w:div>
    <w:div w:id="2012949222">
      <w:bodyDiv w:val="1"/>
      <w:marLeft w:val="0"/>
      <w:marRight w:val="0"/>
      <w:marTop w:val="0"/>
      <w:marBottom w:val="0"/>
      <w:divBdr>
        <w:top w:val="none" w:sz="0" w:space="0" w:color="auto"/>
        <w:left w:val="none" w:sz="0" w:space="0" w:color="auto"/>
        <w:bottom w:val="none" w:sz="0" w:space="0" w:color="auto"/>
        <w:right w:val="none" w:sz="0" w:space="0" w:color="auto"/>
      </w:divBdr>
    </w:div>
    <w:div w:id="2019457223">
      <w:bodyDiv w:val="1"/>
      <w:marLeft w:val="0"/>
      <w:marRight w:val="0"/>
      <w:marTop w:val="0"/>
      <w:marBottom w:val="0"/>
      <w:divBdr>
        <w:top w:val="none" w:sz="0" w:space="0" w:color="auto"/>
        <w:left w:val="none" w:sz="0" w:space="0" w:color="auto"/>
        <w:bottom w:val="none" w:sz="0" w:space="0" w:color="auto"/>
        <w:right w:val="none" w:sz="0" w:space="0" w:color="auto"/>
      </w:divBdr>
    </w:div>
    <w:div w:id="2029404830">
      <w:bodyDiv w:val="1"/>
      <w:marLeft w:val="0"/>
      <w:marRight w:val="0"/>
      <w:marTop w:val="0"/>
      <w:marBottom w:val="0"/>
      <w:divBdr>
        <w:top w:val="none" w:sz="0" w:space="0" w:color="auto"/>
        <w:left w:val="none" w:sz="0" w:space="0" w:color="auto"/>
        <w:bottom w:val="none" w:sz="0" w:space="0" w:color="auto"/>
        <w:right w:val="none" w:sz="0" w:space="0" w:color="auto"/>
      </w:divBdr>
    </w:div>
    <w:div w:id="2059475574">
      <w:bodyDiv w:val="1"/>
      <w:marLeft w:val="0"/>
      <w:marRight w:val="0"/>
      <w:marTop w:val="0"/>
      <w:marBottom w:val="0"/>
      <w:divBdr>
        <w:top w:val="none" w:sz="0" w:space="0" w:color="auto"/>
        <w:left w:val="none" w:sz="0" w:space="0" w:color="auto"/>
        <w:bottom w:val="none" w:sz="0" w:space="0" w:color="auto"/>
        <w:right w:val="none" w:sz="0" w:space="0" w:color="auto"/>
      </w:divBdr>
    </w:div>
    <w:div w:id="2074229227">
      <w:bodyDiv w:val="1"/>
      <w:marLeft w:val="0"/>
      <w:marRight w:val="0"/>
      <w:marTop w:val="0"/>
      <w:marBottom w:val="0"/>
      <w:divBdr>
        <w:top w:val="none" w:sz="0" w:space="0" w:color="auto"/>
        <w:left w:val="none" w:sz="0" w:space="0" w:color="auto"/>
        <w:bottom w:val="none" w:sz="0" w:space="0" w:color="auto"/>
        <w:right w:val="none" w:sz="0" w:space="0" w:color="auto"/>
      </w:divBdr>
    </w:div>
    <w:div w:id="2083482431">
      <w:bodyDiv w:val="1"/>
      <w:marLeft w:val="0"/>
      <w:marRight w:val="0"/>
      <w:marTop w:val="0"/>
      <w:marBottom w:val="0"/>
      <w:divBdr>
        <w:top w:val="none" w:sz="0" w:space="0" w:color="auto"/>
        <w:left w:val="none" w:sz="0" w:space="0" w:color="auto"/>
        <w:bottom w:val="none" w:sz="0" w:space="0" w:color="auto"/>
        <w:right w:val="none" w:sz="0" w:space="0" w:color="auto"/>
      </w:divBdr>
    </w:div>
    <w:div w:id="2086367443">
      <w:bodyDiv w:val="1"/>
      <w:marLeft w:val="0"/>
      <w:marRight w:val="0"/>
      <w:marTop w:val="0"/>
      <w:marBottom w:val="0"/>
      <w:divBdr>
        <w:top w:val="none" w:sz="0" w:space="0" w:color="auto"/>
        <w:left w:val="none" w:sz="0" w:space="0" w:color="auto"/>
        <w:bottom w:val="none" w:sz="0" w:space="0" w:color="auto"/>
        <w:right w:val="none" w:sz="0" w:space="0" w:color="auto"/>
      </w:divBdr>
    </w:div>
    <w:div w:id="2092965789">
      <w:bodyDiv w:val="1"/>
      <w:marLeft w:val="0"/>
      <w:marRight w:val="0"/>
      <w:marTop w:val="0"/>
      <w:marBottom w:val="0"/>
      <w:divBdr>
        <w:top w:val="none" w:sz="0" w:space="0" w:color="auto"/>
        <w:left w:val="none" w:sz="0" w:space="0" w:color="auto"/>
        <w:bottom w:val="none" w:sz="0" w:space="0" w:color="auto"/>
        <w:right w:val="none" w:sz="0" w:space="0" w:color="auto"/>
      </w:divBdr>
    </w:div>
    <w:div w:id="2105297429">
      <w:bodyDiv w:val="1"/>
      <w:marLeft w:val="0"/>
      <w:marRight w:val="0"/>
      <w:marTop w:val="0"/>
      <w:marBottom w:val="0"/>
      <w:divBdr>
        <w:top w:val="none" w:sz="0" w:space="0" w:color="auto"/>
        <w:left w:val="none" w:sz="0" w:space="0" w:color="auto"/>
        <w:bottom w:val="none" w:sz="0" w:space="0" w:color="auto"/>
        <w:right w:val="none" w:sz="0" w:space="0" w:color="auto"/>
      </w:divBdr>
    </w:div>
    <w:div w:id="2107381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9" Type="http://schemas.openxmlformats.org/officeDocument/2006/relationships/theme" Target="theme/theme1.xml"/><Relationship Id="rId7" Type="http://schemas.openxmlformats.org/officeDocument/2006/relationships/footnotes" Target="footnotes.xml"/><Relationship Id="rId38"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37" Type="http://schemas.openxmlformats.org/officeDocument/2006/relationships/fontTable" Target="fontTable.xml"/><Relationship Id="rId5" Type="http://schemas.openxmlformats.org/officeDocument/2006/relationships/settings" Target="settings.xml"/><Relationship Id="rId36" Type="http://schemas.openxmlformats.org/officeDocument/2006/relationships/footer" Target="footer1.xml"/><Relationship Id="rId4" Type="http://schemas.openxmlformats.org/officeDocument/2006/relationships/styles" Target="styles.xml"/><Relationship Id="rId35"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73B4D051B524782B543804E88D67B52"/>
        <w:category>
          <w:name w:val="Общие"/>
          <w:gallery w:val="placeholder"/>
        </w:category>
        <w:types>
          <w:type w:val="bbPlcHdr"/>
        </w:types>
        <w:behaviors>
          <w:behavior w:val="content"/>
        </w:behaviors>
        <w:guid w:val="{37A544F8-FB4F-4F42-A3D7-C716D73B972E}"/>
      </w:docPartPr>
      <w:docPartBody>
        <w:p w:rsidR="00783073" w:rsidRDefault="00783073" w:rsidP="00783073">
          <w:pPr>
            <w:pStyle w:val="F73B4D051B524782B543804E88D67B52"/>
          </w:pPr>
          <w:r w:rsidRPr="00386804">
            <w:rPr>
              <w:rStyle w:val="a3"/>
            </w:rPr>
            <w:t>[Адрес электронной почты организации]</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characterSpacingControl w:val="doNotCompress"/>
  <w:compat>
    <w:useFELayout/>
    <w:compatSetting w:name="compatibilityMode" w:uri="http://schemas.microsoft.com/office/word" w:val="12"/>
    <w:compatSetting w:name="useWord2013TrackBottomHyphenation" w:uri="http://schemas.microsoft.com/office/word" w:val="1"/>
  </w:compat>
  <w:rsids>
    <w:rsidRoot w:val="00783073"/>
    <w:rsid w:val="000063C4"/>
    <w:rsid w:val="00016D86"/>
    <w:rsid w:val="00021C7E"/>
    <w:rsid w:val="00031A62"/>
    <w:rsid w:val="0004253D"/>
    <w:rsid w:val="00055530"/>
    <w:rsid w:val="00060E10"/>
    <w:rsid w:val="00063C16"/>
    <w:rsid w:val="000701DF"/>
    <w:rsid w:val="000717DC"/>
    <w:rsid w:val="000778DC"/>
    <w:rsid w:val="00081531"/>
    <w:rsid w:val="00084440"/>
    <w:rsid w:val="00090C40"/>
    <w:rsid w:val="000B5825"/>
    <w:rsid w:val="000C4758"/>
    <w:rsid w:val="000D2572"/>
    <w:rsid w:val="000D5A9D"/>
    <w:rsid w:val="000D736A"/>
    <w:rsid w:val="000E6D75"/>
    <w:rsid w:val="000F4B9F"/>
    <w:rsid w:val="000F609D"/>
    <w:rsid w:val="000F79DC"/>
    <w:rsid w:val="00104394"/>
    <w:rsid w:val="00122D8B"/>
    <w:rsid w:val="00126912"/>
    <w:rsid w:val="00144386"/>
    <w:rsid w:val="0014480B"/>
    <w:rsid w:val="001642D0"/>
    <w:rsid w:val="00173888"/>
    <w:rsid w:val="001768E6"/>
    <w:rsid w:val="00187066"/>
    <w:rsid w:val="001977E3"/>
    <w:rsid w:val="001A0674"/>
    <w:rsid w:val="001A54BF"/>
    <w:rsid w:val="001B3C12"/>
    <w:rsid w:val="001B4D6C"/>
    <w:rsid w:val="001C03AC"/>
    <w:rsid w:val="001C365F"/>
    <w:rsid w:val="001C56F8"/>
    <w:rsid w:val="001C640B"/>
    <w:rsid w:val="001D027D"/>
    <w:rsid w:val="001D467A"/>
    <w:rsid w:val="001E0507"/>
    <w:rsid w:val="001E1957"/>
    <w:rsid w:val="001F1A7D"/>
    <w:rsid w:val="0020333C"/>
    <w:rsid w:val="00206334"/>
    <w:rsid w:val="00217B71"/>
    <w:rsid w:val="0023181E"/>
    <w:rsid w:val="00235D98"/>
    <w:rsid w:val="00240867"/>
    <w:rsid w:val="00263467"/>
    <w:rsid w:val="00265302"/>
    <w:rsid w:val="0028324C"/>
    <w:rsid w:val="00284328"/>
    <w:rsid w:val="00287919"/>
    <w:rsid w:val="002A68E1"/>
    <w:rsid w:val="002C0EFD"/>
    <w:rsid w:val="002C2186"/>
    <w:rsid w:val="002C2F5E"/>
    <w:rsid w:val="002C2FA8"/>
    <w:rsid w:val="002C52CB"/>
    <w:rsid w:val="002F627C"/>
    <w:rsid w:val="00310C23"/>
    <w:rsid w:val="0031102A"/>
    <w:rsid w:val="00315ACF"/>
    <w:rsid w:val="00321657"/>
    <w:rsid w:val="0032574D"/>
    <w:rsid w:val="0032604F"/>
    <w:rsid w:val="003410E1"/>
    <w:rsid w:val="00346753"/>
    <w:rsid w:val="00351C54"/>
    <w:rsid w:val="0035574F"/>
    <w:rsid w:val="00366435"/>
    <w:rsid w:val="00367890"/>
    <w:rsid w:val="0037155E"/>
    <w:rsid w:val="0037368D"/>
    <w:rsid w:val="0037480F"/>
    <w:rsid w:val="00395BC6"/>
    <w:rsid w:val="00395FE0"/>
    <w:rsid w:val="003A2002"/>
    <w:rsid w:val="003A3D4D"/>
    <w:rsid w:val="003B0203"/>
    <w:rsid w:val="003B22FF"/>
    <w:rsid w:val="003C4EB2"/>
    <w:rsid w:val="003E284C"/>
    <w:rsid w:val="003F1D82"/>
    <w:rsid w:val="0040184F"/>
    <w:rsid w:val="0041300C"/>
    <w:rsid w:val="00425C1A"/>
    <w:rsid w:val="0043272D"/>
    <w:rsid w:val="004331D5"/>
    <w:rsid w:val="00457FBD"/>
    <w:rsid w:val="004713A5"/>
    <w:rsid w:val="00471B82"/>
    <w:rsid w:val="0047506E"/>
    <w:rsid w:val="00476B59"/>
    <w:rsid w:val="00487788"/>
    <w:rsid w:val="004917E1"/>
    <w:rsid w:val="0049243F"/>
    <w:rsid w:val="0049580E"/>
    <w:rsid w:val="004B6952"/>
    <w:rsid w:val="004C5C11"/>
    <w:rsid w:val="004F28B0"/>
    <w:rsid w:val="004F6587"/>
    <w:rsid w:val="00507DC9"/>
    <w:rsid w:val="00513502"/>
    <w:rsid w:val="005137B4"/>
    <w:rsid w:val="00525462"/>
    <w:rsid w:val="00542F0D"/>
    <w:rsid w:val="00543699"/>
    <w:rsid w:val="00545D8A"/>
    <w:rsid w:val="00565A4D"/>
    <w:rsid w:val="005676B3"/>
    <w:rsid w:val="00570A33"/>
    <w:rsid w:val="005A5993"/>
    <w:rsid w:val="005B25C3"/>
    <w:rsid w:val="005B4920"/>
    <w:rsid w:val="005B7454"/>
    <w:rsid w:val="005C3908"/>
    <w:rsid w:val="005E3298"/>
    <w:rsid w:val="005E661D"/>
    <w:rsid w:val="005E748C"/>
    <w:rsid w:val="00612F19"/>
    <w:rsid w:val="00622064"/>
    <w:rsid w:val="00622239"/>
    <w:rsid w:val="00623FF5"/>
    <w:rsid w:val="006370AD"/>
    <w:rsid w:val="00646CEF"/>
    <w:rsid w:val="00681CD9"/>
    <w:rsid w:val="00682DB9"/>
    <w:rsid w:val="006C3D36"/>
    <w:rsid w:val="006C3E23"/>
    <w:rsid w:val="006C6E1B"/>
    <w:rsid w:val="006C79EA"/>
    <w:rsid w:val="006D6B6F"/>
    <w:rsid w:val="006E54CE"/>
    <w:rsid w:val="0070696E"/>
    <w:rsid w:val="00712EBB"/>
    <w:rsid w:val="00724604"/>
    <w:rsid w:val="00726030"/>
    <w:rsid w:val="00733B48"/>
    <w:rsid w:val="00734FD9"/>
    <w:rsid w:val="00737875"/>
    <w:rsid w:val="00737EDA"/>
    <w:rsid w:val="00752037"/>
    <w:rsid w:val="007540D2"/>
    <w:rsid w:val="00763F4C"/>
    <w:rsid w:val="00766B85"/>
    <w:rsid w:val="00776B1F"/>
    <w:rsid w:val="00782BA9"/>
    <w:rsid w:val="00783073"/>
    <w:rsid w:val="00791DB6"/>
    <w:rsid w:val="007B15AF"/>
    <w:rsid w:val="007B510D"/>
    <w:rsid w:val="007C0BAF"/>
    <w:rsid w:val="007C1D70"/>
    <w:rsid w:val="007C6F90"/>
    <w:rsid w:val="007E6A43"/>
    <w:rsid w:val="007F10F5"/>
    <w:rsid w:val="00804743"/>
    <w:rsid w:val="0080619C"/>
    <w:rsid w:val="00814799"/>
    <w:rsid w:val="00842684"/>
    <w:rsid w:val="00864C80"/>
    <w:rsid w:val="00873E00"/>
    <w:rsid w:val="00877600"/>
    <w:rsid w:val="00887B0B"/>
    <w:rsid w:val="00894C3D"/>
    <w:rsid w:val="00895484"/>
    <w:rsid w:val="008A426B"/>
    <w:rsid w:val="008B0DED"/>
    <w:rsid w:val="008B2C60"/>
    <w:rsid w:val="008C34B0"/>
    <w:rsid w:val="008D2EF5"/>
    <w:rsid w:val="008D4EAF"/>
    <w:rsid w:val="008D607B"/>
    <w:rsid w:val="008D77E4"/>
    <w:rsid w:val="008E763E"/>
    <w:rsid w:val="0090347B"/>
    <w:rsid w:val="00914915"/>
    <w:rsid w:val="00917674"/>
    <w:rsid w:val="0092040C"/>
    <w:rsid w:val="00921C01"/>
    <w:rsid w:val="00932129"/>
    <w:rsid w:val="00932BEF"/>
    <w:rsid w:val="0094362D"/>
    <w:rsid w:val="0094638F"/>
    <w:rsid w:val="00952DC1"/>
    <w:rsid w:val="009563B2"/>
    <w:rsid w:val="00973062"/>
    <w:rsid w:val="009744B4"/>
    <w:rsid w:val="00980699"/>
    <w:rsid w:val="00991C92"/>
    <w:rsid w:val="009C39CA"/>
    <w:rsid w:val="009C419A"/>
    <w:rsid w:val="009D3B69"/>
    <w:rsid w:val="009D4DDC"/>
    <w:rsid w:val="009D6623"/>
    <w:rsid w:val="009D7EB1"/>
    <w:rsid w:val="00A04BAA"/>
    <w:rsid w:val="00A221BE"/>
    <w:rsid w:val="00A348E8"/>
    <w:rsid w:val="00A42DD5"/>
    <w:rsid w:val="00A42E0D"/>
    <w:rsid w:val="00A44B09"/>
    <w:rsid w:val="00A4710F"/>
    <w:rsid w:val="00A525F9"/>
    <w:rsid w:val="00A54DD7"/>
    <w:rsid w:val="00A87195"/>
    <w:rsid w:val="00A963AC"/>
    <w:rsid w:val="00A9691F"/>
    <w:rsid w:val="00A969BF"/>
    <w:rsid w:val="00AE2894"/>
    <w:rsid w:val="00AE28DE"/>
    <w:rsid w:val="00AF4FA6"/>
    <w:rsid w:val="00B206ED"/>
    <w:rsid w:val="00B20F19"/>
    <w:rsid w:val="00B30430"/>
    <w:rsid w:val="00B3246A"/>
    <w:rsid w:val="00B33E93"/>
    <w:rsid w:val="00B44C4D"/>
    <w:rsid w:val="00B52751"/>
    <w:rsid w:val="00B53282"/>
    <w:rsid w:val="00B57432"/>
    <w:rsid w:val="00B62616"/>
    <w:rsid w:val="00B71A3C"/>
    <w:rsid w:val="00B810D9"/>
    <w:rsid w:val="00B92EE2"/>
    <w:rsid w:val="00B94075"/>
    <w:rsid w:val="00B9588B"/>
    <w:rsid w:val="00BA4804"/>
    <w:rsid w:val="00BB1A8B"/>
    <w:rsid w:val="00BB5585"/>
    <w:rsid w:val="00BC0547"/>
    <w:rsid w:val="00BC3A40"/>
    <w:rsid w:val="00BC70FD"/>
    <w:rsid w:val="00BD395C"/>
    <w:rsid w:val="00BE057E"/>
    <w:rsid w:val="00BE6DBF"/>
    <w:rsid w:val="00BF30AD"/>
    <w:rsid w:val="00BF7D3E"/>
    <w:rsid w:val="00C067A1"/>
    <w:rsid w:val="00C07F3F"/>
    <w:rsid w:val="00C10627"/>
    <w:rsid w:val="00C37331"/>
    <w:rsid w:val="00C42CB1"/>
    <w:rsid w:val="00C46FD4"/>
    <w:rsid w:val="00C733B9"/>
    <w:rsid w:val="00C774B0"/>
    <w:rsid w:val="00C80875"/>
    <w:rsid w:val="00C8481B"/>
    <w:rsid w:val="00C941C2"/>
    <w:rsid w:val="00CA1A6C"/>
    <w:rsid w:val="00CA37F7"/>
    <w:rsid w:val="00CB0481"/>
    <w:rsid w:val="00CC60F4"/>
    <w:rsid w:val="00CD052F"/>
    <w:rsid w:val="00CE1984"/>
    <w:rsid w:val="00CE1F47"/>
    <w:rsid w:val="00CE4177"/>
    <w:rsid w:val="00CE5254"/>
    <w:rsid w:val="00CF011C"/>
    <w:rsid w:val="00CF242B"/>
    <w:rsid w:val="00CF5E2F"/>
    <w:rsid w:val="00CF7829"/>
    <w:rsid w:val="00D104AC"/>
    <w:rsid w:val="00D106B0"/>
    <w:rsid w:val="00D22847"/>
    <w:rsid w:val="00D24D2D"/>
    <w:rsid w:val="00D2673F"/>
    <w:rsid w:val="00D42A86"/>
    <w:rsid w:val="00D433D1"/>
    <w:rsid w:val="00D562E5"/>
    <w:rsid w:val="00D5676F"/>
    <w:rsid w:val="00D612FE"/>
    <w:rsid w:val="00D63D31"/>
    <w:rsid w:val="00D774FE"/>
    <w:rsid w:val="00D8019C"/>
    <w:rsid w:val="00D82921"/>
    <w:rsid w:val="00D84748"/>
    <w:rsid w:val="00D90C42"/>
    <w:rsid w:val="00DB4179"/>
    <w:rsid w:val="00DD457F"/>
    <w:rsid w:val="00DD6D51"/>
    <w:rsid w:val="00DE4D90"/>
    <w:rsid w:val="00DF06BB"/>
    <w:rsid w:val="00E00103"/>
    <w:rsid w:val="00E0112E"/>
    <w:rsid w:val="00E10935"/>
    <w:rsid w:val="00E10F87"/>
    <w:rsid w:val="00E13E88"/>
    <w:rsid w:val="00E14458"/>
    <w:rsid w:val="00E174DD"/>
    <w:rsid w:val="00E23057"/>
    <w:rsid w:val="00E37D98"/>
    <w:rsid w:val="00E510C1"/>
    <w:rsid w:val="00E570DD"/>
    <w:rsid w:val="00E62FB8"/>
    <w:rsid w:val="00E63B65"/>
    <w:rsid w:val="00E66050"/>
    <w:rsid w:val="00E911D5"/>
    <w:rsid w:val="00E934F9"/>
    <w:rsid w:val="00E96E20"/>
    <w:rsid w:val="00EA708B"/>
    <w:rsid w:val="00EB01B1"/>
    <w:rsid w:val="00EB0895"/>
    <w:rsid w:val="00EC62E2"/>
    <w:rsid w:val="00ED1D05"/>
    <w:rsid w:val="00ED5D78"/>
    <w:rsid w:val="00EE7466"/>
    <w:rsid w:val="00EF285B"/>
    <w:rsid w:val="00F05243"/>
    <w:rsid w:val="00F05FAA"/>
    <w:rsid w:val="00F0620C"/>
    <w:rsid w:val="00F10DAB"/>
    <w:rsid w:val="00F15BFC"/>
    <w:rsid w:val="00F4727A"/>
    <w:rsid w:val="00F47CCD"/>
    <w:rsid w:val="00F54FD8"/>
    <w:rsid w:val="00F56CEF"/>
    <w:rsid w:val="00F670D0"/>
    <w:rsid w:val="00F73EE0"/>
    <w:rsid w:val="00F773E7"/>
    <w:rsid w:val="00F77A2A"/>
    <w:rsid w:val="00F86652"/>
    <w:rsid w:val="00F92F0F"/>
    <w:rsid w:val="00F97F17"/>
    <w:rsid w:val="00FA0C94"/>
    <w:rsid w:val="00FE0880"/>
    <w:rsid w:val="00FE5D82"/>
    <w:rsid w:val="00FF0924"/>
    <w:rsid w:val="00FF2010"/>
    <w:rsid w:val="00FF24CC"/>
    <w:rsid w:val="00FF2E9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B25C3"/>
    <w:rPr>
      <w:color w:val="808080"/>
    </w:rPr>
  </w:style>
  <w:style w:type="paragraph" w:customStyle="1" w:styleId="F73B4D051B524782B543804E88D67B52">
    <w:name w:val="F73B4D051B524782B543804E88D67B52"/>
    <w:rsid w:val="0078307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500</PublishDate>
  <Abstract>75</Abstract>
  <CompanyAddress>87</CompanyAddress>
  <CompanyPhone/>
  <CompanyFax/>
  <CompanyEmail>019</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355B88-D908-40CE-8920-3FF88FA3F8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426</TotalTime>
  <Pages>25</Pages>
  <Words>3816</Words>
  <Characters>21753</Characters>
  <Application>Microsoft Office Word</Application>
  <DocSecurity>0</DocSecurity>
  <Lines>181</Lines>
  <Paragraphs>51</Paragraphs>
  <ScaleCrop>false</ScaleCrop>
  <HeadingPairs>
    <vt:vector size="2" baseType="variant">
      <vt:variant>
        <vt:lpstr>Название</vt:lpstr>
      </vt:variant>
      <vt:variant>
        <vt:i4>1</vt:i4>
      </vt:variant>
    </vt:vector>
  </HeadingPairs>
  <TitlesOfParts>
    <vt:vector size="1" baseType="lpstr">
      <vt:lpstr>СОДЕРЖАНИЕ</vt:lpstr>
    </vt:vector>
  </TitlesOfParts>
  <Manager>1282</Manager>
  <Company>UGTP</Company>
  <LinksUpToDate>false</LinksUpToDate>
  <CharactersWithSpaces>25518</CharactersWithSpaces>
  <SharedDoc>false</SharedDoc>
  <HLinks>
    <vt:vector size="6" baseType="variant">
      <vt:variant>
        <vt:i4>4063336</vt:i4>
      </vt:variant>
      <vt:variant>
        <vt:i4>0</vt:i4>
      </vt:variant>
      <vt:variant>
        <vt:i4>0</vt:i4>
      </vt:variant>
      <vt:variant>
        <vt:i4>5</vt:i4>
      </vt:variant>
      <vt:variant>
        <vt:lpwstr>http://www.normacs.ru/Doclist/doc/V23N.html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СОДЕРЖАНИЕ</dc:title>
  <dc:creator>1';Султанмагомедов Тимур</dc:creator>
  <cp:lastModifiedBy>Timur Sultanmagomedov</cp:lastModifiedBy>
  <cp:revision>9</cp:revision>
  <cp:lastPrinted>2025-12-29T13:16:00Z</cp:lastPrinted>
  <dcterms:created xsi:type="dcterms:W3CDTF">2026-03-17T12:19:00Z</dcterms:created>
  <dcterms:modified xsi:type="dcterms:W3CDTF">2026-03-19T10:51:00Z</dcterms:modified>
</cp:coreProperties>
</file>