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83724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69E834D2">
      <w:pPr>
        <w:spacing w:after="420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0C3F46D7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728D64D1">
      <w:pPr>
        <w:pStyle w:val="16"/>
      </w:pPr>
    </w:p>
    <w:p w14:paraId="3561A767">
      <w:pPr>
        <w:pStyle w:val="16"/>
      </w:pPr>
    </w:p>
    <w:p w14:paraId="7E5FEF75">
      <w:pPr>
        <w:pStyle w:val="16"/>
      </w:pPr>
    </w:p>
    <w:p w14:paraId="417261ED">
      <w:pPr>
        <w:pStyle w:val="16"/>
      </w:pPr>
    </w:p>
    <w:p w14:paraId="5C2395D7">
      <w:pPr>
        <w:pStyle w:val="16"/>
      </w:pPr>
    </w:p>
    <w:p w14:paraId="5C3843A7">
      <w:pPr>
        <w:pStyle w:val="16"/>
      </w:pPr>
    </w:p>
    <w:p w14:paraId="758842BE">
      <w:pPr>
        <w:pStyle w:val="16"/>
      </w:pPr>
    </w:p>
    <w:p w14:paraId="07757481">
      <w:pPr>
        <w:pStyle w:val="16"/>
      </w:pPr>
    </w:p>
    <w:p w14:paraId="5410DF8E">
      <w:pPr>
        <w:spacing w:after="0"/>
        <w:ind w:firstLine="0"/>
        <w:jc w:val="center"/>
        <w:rPr>
          <w:sz w:val="24"/>
          <w:szCs w:val="24"/>
        </w:rPr>
      </w:pPr>
    </w:p>
    <w:p w14:paraId="265D1F2F">
      <w:pPr>
        <w:spacing w:after="0"/>
        <w:ind w:left="0" w:leftChars="0" w:right="305" w:rightChars="109" w:firstLine="280" w:firstLineChars="0"/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</w:t>
      </w:r>
      <w:r>
        <w:rPr>
          <w:sz w:val="40"/>
          <w:szCs w:val="40"/>
        </w:rPr>
        <w:t>Студент:</w:t>
      </w:r>
      <w:r>
        <w:rPr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ru-RU"/>
        </w:rPr>
        <w:t>Никитков Д. В</w:t>
      </w:r>
      <w:r>
        <w:rPr>
          <w:sz w:val="40"/>
          <w:szCs w:val="40"/>
          <w:lang w:val="ru-RU"/>
        </w:rPr>
        <w:t>.</w:t>
      </w:r>
    </w:p>
    <w:p w14:paraId="5D820452">
      <w:pPr>
        <w:spacing w:after="0"/>
        <w:ind w:right="305" w:rightChars="109"/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5FECAB1C">
      <w:pPr>
        <w:spacing w:after="2280"/>
        <w:ind w:right="305" w:rightChars="109" w:firstLine="0"/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</w:t>
      </w: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</w:p>
    <w:p w14:paraId="3E8F2206">
      <w:pPr>
        <w:spacing w:after="0"/>
        <w:ind w:left="0" w:leftChars="0" w:firstLine="0" w:firstLineChars="0"/>
      </w:pPr>
      <w:r>
        <w:drawing>
          <wp:inline distT="0" distB="0" distL="114300" distR="114300">
            <wp:extent cx="6784340" cy="8858885"/>
            <wp:effectExtent l="0" t="0" r="12700" b="1079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4340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282815" cy="7570470"/>
            <wp:effectExtent l="0" t="0" r="1905" b="381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82815" cy="75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287895" cy="7470775"/>
            <wp:effectExtent l="0" t="0" r="12065" b="1206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747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287895" cy="9164320"/>
            <wp:effectExtent l="0" t="0" r="12065" b="1016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916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38850" cy="2124075"/>
            <wp:effectExtent l="0" t="0" r="11430" b="952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ACA5">
      <w:pPr>
        <w:spacing w:after="0"/>
        <w:ind w:left="0" w:leftChars="0" w:firstLine="0" w:firstLineChars="0"/>
      </w:pPr>
      <w:r>
        <w:drawing>
          <wp:inline distT="0" distB="0" distL="114300" distR="114300">
            <wp:extent cx="7303135" cy="2444750"/>
            <wp:effectExtent l="0" t="0" r="12065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0313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EBE1">
      <w:pPr>
        <w:spacing w:after="0"/>
        <w:ind w:left="0" w:leftChars="0" w:firstLine="0" w:firstLineChars="0"/>
      </w:pPr>
      <w:r>
        <w:drawing>
          <wp:inline distT="0" distB="0" distL="114300" distR="114300">
            <wp:extent cx="5734050" cy="4038600"/>
            <wp:effectExtent l="0" t="0" r="1143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8A6590">
      <w:pPr>
        <w:spacing w:after="0"/>
        <w:ind w:left="0" w:leftChars="0" w:firstLine="0" w:firstLineChars="0"/>
      </w:pPr>
    </w:p>
    <w:p w14:paraId="501324E7">
      <w:pPr>
        <w:spacing w:after="0"/>
        <w:ind w:left="0" w:leftChars="0" w:firstLine="0" w:firstLineChars="0"/>
      </w:pPr>
    </w:p>
    <w:p w14:paraId="390DB73F">
      <w:pPr>
        <w:spacing w:after="0"/>
        <w:ind w:left="280" w:leftChars="100" w:firstLine="0" w:firstLineChars="0"/>
      </w:pPr>
    </w:p>
    <w:p w14:paraId="58D2F7D8">
      <w:pPr>
        <w:rPr>
          <w:rStyle w:val="18"/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  <w:lang w:val="ru-RU"/>
        </w:rPr>
        <w:t xml:space="preserve"> </w:t>
      </w:r>
      <w:r>
        <w:rPr>
          <w:rStyle w:val="18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Вопросы</w:t>
      </w:r>
      <w:r>
        <w:rPr>
          <w:rStyle w:val="18"/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464B3575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Назначение GitHub</w:t>
      </w:r>
      <w:r>
        <w:t xml:space="preserve"> — хостинг для Git-репозиториев, платформа для совместной разработки.</w:t>
      </w:r>
    </w:p>
    <w:p w14:paraId="3ABF600E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Создание нового удалённого репозитория</w:t>
      </w:r>
      <w:r>
        <w:t xml:space="preserve"> — через web-интерфейс GitHub.</w:t>
      </w:r>
    </w:p>
    <w:p w14:paraId="129A701F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Клонирование</w:t>
      </w:r>
      <w:r>
        <w:t xml:space="preserve"> — копирование удалённого репозитория на локальный компьютер (</w:t>
      </w:r>
      <w:r>
        <w:rPr>
          <w:rStyle w:val="13"/>
        </w:rPr>
        <w:t>git clone</w:t>
      </w:r>
      <w:r>
        <w:t>).</w:t>
      </w:r>
    </w:p>
    <w:p w14:paraId="57255107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Отслеживание изменений</w:t>
      </w:r>
      <w:r>
        <w:t xml:space="preserve"> — через вкладку Commits и историю файлов.</w:t>
      </w:r>
    </w:p>
    <w:p w14:paraId="43CB1E76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Создание локального репозитория</w:t>
      </w:r>
      <w:r>
        <w:t xml:space="preserve"> — </w:t>
      </w:r>
      <w:r>
        <w:rPr>
          <w:rStyle w:val="13"/>
        </w:rPr>
        <w:t>git init</w:t>
      </w:r>
      <w:r>
        <w:t xml:space="preserve"> или </w:t>
      </w:r>
      <w:r>
        <w:rPr>
          <w:rStyle w:val="13"/>
        </w:rPr>
        <w:t>git clone</w:t>
      </w:r>
      <w:r>
        <w:t>.</w:t>
      </w:r>
    </w:p>
    <w:p w14:paraId="4AD2C073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Просмотр удалённых репозиториев</w:t>
      </w:r>
      <w:r>
        <w:t xml:space="preserve"> — </w:t>
      </w:r>
      <w:r>
        <w:rPr>
          <w:rStyle w:val="13"/>
        </w:rPr>
        <w:t>git remote -v</w:t>
      </w:r>
      <w:r>
        <w:t>.</w:t>
      </w:r>
    </w:p>
    <w:p w14:paraId="07D9980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Получение изменений</w:t>
      </w:r>
      <w:r>
        <w:t xml:space="preserve"> — </w:t>
      </w:r>
      <w:r>
        <w:rPr>
          <w:rStyle w:val="13"/>
        </w:rPr>
        <w:t>git fetch</w:t>
      </w:r>
      <w:r>
        <w:t xml:space="preserve"> или </w:t>
      </w:r>
      <w:r>
        <w:rPr>
          <w:rStyle w:val="13"/>
        </w:rPr>
        <w:t>git pull</w:t>
      </w:r>
      <w:r>
        <w:t>.</w:t>
      </w:r>
    </w:p>
    <w:p w14:paraId="7AA2866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Разница Fetch и Pull</w:t>
      </w:r>
      <w:r>
        <w:t>: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6554B535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3"/>
        </w:rPr>
        <w:t>fetch</w:t>
      </w:r>
      <w:r>
        <w:t xml:space="preserve"> загружает изменения, но не объединяет;</w:t>
      </w:r>
    </w:p>
    <w:p w14:paraId="062150FC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3"/>
        </w:rPr>
        <w:t>pull</w:t>
      </w:r>
      <w:r>
        <w:t xml:space="preserve"> загружает и сразу объединяет.</w:t>
      </w:r>
    </w:p>
    <w:p w14:paraId="572C6496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Совместная работа</w:t>
      </w:r>
      <w:r>
        <w:t xml:space="preserve"> — позволяет нескольким разработчикам вносить изменения и объединять их.</w:t>
      </w:r>
    </w:p>
    <w:p w14:paraId="6AE1E0B0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Fork</w:t>
      </w:r>
      <w:r>
        <w:t xml:space="preserve"> — копия чужого репозитория в свой аккаунт.</w:t>
      </w:r>
    </w:p>
    <w:p w14:paraId="2BA8A05C">
      <w:pPr>
        <w:pStyle w:val="16"/>
        <w:keepNext w:val="0"/>
        <w:keepLines w:val="0"/>
        <w:widowControl/>
        <w:suppressLineNumbers w:val="0"/>
        <w:rPr>
          <w:rFonts w:hint="default"/>
          <w:sz w:val="20"/>
          <w:szCs w:val="20"/>
          <w:lang w:val="ru-RU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Pull request</w:t>
      </w:r>
      <w:r>
        <w:t xml:space="preserve"> — запрос на внесение изменений в чужой репозиторий.</w:t>
      </w:r>
    </w:p>
    <w:sectPr>
      <w:pgSz w:w="11906" w:h="16838"/>
      <w:pgMar w:top="1440" w:right="0" w:bottom="1440" w:left="4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507E8"/>
    <w:rsid w:val="4D311FF6"/>
    <w:rsid w:val="618E45D5"/>
    <w:rsid w:val="7305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hAnsiTheme="majorHAnsi" w:eastAsiaTheme="majorEastAsia" w:cstheme="majorBidi"/>
      <w:color w:val="2E75B6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2E75B6" w:themeColor="accent1" w:themeShade="BF"/>
      <w:kern w:val="2"/>
      <w:lang w:eastAsia="en-US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hAnsiTheme="minorHAnsi" w:eastAsiaTheme="majorEastAsia" w:cstheme="majorBidi"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ind w:firstLine="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17">
    <w:name w:val="Subtitle"/>
    <w:basedOn w:val="1"/>
    <w:next w:val="1"/>
    <w:link w:val="28"/>
    <w:qFormat/>
    <w:uiPriority w:val="11"/>
    <w:pPr>
      <w:spacing w:line="278" w:lineRule="auto"/>
      <w:ind w:firstLine="709"/>
      <w:jc w:val="left"/>
    </w:pPr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40"/>
      <w:szCs w:val="40"/>
      <w:lang w:eastAsia="en-US"/>
      <w14:ligatures w14:val="standardContextual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:lang w:eastAsia="en-US"/>
      <w14:ligatures w14:val="standardContextual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E75B6" w:themeColor="accent1" w:themeShade="BF"/>
      <w:kern w:val="2"/>
      <w:lang w:eastAsia="en-US"/>
      <w14:ligatures w14:val="standardContextual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customStyle="1" w:styleId="27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28">
    <w:name w:val="Подзаголовок Знак"/>
    <w:basedOn w:val="11"/>
    <w:link w:val="17"/>
    <w:qFormat/>
    <w:uiPriority w:val="11"/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29">
    <w:name w:val="Quote"/>
    <w:basedOn w:val="1"/>
    <w:next w:val="1"/>
    <w:link w:val="30"/>
    <w:qFormat/>
    <w:uiPriority w:val="29"/>
    <w:pPr>
      <w:spacing w:before="160" w:line="278" w:lineRule="auto"/>
      <w:ind w:firstLine="0"/>
      <w:jc w:val="center"/>
    </w:pPr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30">
    <w:name w:val="Цитата 2 Знак"/>
    <w:basedOn w:val="11"/>
    <w:link w:val="29"/>
    <w:qFormat/>
    <w:uiPriority w:val="29"/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31">
    <w:name w:val="List Paragraph"/>
    <w:basedOn w:val="1"/>
    <w:qFormat/>
    <w:uiPriority w:val="34"/>
    <w:pPr>
      <w:spacing w:line="278" w:lineRule="auto"/>
      <w:ind w:left="720" w:firstLine="0"/>
      <w:contextualSpacing/>
      <w:jc w:val="left"/>
    </w:pPr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rFonts w:ascii="Times New Roman" w:hAnsi="Times New Roman" w:eastAsia="SimSun" w:cs="Times New Roman"/>
      <w:i/>
      <w:iCs/>
      <w:color w:val="2E75B6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rFonts w:asciiTheme="minorHAnsi" w:hAnsiTheme="minorHAnsi" w:eastAsiaTheme="minorHAnsi" w:cstheme="min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5">
    <w:name w:val="Intense Reference"/>
    <w:basedOn w:val="11"/>
    <w:qFormat/>
    <w:uiPriority w:val="32"/>
    <w:rPr>
      <w:rFonts w:ascii="Times New Roman" w:hAnsi="Times New Roman" w:eastAsia="SimSun" w:cs="Times New Roman"/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2025-12-14T19:31:00Z</dcterms:created>
  <dc:creator>Даниил Никитков</dc:creator>
  <cp:lastModifiedBy>Даниил Никитков</cp:lastModifiedBy>
  <dcterms:modified xsi:type="dcterms:W3CDTF">2025-12-18T13:48:06Z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284E64707A4A45CA891A340CDB7763F1_11</vt:lpwstr>
  </property>
</Properties>
</file>