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C010" w14:textId="77777777" w:rsidR="00506910" w:rsidRDefault="00001728">
      <w:pPr>
        <w:spacing w:before="76"/>
        <w:ind w:left="150"/>
        <w:jc w:val="center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14:paraId="60F2233E" w14:textId="77777777" w:rsidR="00506910" w:rsidRDefault="00001728">
      <w:pPr>
        <w:spacing w:before="2" w:line="275" w:lineRule="exact"/>
        <w:ind w:left="141"/>
        <w:jc w:val="center"/>
        <w:rPr>
          <w:b/>
          <w:sz w:val="24"/>
        </w:rPr>
      </w:pPr>
      <w:r>
        <w:rPr>
          <w:b/>
        </w:rPr>
        <w:t xml:space="preserve">ФГАОУ ВО </w:t>
      </w:r>
      <w:r>
        <w:rPr>
          <w:b/>
          <w:sz w:val="24"/>
        </w:rPr>
        <w:t>НАЦИОНАЛЬНЫЙ ИССЛЕДОВАТЕЛЬСКИЙ УНИВЕРСИТЕТ</w:t>
      </w:r>
    </w:p>
    <w:p w14:paraId="443EDDE9" w14:textId="77777777" w:rsidR="00506910" w:rsidRDefault="00001728">
      <w:pPr>
        <w:spacing w:line="275" w:lineRule="exact"/>
        <w:ind w:left="156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14:paraId="3AD40C10" w14:textId="77777777" w:rsidR="00506910" w:rsidRDefault="00506910">
      <w:pPr>
        <w:pStyle w:val="a3"/>
        <w:spacing w:before="8"/>
        <w:rPr>
          <w:b/>
          <w:sz w:val="23"/>
        </w:rPr>
      </w:pPr>
    </w:p>
    <w:p w14:paraId="73DF822C" w14:textId="77777777" w:rsidR="00506910" w:rsidRDefault="00001728">
      <w:pPr>
        <w:pStyle w:val="a3"/>
        <w:ind w:left="151"/>
        <w:jc w:val="center"/>
      </w:pPr>
      <w:r>
        <w:t>Факультет компьютерных наук</w:t>
      </w:r>
    </w:p>
    <w:p w14:paraId="6091D34F" w14:textId="77777777" w:rsidR="00506910" w:rsidRDefault="00001728">
      <w:pPr>
        <w:pStyle w:val="a3"/>
        <w:spacing w:before="4"/>
        <w:ind w:left="142"/>
        <w:jc w:val="center"/>
      </w:pPr>
      <w:r>
        <w:t>Образовательная программа «Прикладная математика и информатика»</w:t>
      </w:r>
    </w:p>
    <w:p w14:paraId="55646B51" w14:textId="04F944BC" w:rsidR="00506910" w:rsidRPr="00EB7197" w:rsidRDefault="00001728">
      <w:pPr>
        <w:tabs>
          <w:tab w:val="left" w:pos="2446"/>
        </w:tabs>
        <w:spacing w:before="118"/>
        <w:ind w:left="159"/>
        <w:rPr>
          <w:sz w:val="24"/>
        </w:rPr>
      </w:pPr>
      <w:r>
        <w:rPr>
          <w:sz w:val="24"/>
        </w:rPr>
        <w:t>УДК</w:t>
      </w:r>
      <w:r w:rsidR="00CD6A50">
        <w:rPr>
          <w:spacing w:val="-1"/>
          <w:sz w:val="24"/>
        </w:rPr>
        <w:t xml:space="preserve"> 519</w:t>
      </w:r>
      <w:r w:rsidR="00CD6A50" w:rsidRPr="00EB7197">
        <w:rPr>
          <w:spacing w:val="-1"/>
          <w:sz w:val="24"/>
        </w:rPr>
        <w:t>.1, 519.85</w:t>
      </w:r>
    </w:p>
    <w:p w14:paraId="0875F8AB" w14:textId="77777777" w:rsidR="00506910" w:rsidRDefault="00506910">
      <w:pPr>
        <w:pStyle w:val="a3"/>
        <w:rPr>
          <w:sz w:val="20"/>
        </w:rPr>
      </w:pPr>
    </w:p>
    <w:p w14:paraId="30D15D5D" w14:textId="77777777" w:rsidR="00506910" w:rsidRDefault="00506910">
      <w:pPr>
        <w:pStyle w:val="a3"/>
        <w:rPr>
          <w:sz w:val="20"/>
        </w:rPr>
      </w:pPr>
    </w:p>
    <w:p w14:paraId="6AF776D3" w14:textId="77777777" w:rsidR="00506910" w:rsidRDefault="00506910">
      <w:pPr>
        <w:pStyle w:val="a3"/>
        <w:rPr>
          <w:sz w:val="20"/>
        </w:rPr>
      </w:pPr>
    </w:p>
    <w:p w14:paraId="329665C7" w14:textId="77777777" w:rsidR="00506910" w:rsidRDefault="00506910">
      <w:pPr>
        <w:pStyle w:val="a3"/>
        <w:rPr>
          <w:sz w:val="20"/>
        </w:rPr>
      </w:pPr>
    </w:p>
    <w:p w14:paraId="4ECB5723" w14:textId="77777777" w:rsidR="00506910" w:rsidRDefault="00506910">
      <w:pPr>
        <w:pStyle w:val="a3"/>
        <w:rPr>
          <w:sz w:val="20"/>
        </w:rPr>
      </w:pPr>
    </w:p>
    <w:p w14:paraId="69DABD5E" w14:textId="77777777" w:rsidR="00506910" w:rsidRDefault="00506910">
      <w:pPr>
        <w:pStyle w:val="a3"/>
        <w:rPr>
          <w:sz w:val="20"/>
        </w:rPr>
      </w:pPr>
    </w:p>
    <w:p w14:paraId="079FAF52" w14:textId="77777777" w:rsidR="00506910" w:rsidRDefault="00506910">
      <w:pPr>
        <w:pStyle w:val="a3"/>
        <w:spacing w:before="10"/>
        <w:rPr>
          <w:sz w:val="28"/>
        </w:rPr>
      </w:pPr>
    </w:p>
    <w:p w14:paraId="14158D0C" w14:textId="77777777" w:rsidR="00506910" w:rsidRDefault="00001728">
      <w:pPr>
        <w:spacing w:before="87"/>
        <w:ind w:left="136"/>
        <w:jc w:val="center"/>
        <w:rPr>
          <w:b/>
          <w:sz w:val="28"/>
        </w:rPr>
      </w:pPr>
      <w:r>
        <w:rPr>
          <w:b/>
          <w:sz w:val="28"/>
        </w:rPr>
        <w:t>Отчет об исследовательском проекте</w:t>
      </w:r>
    </w:p>
    <w:p w14:paraId="19D0B7F0" w14:textId="391CF4DB" w:rsidR="00506910" w:rsidRDefault="00001728">
      <w:pPr>
        <w:pStyle w:val="a3"/>
        <w:tabs>
          <w:tab w:val="left" w:pos="4874"/>
          <w:tab w:val="left" w:pos="8831"/>
        </w:tabs>
        <w:spacing w:before="119"/>
        <w:ind w:left="200"/>
        <w:jc w:val="center"/>
      </w:pPr>
      <w:r>
        <w:t>на</w:t>
      </w:r>
      <w:r>
        <w:rPr>
          <w:spacing w:val="1"/>
        </w:rPr>
        <w:t xml:space="preserve"> </w:t>
      </w:r>
      <w:r>
        <w:t>тему</w:t>
      </w:r>
      <w:r>
        <w:rPr>
          <w:u w:val="single"/>
        </w:rPr>
        <w:t xml:space="preserve"> </w:t>
      </w:r>
      <w:r w:rsidR="00A95C92">
        <w:rPr>
          <w:u w:val="single"/>
        </w:rPr>
        <w:t>Исследование движения точек на метрических графах</w:t>
      </w:r>
      <w:r>
        <w:rPr>
          <w:u w:val="single"/>
        </w:rPr>
        <w:tab/>
      </w:r>
      <w:r>
        <w:rPr>
          <w:spacing w:val="4"/>
        </w:rP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2D3CF7" w14:textId="77777777" w:rsidR="00506910" w:rsidRDefault="00506910">
      <w:pPr>
        <w:pStyle w:val="a3"/>
        <w:spacing w:before="2"/>
        <w:rPr>
          <w:sz w:val="18"/>
        </w:rPr>
      </w:pPr>
    </w:p>
    <w:p w14:paraId="1D88B436" w14:textId="2C64E13B" w:rsidR="00506910" w:rsidRDefault="00001728">
      <w:pPr>
        <w:pStyle w:val="a3"/>
        <w:spacing w:before="88"/>
        <w:ind w:left="152"/>
        <w:jc w:val="center"/>
      </w:pPr>
      <w:r>
        <w:t xml:space="preserve">(промежуточный, этап </w:t>
      </w:r>
      <w:r w:rsidR="005557BE">
        <w:t>3</w:t>
      </w:r>
      <w:r>
        <w:t>)</w:t>
      </w:r>
    </w:p>
    <w:p w14:paraId="2076456C" w14:textId="77777777" w:rsidR="00506910" w:rsidRDefault="00506910">
      <w:pPr>
        <w:pStyle w:val="a3"/>
        <w:rPr>
          <w:sz w:val="28"/>
        </w:rPr>
      </w:pPr>
    </w:p>
    <w:p w14:paraId="745216D9" w14:textId="77777777" w:rsidR="00506910" w:rsidRDefault="00506910">
      <w:pPr>
        <w:pStyle w:val="a3"/>
        <w:rPr>
          <w:sz w:val="28"/>
        </w:rPr>
      </w:pPr>
    </w:p>
    <w:p w14:paraId="0C438224" w14:textId="77777777" w:rsidR="00506910" w:rsidRDefault="00506910">
      <w:pPr>
        <w:pStyle w:val="a3"/>
        <w:rPr>
          <w:sz w:val="28"/>
        </w:rPr>
      </w:pPr>
    </w:p>
    <w:p w14:paraId="14E44392" w14:textId="77777777" w:rsidR="00506910" w:rsidRDefault="00506910">
      <w:pPr>
        <w:pStyle w:val="a3"/>
        <w:rPr>
          <w:sz w:val="28"/>
        </w:rPr>
      </w:pPr>
    </w:p>
    <w:p w14:paraId="1400FD20" w14:textId="77777777" w:rsidR="00506910" w:rsidRDefault="00001728" w:rsidP="00AC7A1E">
      <w:pPr>
        <w:pStyle w:val="a4"/>
        <w:rPr>
          <w:b/>
        </w:rPr>
      </w:pPr>
      <w:bookmarkStart w:id="0" w:name="_Toc63696574"/>
      <w:bookmarkStart w:id="1" w:name="_Toc63696824"/>
      <w:r w:rsidRPr="00AC7A1E">
        <w:rPr>
          <w:b/>
          <w:bCs/>
          <w:sz w:val="26"/>
          <w:szCs w:val="26"/>
        </w:rPr>
        <w:t>Выполнил</w:t>
      </w:r>
      <w:r>
        <w:t>:</w:t>
      </w:r>
      <w:bookmarkEnd w:id="0"/>
      <w:bookmarkEnd w:id="1"/>
    </w:p>
    <w:p w14:paraId="04FB7A3D" w14:textId="737254B6" w:rsidR="00506910" w:rsidRDefault="00001728">
      <w:pPr>
        <w:pStyle w:val="a3"/>
        <w:tabs>
          <w:tab w:val="left" w:pos="3207"/>
          <w:tab w:val="left" w:pos="5741"/>
          <w:tab w:val="left" w:pos="5948"/>
          <w:tab w:val="left" w:pos="9248"/>
        </w:tabs>
        <w:spacing w:line="298" w:lineRule="exact"/>
        <w:ind w:left="197"/>
        <w:jc w:val="center"/>
      </w:pPr>
      <w:r>
        <w:t>студент группы</w:t>
      </w:r>
      <w:r>
        <w:rPr>
          <w:spacing w:val="-15"/>
        </w:rPr>
        <w:t xml:space="preserve"> </w:t>
      </w:r>
      <w:r>
        <w:t>БПМИ</w:t>
      </w:r>
      <w:r>
        <w:rPr>
          <w:u w:val="single"/>
        </w:rPr>
        <w:t xml:space="preserve"> </w:t>
      </w:r>
      <w:r w:rsidR="00A95C92">
        <w:rPr>
          <w:u w:val="single"/>
        </w:rPr>
        <w:t>191</w:t>
      </w:r>
      <w:r>
        <w:rPr>
          <w:u w:val="single"/>
        </w:rPr>
        <w:tab/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 w:rsidR="00A95C92">
        <w:rPr>
          <w:w w:val="99"/>
          <w:u w:val="single"/>
        </w:rPr>
        <w:t>Д.В. Пятько</w:t>
      </w:r>
      <w:r>
        <w:rPr>
          <w:u w:val="single"/>
        </w:rPr>
        <w:tab/>
      </w:r>
    </w:p>
    <w:p w14:paraId="3E8D1FD2" w14:textId="77777777" w:rsidR="00506910" w:rsidRDefault="00001728">
      <w:pPr>
        <w:tabs>
          <w:tab w:val="left" w:pos="7199"/>
        </w:tabs>
        <w:spacing w:before="1"/>
        <w:ind w:left="4270"/>
        <w:rPr>
          <w:sz w:val="18"/>
        </w:rPr>
      </w:pPr>
      <w:r>
        <w:rPr>
          <w:sz w:val="18"/>
        </w:rPr>
        <w:t>Подпись</w:t>
      </w:r>
      <w:r>
        <w:rPr>
          <w:sz w:val="18"/>
        </w:rPr>
        <w:tab/>
        <w:t>И.О.</w:t>
      </w:r>
      <w:r>
        <w:rPr>
          <w:spacing w:val="-1"/>
          <w:sz w:val="18"/>
        </w:rPr>
        <w:t xml:space="preserve"> </w:t>
      </w:r>
      <w:r>
        <w:rPr>
          <w:sz w:val="18"/>
        </w:rPr>
        <w:t>Фамилия</w:t>
      </w:r>
    </w:p>
    <w:p w14:paraId="470A94D4" w14:textId="6274C650" w:rsidR="00506910" w:rsidRPr="00EB7197" w:rsidRDefault="00A1144C">
      <w:pPr>
        <w:pStyle w:val="a3"/>
        <w:spacing w:before="8"/>
        <w:rPr>
          <w:sz w:val="21"/>
        </w:rPr>
      </w:pPr>
      <w:r>
        <w:pict w14:anchorId="4B577D75">
          <v:group id="_x0000_s1026" style="position:absolute;margin-left:85pt;margin-top:14.5pt;width:162.25pt;height:.55pt;z-index:-251658240;mso-wrap-distance-left:0;mso-wrap-distance-right:0;mso-position-horizontal-relative:page" coordorigin="1700,290" coordsize="3245,11">
            <v:line id="_x0000_s1028" style="position:absolute" from="1700,295" to="4032,295" strokeweight=".18289mm"/>
            <v:line id="_x0000_s1027" style="position:absolute" from="4037,295" to="4944,295" strokeweight=".18289mm"/>
            <w10:wrap type="topAndBottom" anchorx="page"/>
          </v:group>
        </w:pict>
      </w:r>
      <w:r w:rsidR="00A95C92">
        <w:rPr>
          <w:sz w:val="21"/>
        </w:rPr>
        <w:tab/>
      </w:r>
      <w:r w:rsidR="007518B7">
        <w:rPr>
          <w:sz w:val="21"/>
        </w:rPr>
        <w:t>22</w:t>
      </w:r>
      <w:r w:rsidR="00A95C92" w:rsidRPr="00EB7197">
        <w:rPr>
          <w:sz w:val="21"/>
        </w:rPr>
        <w:t>.0</w:t>
      </w:r>
      <w:r w:rsidR="007518B7">
        <w:rPr>
          <w:sz w:val="21"/>
        </w:rPr>
        <w:t>5</w:t>
      </w:r>
      <w:r w:rsidR="00A95C92" w:rsidRPr="00EB7197">
        <w:rPr>
          <w:sz w:val="21"/>
        </w:rPr>
        <w:t>.2021</w:t>
      </w:r>
    </w:p>
    <w:p w14:paraId="7BFC652D" w14:textId="77777777" w:rsidR="00506910" w:rsidRDefault="00001728">
      <w:pPr>
        <w:spacing w:line="179" w:lineRule="exact"/>
        <w:ind w:left="159"/>
        <w:rPr>
          <w:sz w:val="18"/>
        </w:rPr>
      </w:pPr>
      <w:r>
        <w:rPr>
          <w:sz w:val="18"/>
        </w:rPr>
        <w:t>Дата</w:t>
      </w:r>
    </w:p>
    <w:p w14:paraId="1CC25939" w14:textId="77777777" w:rsidR="00506910" w:rsidRDefault="00506910">
      <w:pPr>
        <w:pStyle w:val="a3"/>
        <w:rPr>
          <w:sz w:val="20"/>
        </w:rPr>
      </w:pPr>
    </w:p>
    <w:p w14:paraId="66E5AC82" w14:textId="77777777" w:rsidR="00506910" w:rsidRDefault="00506910">
      <w:pPr>
        <w:pStyle w:val="a3"/>
        <w:rPr>
          <w:sz w:val="20"/>
        </w:rPr>
      </w:pPr>
    </w:p>
    <w:p w14:paraId="1417D809" w14:textId="77777777" w:rsidR="00506910" w:rsidRDefault="00506910">
      <w:pPr>
        <w:pStyle w:val="a3"/>
        <w:rPr>
          <w:sz w:val="20"/>
        </w:rPr>
      </w:pPr>
    </w:p>
    <w:p w14:paraId="71C79ED1" w14:textId="77777777" w:rsidR="00506910" w:rsidRDefault="00506910">
      <w:pPr>
        <w:pStyle w:val="a3"/>
        <w:spacing w:before="9"/>
        <w:rPr>
          <w:sz w:val="17"/>
        </w:rPr>
      </w:pPr>
    </w:p>
    <w:p w14:paraId="1224B80E" w14:textId="77777777" w:rsidR="00506910" w:rsidRDefault="00001728" w:rsidP="00AC7A1E">
      <w:pPr>
        <w:pStyle w:val="a4"/>
        <w:rPr>
          <w:b/>
        </w:rPr>
      </w:pPr>
      <w:r w:rsidRPr="00AC7A1E">
        <w:rPr>
          <w:b/>
          <w:bCs/>
          <w:sz w:val="26"/>
          <w:szCs w:val="26"/>
        </w:rPr>
        <w:t>Принял</w:t>
      </w:r>
      <w:r>
        <w:t>:</w:t>
      </w:r>
    </w:p>
    <w:p w14:paraId="25B5BBF1" w14:textId="47215BF3" w:rsidR="00506910" w:rsidRDefault="00001728">
      <w:pPr>
        <w:pStyle w:val="a3"/>
        <w:tabs>
          <w:tab w:val="left" w:pos="3108"/>
          <w:tab w:val="left" w:pos="9209"/>
        </w:tabs>
        <w:spacing w:line="298" w:lineRule="exact"/>
        <w:ind w:left="328"/>
      </w:pPr>
      <w:r>
        <w:t>руководитель</w:t>
      </w:r>
      <w:r>
        <w:rPr>
          <w:spacing w:val="-2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 w:rsidR="00A95C92">
        <w:rPr>
          <w:u w:val="single"/>
        </w:rPr>
        <w:t>Всеволод Леонидович</w:t>
      </w:r>
      <w:r w:rsidR="006616BC">
        <w:rPr>
          <w:u w:val="single"/>
        </w:rPr>
        <w:t xml:space="preserve"> Чернышев</w:t>
      </w:r>
      <w:r>
        <w:rPr>
          <w:u w:val="single"/>
        </w:rPr>
        <w:tab/>
      </w:r>
      <w:r>
        <w:t>_</w:t>
      </w:r>
    </w:p>
    <w:p w14:paraId="47F7D1A2" w14:textId="77777777" w:rsidR="00506910" w:rsidRDefault="00001728">
      <w:pPr>
        <w:spacing w:before="1" w:line="205" w:lineRule="exact"/>
        <w:ind w:left="4961"/>
        <w:rPr>
          <w:sz w:val="18"/>
        </w:rPr>
      </w:pPr>
      <w:r>
        <w:rPr>
          <w:sz w:val="18"/>
        </w:rPr>
        <w:t>Имя, Отчество, Фамилия</w:t>
      </w:r>
    </w:p>
    <w:p w14:paraId="09321FD4" w14:textId="7E273B13" w:rsidR="00506910" w:rsidRDefault="00001728">
      <w:pPr>
        <w:pStyle w:val="a3"/>
        <w:tabs>
          <w:tab w:val="left" w:pos="9192"/>
        </w:tabs>
        <w:spacing w:line="297" w:lineRule="exact"/>
        <w:ind w:left="356"/>
      </w:pPr>
      <w:r>
        <w:rPr>
          <w:w w:val="99"/>
          <w:u w:val="single"/>
        </w:rPr>
        <w:t xml:space="preserve"> </w:t>
      </w:r>
      <w:r w:rsidR="00A95C92">
        <w:rPr>
          <w:w w:val="99"/>
          <w:u w:val="single"/>
        </w:rPr>
        <w:t>Департамент больших данных и информационного поиска, доцент</w:t>
      </w:r>
      <w:r>
        <w:rPr>
          <w:u w:val="single"/>
        </w:rPr>
        <w:tab/>
      </w:r>
      <w:r>
        <w:t>_</w:t>
      </w:r>
    </w:p>
    <w:p w14:paraId="62FBB1AD" w14:textId="77777777" w:rsidR="00506910" w:rsidRDefault="00001728">
      <w:pPr>
        <w:spacing w:before="6" w:line="206" w:lineRule="exact"/>
        <w:ind w:left="157"/>
        <w:jc w:val="center"/>
        <w:rPr>
          <w:sz w:val="18"/>
        </w:rPr>
      </w:pPr>
      <w:r>
        <w:rPr>
          <w:sz w:val="18"/>
        </w:rPr>
        <w:t>Должность, ученое звание</w:t>
      </w:r>
    </w:p>
    <w:p w14:paraId="6CDC1362" w14:textId="06A28437" w:rsidR="00506910" w:rsidRDefault="00001728">
      <w:pPr>
        <w:pStyle w:val="a3"/>
        <w:tabs>
          <w:tab w:val="left" w:pos="9191"/>
        </w:tabs>
        <w:spacing w:line="298" w:lineRule="exact"/>
        <w:ind w:left="352"/>
      </w:pPr>
      <w:r>
        <w:rPr>
          <w:w w:val="99"/>
          <w:u w:val="single"/>
        </w:rPr>
        <w:t xml:space="preserve"> </w:t>
      </w:r>
      <w:r w:rsidR="00A95C92">
        <w:rPr>
          <w:w w:val="99"/>
          <w:u w:val="single"/>
        </w:rPr>
        <w:t>Международная ла</w:t>
      </w:r>
      <w:r w:rsidR="00DA689D">
        <w:rPr>
          <w:w w:val="99"/>
          <w:u w:val="single"/>
        </w:rPr>
        <w:t>б</w:t>
      </w:r>
      <w:r w:rsidR="00A95C92">
        <w:rPr>
          <w:w w:val="99"/>
          <w:u w:val="single"/>
        </w:rPr>
        <w:t>оратория Алгебраической топологии и ее приложений</w:t>
      </w:r>
      <w:r>
        <w:rPr>
          <w:u w:val="single"/>
        </w:rPr>
        <w:tab/>
      </w:r>
      <w:r>
        <w:t>_</w:t>
      </w:r>
    </w:p>
    <w:p w14:paraId="51E09920" w14:textId="77777777" w:rsidR="00506910" w:rsidRDefault="00001728">
      <w:pPr>
        <w:spacing w:before="2"/>
        <w:ind w:left="155"/>
        <w:jc w:val="center"/>
        <w:rPr>
          <w:sz w:val="18"/>
        </w:rPr>
      </w:pPr>
      <w:r>
        <w:rPr>
          <w:sz w:val="18"/>
        </w:rPr>
        <w:t>Место работы (Компания или подразделение НИУ ВШЭ)</w:t>
      </w:r>
    </w:p>
    <w:p w14:paraId="305F4AA6" w14:textId="77777777" w:rsidR="00506910" w:rsidRDefault="00506910">
      <w:pPr>
        <w:pStyle w:val="a3"/>
        <w:spacing w:before="7" w:after="1"/>
        <w:rPr>
          <w:sz w:val="1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61"/>
        <w:gridCol w:w="2851"/>
        <w:gridCol w:w="3000"/>
      </w:tblGrid>
      <w:tr w:rsidR="00506910" w14:paraId="38AEA28E" w14:textId="77777777">
        <w:trPr>
          <w:trHeight w:val="292"/>
        </w:trPr>
        <w:tc>
          <w:tcPr>
            <w:tcW w:w="3461" w:type="dxa"/>
          </w:tcPr>
          <w:p w14:paraId="52BF9CF8" w14:textId="77777777" w:rsidR="00506910" w:rsidRDefault="00001728">
            <w:pPr>
              <w:pStyle w:val="TableParagraph"/>
              <w:tabs>
                <w:tab w:val="left" w:pos="2777"/>
              </w:tabs>
              <w:ind w:left="50"/>
              <w:jc w:val="left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проверки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2021</w:t>
            </w:r>
          </w:p>
        </w:tc>
        <w:tc>
          <w:tcPr>
            <w:tcW w:w="2851" w:type="dxa"/>
          </w:tcPr>
          <w:p w14:paraId="1BF5A7B1" w14:textId="77777777" w:rsidR="00506910" w:rsidRDefault="00001728">
            <w:pPr>
              <w:pStyle w:val="TableParagraph"/>
              <w:tabs>
                <w:tab w:val="left" w:pos="2552"/>
              </w:tabs>
              <w:ind w:left="164"/>
              <w:jc w:val="left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3000" w:type="dxa"/>
          </w:tcPr>
          <w:p w14:paraId="3A2F03B9" w14:textId="77777777" w:rsidR="00506910" w:rsidRDefault="00001728">
            <w:pPr>
              <w:pStyle w:val="TableParagraph"/>
              <w:tabs>
                <w:tab w:val="left" w:pos="2897"/>
              </w:tabs>
              <w:ind w:left="245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  <w:tr w:rsidR="00506910" w14:paraId="74260F78" w14:textId="77777777">
        <w:trPr>
          <w:trHeight w:val="414"/>
        </w:trPr>
        <w:tc>
          <w:tcPr>
            <w:tcW w:w="3461" w:type="dxa"/>
          </w:tcPr>
          <w:p w14:paraId="1E9EECF7" w14:textId="77777777" w:rsidR="00506910" w:rsidRDefault="00506910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851" w:type="dxa"/>
          </w:tcPr>
          <w:p w14:paraId="51F58F3B" w14:textId="77777777" w:rsidR="00506910" w:rsidRDefault="00001728">
            <w:pPr>
              <w:pStyle w:val="TableParagraph"/>
              <w:spacing w:line="207" w:lineRule="exact"/>
              <w:ind w:right="628"/>
              <w:rPr>
                <w:sz w:val="18"/>
              </w:rPr>
            </w:pPr>
            <w:r>
              <w:rPr>
                <w:sz w:val="18"/>
              </w:rPr>
              <w:t>Оценка</w:t>
            </w:r>
          </w:p>
          <w:p w14:paraId="5484998F" w14:textId="77777777" w:rsidR="00506910" w:rsidRDefault="00001728">
            <w:pPr>
              <w:pStyle w:val="TableParagraph"/>
              <w:spacing w:line="187" w:lineRule="exact"/>
              <w:ind w:right="635"/>
              <w:rPr>
                <w:sz w:val="18"/>
              </w:rPr>
            </w:pPr>
            <w:r>
              <w:rPr>
                <w:sz w:val="18"/>
              </w:rPr>
              <w:t xml:space="preserve">(по </w:t>
            </w:r>
            <w:proofErr w:type="gramStart"/>
            <w:r>
              <w:rPr>
                <w:sz w:val="18"/>
              </w:rPr>
              <w:t>10-тибалльной</w:t>
            </w:r>
            <w:proofErr w:type="gramEnd"/>
            <w:r>
              <w:rPr>
                <w:sz w:val="18"/>
              </w:rPr>
              <w:t xml:space="preserve"> шкале)</w:t>
            </w:r>
          </w:p>
        </w:tc>
        <w:tc>
          <w:tcPr>
            <w:tcW w:w="3000" w:type="dxa"/>
          </w:tcPr>
          <w:p w14:paraId="7E03D597" w14:textId="77777777" w:rsidR="00506910" w:rsidRDefault="00001728">
            <w:pPr>
              <w:pStyle w:val="TableParagraph"/>
              <w:spacing w:line="240" w:lineRule="auto"/>
              <w:ind w:left="185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</w:tr>
    </w:tbl>
    <w:p w14:paraId="732C541E" w14:textId="77777777" w:rsidR="00506910" w:rsidRDefault="00506910">
      <w:pPr>
        <w:pStyle w:val="a3"/>
        <w:rPr>
          <w:sz w:val="20"/>
        </w:rPr>
      </w:pPr>
    </w:p>
    <w:p w14:paraId="06A407E6" w14:textId="77777777" w:rsidR="00506910" w:rsidRDefault="00506910">
      <w:pPr>
        <w:pStyle w:val="a3"/>
        <w:rPr>
          <w:sz w:val="20"/>
        </w:rPr>
      </w:pPr>
    </w:p>
    <w:p w14:paraId="5DCFC5EA" w14:textId="77777777" w:rsidR="00506910" w:rsidRDefault="00506910">
      <w:pPr>
        <w:pStyle w:val="a3"/>
        <w:rPr>
          <w:sz w:val="20"/>
        </w:rPr>
      </w:pPr>
    </w:p>
    <w:p w14:paraId="06E8872A" w14:textId="77777777" w:rsidR="00506910" w:rsidRDefault="00506910">
      <w:pPr>
        <w:pStyle w:val="a3"/>
        <w:rPr>
          <w:sz w:val="20"/>
        </w:rPr>
      </w:pPr>
    </w:p>
    <w:p w14:paraId="219611FA" w14:textId="77777777" w:rsidR="00506910" w:rsidRDefault="00506910">
      <w:pPr>
        <w:pStyle w:val="a3"/>
        <w:rPr>
          <w:sz w:val="20"/>
        </w:rPr>
      </w:pPr>
    </w:p>
    <w:p w14:paraId="153C74BF" w14:textId="69CE87EF" w:rsidR="00506910" w:rsidRPr="00AC7A1E" w:rsidRDefault="00001728" w:rsidP="00AC7A1E">
      <w:pPr>
        <w:pStyle w:val="TableParagraph"/>
        <w:rPr>
          <w:b/>
          <w:bCs/>
          <w:sz w:val="26"/>
          <w:szCs w:val="26"/>
        </w:rPr>
      </w:pPr>
      <w:bookmarkStart w:id="2" w:name="_Toc63696826"/>
      <w:r w:rsidRPr="00AC7A1E">
        <w:rPr>
          <w:b/>
          <w:bCs/>
          <w:sz w:val="26"/>
          <w:szCs w:val="26"/>
        </w:rPr>
        <w:t>Москва 2021</w:t>
      </w:r>
      <w:bookmarkEnd w:id="2"/>
    </w:p>
    <w:p w14:paraId="3341B909" w14:textId="7B64669B" w:rsidR="00CD6A50" w:rsidRDefault="00CD6A50">
      <w:pPr>
        <w:pStyle w:val="1"/>
        <w:spacing w:before="162" w:line="240" w:lineRule="auto"/>
        <w:ind w:left="149"/>
        <w:jc w:val="center"/>
      </w:pPr>
    </w:p>
    <w:p w14:paraId="55C14E6E" w14:textId="73EAB131" w:rsidR="00CD6A50" w:rsidRDefault="00CD6A50">
      <w:pPr>
        <w:pStyle w:val="1"/>
        <w:spacing w:before="162" w:line="240" w:lineRule="auto"/>
        <w:ind w:left="149"/>
        <w:jc w:val="center"/>
      </w:pPr>
    </w:p>
    <w:p w14:paraId="0D9C9FD6" w14:textId="4CAC921C" w:rsidR="00CD6A50" w:rsidRDefault="00CD6A50">
      <w:pPr>
        <w:pStyle w:val="1"/>
        <w:spacing w:before="162" w:line="240" w:lineRule="auto"/>
        <w:ind w:left="149"/>
        <w:jc w:val="center"/>
      </w:pPr>
    </w:p>
    <w:p w14:paraId="136E0CF3" w14:textId="7FF37268" w:rsidR="00CD6A50" w:rsidRDefault="00CD6A50">
      <w:pPr>
        <w:pStyle w:val="1"/>
        <w:spacing w:before="162" w:line="240" w:lineRule="auto"/>
        <w:ind w:left="149"/>
        <w:jc w:val="center"/>
      </w:pPr>
    </w:p>
    <w:bookmarkStart w:id="3" w:name="_Toc64910368" w:displacedByCustomXml="next"/>
    <w:sdt>
      <w:sdtPr>
        <w:rPr>
          <w:b w:val="0"/>
          <w:bCs w:val="0"/>
          <w:sz w:val="22"/>
          <w:szCs w:val="22"/>
        </w:rPr>
        <w:id w:val="1385287812"/>
        <w:docPartObj>
          <w:docPartGallery w:val="Table of Contents"/>
          <w:docPartUnique/>
        </w:docPartObj>
      </w:sdtPr>
      <w:sdtEndPr/>
      <w:sdtContent>
        <w:p w14:paraId="2CBFC92A" w14:textId="528EEA7A" w:rsidR="007614FD" w:rsidRDefault="007614FD" w:rsidP="00AC7A1E">
          <w:pPr>
            <w:pStyle w:val="1"/>
            <w:jc w:val="center"/>
          </w:pPr>
          <w:r w:rsidRPr="007614FD">
            <w:t>Содержание</w:t>
          </w:r>
          <w:bookmarkEnd w:id="3"/>
        </w:p>
        <w:p w14:paraId="0CDB404F" w14:textId="28DD765E" w:rsidR="00F3662E" w:rsidRDefault="007614FD">
          <w:pPr>
            <w:pStyle w:val="1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4910368" w:history="1">
            <w:r w:rsidR="00F3662E" w:rsidRPr="00836371">
              <w:rPr>
                <w:rStyle w:val="aa"/>
                <w:noProof/>
              </w:rPr>
              <w:t>Содержание</w:t>
            </w:r>
            <w:r w:rsidR="00F3662E">
              <w:rPr>
                <w:noProof/>
                <w:webHidden/>
              </w:rPr>
              <w:tab/>
            </w:r>
            <w:r w:rsidR="00F3662E">
              <w:rPr>
                <w:noProof/>
                <w:webHidden/>
              </w:rPr>
              <w:fldChar w:fldCharType="begin"/>
            </w:r>
            <w:r w:rsidR="00F3662E">
              <w:rPr>
                <w:noProof/>
                <w:webHidden/>
              </w:rPr>
              <w:instrText xml:space="preserve"> PAGEREF _Toc64910368 \h </w:instrText>
            </w:r>
            <w:r w:rsidR="00F3662E">
              <w:rPr>
                <w:noProof/>
                <w:webHidden/>
              </w:rPr>
            </w:r>
            <w:r w:rsidR="00F3662E">
              <w:rPr>
                <w:noProof/>
                <w:webHidden/>
              </w:rPr>
              <w:fldChar w:fldCharType="separate"/>
            </w:r>
            <w:r w:rsidR="00C14ACF">
              <w:rPr>
                <w:noProof/>
                <w:webHidden/>
              </w:rPr>
              <w:t>2</w:t>
            </w:r>
            <w:r w:rsidR="00F3662E">
              <w:rPr>
                <w:noProof/>
                <w:webHidden/>
              </w:rPr>
              <w:fldChar w:fldCharType="end"/>
            </w:r>
          </w:hyperlink>
        </w:p>
        <w:p w14:paraId="523ECC32" w14:textId="2AD33741" w:rsidR="00F3662E" w:rsidRDefault="00A1144C">
          <w:pPr>
            <w:pStyle w:val="1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4910369" w:history="1">
            <w:r w:rsidR="00F3662E" w:rsidRPr="00836371">
              <w:rPr>
                <w:rStyle w:val="aa"/>
                <w:noProof/>
              </w:rPr>
              <w:t>Введение</w:t>
            </w:r>
            <w:r w:rsidR="00F3662E">
              <w:rPr>
                <w:noProof/>
                <w:webHidden/>
              </w:rPr>
              <w:tab/>
            </w:r>
            <w:r w:rsidR="00F3662E">
              <w:rPr>
                <w:noProof/>
                <w:webHidden/>
              </w:rPr>
              <w:fldChar w:fldCharType="begin"/>
            </w:r>
            <w:r w:rsidR="00F3662E">
              <w:rPr>
                <w:noProof/>
                <w:webHidden/>
              </w:rPr>
              <w:instrText xml:space="preserve"> PAGEREF _Toc64910369 \h </w:instrText>
            </w:r>
            <w:r w:rsidR="00F3662E">
              <w:rPr>
                <w:noProof/>
                <w:webHidden/>
              </w:rPr>
            </w:r>
            <w:r w:rsidR="00F3662E">
              <w:rPr>
                <w:noProof/>
                <w:webHidden/>
              </w:rPr>
              <w:fldChar w:fldCharType="separate"/>
            </w:r>
            <w:r w:rsidR="00C14ACF">
              <w:rPr>
                <w:noProof/>
                <w:webHidden/>
              </w:rPr>
              <w:t>3</w:t>
            </w:r>
            <w:r w:rsidR="00F3662E">
              <w:rPr>
                <w:noProof/>
                <w:webHidden/>
              </w:rPr>
              <w:fldChar w:fldCharType="end"/>
            </w:r>
          </w:hyperlink>
        </w:p>
        <w:p w14:paraId="4E2C8E87" w14:textId="5FEA1A77" w:rsidR="00F3662E" w:rsidRDefault="00A1144C">
          <w:pPr>
            <w:pStyle w:val="1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4910370" w:history="1">
            <w:r w:rsidR="00F3662E" w:rsidRPr="00836371">
              <w:rPr>
                <w:rStyle w:val="aa"/>
                <w:noProof/>
              </w:rPr>
              <w:t>Основная часть</w:t>
            </w:r>
            <w:r w:rsidR="00F3662E">
              <w:rPr>
                <w:noProof/>
                <w:webHidden/>
              </w:rPr>
              <w:tab/>
            </w:r>
            <w:r w:rsidR="00F3662E">
              <w:rPr>
                <w:noProof/>
                <w:webHidden/>
              </w:rPr>
              <w:fldChar w:fldCharType="begin"/>
            </w:r>
            <w:r w:rsidR="00F3662E">
              <w:rPr>
                <w:noProof/>
                <w:webHidden/>
              </w:rPr>
              <w:instrText xml:space="preserve"> PAGEREF _Toc64910370 \h </w:instrText>
            </w:r>
            <w:r w:rsidR="00F3662E">
              <w:rPr>
                <w:noProof/>
                <w:webHidden/>
              </w:rPr>
            </w:r>
            <w:r w:rsidR="00F3662E">
              <w:rPr>
                <w:noProof/>
                <w:webHidden/>
              </w:rPr>
              <w:fldChar w:fldCharType="separate"/>
            </w:r>
            <w:r w:rsidR="00C14ACF">
              <w:rPr>
                <w:noProof/>
                <w:webHidden/>
              </w:rPr>
              <w:t>4</w:t>
            </w:r>
            <w:r w:rsidR="00F3662E">
              <w:rPr>
                <w:noProof/>
                <w:webHidden/>
              </w:rPr>
              <w:fldChar w:fldCharType="end"/>
            </w:r>
          </w:hyperlink>
        </w:p>
        <w:p w14:paraId="1E64AE42" w14:textId="0F4EC8C6" w:rsidR="00F3662E" w:rsidRDefault="00A1144C">
          <w:pPr>
            <w:pStyle w:val="1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4910371" w:history="1">
            <w:r w:rsidR="00F3662E" w:rsidRPr="00836371">
              <w:rPr>
                <w:rStyle w:val="aa"/>
                <w:noProof/>
              </w:rPr>
              <w:t>Календарный план</w:t>
            </w:r>
            <w:r w:rsidR="00F3662E">
              <w:rPr>
                <w:noProof/>
                <w:webHidden/>
              </w:rPr>
              <w:tab/>
            </w:r>
            <w:r w:rsidR="00F3662E">
              <w:rPr>
                <w:noProof/>
                <w:webHidden/>
              </w:rPr>
              <w:fldChar w:fldCharType="begin"/>
            </w:r>
            <w:r w:rsidR="00F3662E">
              <w:rPr>
                <w:noProof/>
                <w:webHidden/>
              </w:rPr>
              <w:instrText xml:space="preserve"> PAGEREF _Toc64910371 \h </w:instrText>
            </w:r>
            <w:r w:rsidR="00F3662E">
              <w:rPr>
                <w:noProof/>
                <w:webHidden/>
              </w:rPr>
            </w:r>
            <w:r w:rsidR="00F3662E">
              <w:rPr>
                <w:noProof/>
                <w:webHidden/>
              </w:rPr>
              <w:fldChar w:fldCharType="separate"/>
            </w:r>
            <w:r w:rsidR="00C14ACF">
              <w:rPr>
                <w:noProof/>
                <w:webHidden/>
              </w:rPr>
              <w:t>6</w:t>
            </w:r>
            <w:r w:rsidR="00F3662E">
              <w:rPr>
                <w:noProof/>
                <w:webHidden/>
              </w:rPr>
              <w:fldChar w:fldCharType="end"/>
            </w:r>
          </w:hyperlink>
        </w:p>
        <w:p w14:paraId="177DCBF5" w14:textId="284F2747" w:rsidR="00F3662E" w:rsidRDefault="00A1144C">
          <w:pPr>
            <w:pStyle w:val="1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4910372" w:history="1">
            <w:r w:rsidR="00F3662E" w:rsidRPr="00836371">
              <w:rPr>
                <w:rStyle w:val="aa"/>
                <w:noProof/>
              </w:rPr>
              <w:t>Литература</w:t>
            </w:r>
            <w:r w:rsidR="00F3662E">
              <w:rPr>
                <w:noProof/>
                <w:webHidden/>
              </w:rPr>
              <w:tab/>
            </w:r>
            <w:r w:rsidR="00F3662E">
              <w:rPr>
                <w:noProof/>
                <w:webHidden/>
              </w:rPr>
              <w:fldChar w:fldCharType="begin"/>
            </w:r>
            <w:r w:rsidR="00F3662E">
              <w:rPr>
                <w:noProof/>
                <w:webHidden/>
              </w:rPr>
              <w:instrText xml:space="preserve"> PAGEREF _Toc64910372 \h </w:instrText>
            </w:r>
            <w:r w:rsidR="00F3662E">
              <w:rPr>
                <w:noProof/>
                <w:webHidden/>
              </w:rPr>
            </w:r>
            <w:r w:rsidR="00F3662E">
              <w:rPr>
                <w:noProof/>
                <w:webHidden/>
              </w:rPr>
              <w:fldChar w:fldCharType="separate"/>
            </w:r>
            <w:r w:rsidR="00C14ACF">
              <w:rPr>
                <w:noProof/>
                <w:webHidden/>
              </w:rPr>
              <w:t>7</w:t>
            </w:r>
            <w:r w:rsidR="00F3662E">
              <w:rPr>
                <w:noProof/>
                <w:webHidden/>
              </w:rPr>
              <w:fldChar w:fldCharType="end"/>
            </w:r>
          </w:hyperlink>
        </w:p>
        <w:p w14:paraId="549523BA" w14:textId="50062F66" w:rsidR="007614FD" w:rsidRDefault="007614FD">
          <w:r>
            <w:fldChar w:fldCharType="end"/>
          </w:r>
        </w:p>
      </w:sdtContent>
    </w:sdt>
    <w:p w14:paraId="0A18838F" w14:textId="52B26E87" w:rsidR="00CD6A50" w:rsidRDefault="00CD6A50" w:rsidP="00CD6A50">
      <w:pPr>
        <w:pStyle w:val="1"/>
        <w:spacing w:before="162" w:line="240" w:lineRule="auto"/>
        <w:ind w:left="149"/>
      </w:pPr>
    </w:p>
    <w:p w14:paraId="22470770" w14:textId="7AA098AF" w:rsidR="00AC7A1E" w:rsidRDefault="00AC7A1E" w:rsidP="00CD6A50">
      <w:pPr>
        <w:pStyle w:val="1"/>
        <w:spacing w:before="162" w:line="240" w:lineRule="auto"/>
        <w:ind w:left="149"/>
      </w:pPr>
    </w:p>
    <w:p w14:paraId="7E0E6C3A" w14:textId="0A5AFA9D" w:rsidR="00AC7A1E" w:rsidRDefault="00AC7A1E" w:rsidP="00CD6A50">
      <w:pPr>
        <w:pStyle w:val="1"/>
        <w:spacing w:before="162" w:line="240" w:lineRule="auto"/>
        <w:ind w:left="149"/>
      </w:pPr>
    </w:p>
    <w:p w14:paraId="5F4D1128" w14:textId="2A98073F" w:rsidR="00AC7A1E" w:rsidRDefault="00AC7A1E" w:rsidP="00CD6A50">
      <w:pPr>
        <w:pStyle w:val="1"/>
        <w:spacing w:before="162" w:line="240" w:lineRule="auto"/>
        <w:ind w:left="149"/>
      </w:pPr>
    </w:p>
    <w:p w14:paraId="255ABBF4" w14:textId="24E93EBB" w:rsidR="00AC7A1E" w:rsidRDefault="00AC7A1E" w:rsidP="00CD6A50">
      <w:pPr>
        <w:pStyle w:val="1"/>
        <w:spacing w:before="162" w:line="240" w:lineRule="auto"/>
        <w:ind w:left="149"/>
      </w:pPr>
    </w:p>
    <w:p w14:paraId="23186387" w14:textId="79AEF27A" w:rsidR="00AC7A1E" w:rsidRDefault="00AC7A1E" w:rsidP="00CD6A50">
      <w:pPr>
        <w:pStyle w:val="1"/>
        <w:spacing w:before="162" w:line="240" w:lineRule="auto"/>
        <w:ind w:left="149"/>
      </w:pPr>
    </w:p>
    <w:p w14:paraId="47993A9D" w14:textId="5C6A8275" w:rsidR="00AC7A1E" w:rsidRDefault="00AC7A1E" w:rsidP="00CD6A50">
      <w:pPr>
        <w:pStyle w:val="1"/>
        <w:spacing w:before="162" w:line="240" w:lineRule="auto"/>
        <w:ind w:left="149"/>
      </w:pPr>
    </w:p>
    <w:p w14:paraId="7D1BB225" w14:textId="2A8E2802" w:rsidR="00AC7A1E" w:rsidRDefault="00AC7A1E" w:rsidP="00CD6A50">
      <w:pPr>
        <w:pStyle w:val="1"/>
        <w:spacing w:before="162" w:line="240" w:lineRule="auto"/>
        <w:ind w:left="149"/>
      </w:pPr>
    </w:p>
    <w:p w14:paraId="2AA1A43A" w14:textId="16261433" w:rsidR="00AC7A1E" w:rsidRDefault="00AC7A1E" w:rsidP="00CD6A50">
      <w:pPr>
        <w:pStyle w:val="1"/>
        <w:spacing w:before="162" w:line="240" w:lineRule="auto"/>
        <w:ind w:left="149"/>
      </w:pPr>
    </w:p>
    <w:p w14:paraId="4DE194CF" w14:textId="6216B073" w:rsidR="00AC7A1E" w:rsidRDefault="00AC7A1E" w:rsidP="00CD6A50">
      <w:pPr>
        <w:pStyle w:val="1"/>
        <w:spacing w:before="162" w:line="240" w:lineRule="auto"/>
        <w:ind w:left="149"/>
      </w:pPr>
    </w:p>
    <w:p w14:paraId="1B7C1128" w14:textId="01AAFC29" w:rsidR="00AC7A1E" w:rsidRDefault="00AC7A1E" w:rsidP="00CD6A50">
      <w:pPr>
        <w:pStyle w:val="1"/>
        <w:spacing w:before="162" w:line="240" w:lineRule="auto"/>
        <w:ind w:left="149"/>
      </w:pPr>
    </w:p>
    <w:p w14:paraId="17984F18" w14:textId="491F06EA" w:rsidR="00AC7A1E" w:rsidRDefault="00AC7A1E" w:rsidP="00CD6A50">
      <w:pPr>
        <w:pStyle w:val="1"/>
        <w:spacing w:before="162" w:line="240" w:lineRule="auto"/>
        <w:ind w:left="149"/>
      </w:pPr>
    </w:p>
    <w:p w14:paraId="46591C85" w14:textId="63A7E82A" w:rsidR="00AC7A1E" w:rsidRDefault="00AC7A1E" w:rsidP="00CD6A50">
      <w:pPr>
        <w:pStyle w:val="1"/>
        <w:spacing w:before="162" w:line="240" w:lineRule="auto"/>
        <w:ind w:left="149"/>
      </w:pPr>
    </w:p>
    <w:p w14:paraId="3B8288E5" w14:textId="19CA99C7" w:rsidR="00AC7A1E" w:rsidRDefault="00AC7A1E" w:rsidP="00CD6A50">
      <w:pPr>
        <w:pStyle w:val="1"/>
        <w:spacing w:before="162" w:line="240" w:lineRule="auto"/>
        <w:ind w:left="149"/>
      </w:pPr>
    </w:p>
    <w:p w14:paraId="0C7A1FF1" w14:textId="44282051" w:rsidR="00AC7A1E" w:rsidRDefault="00AC7A1E" w:rsidP="00CD6A50">
      <w:pPr>
        <w:pStyle w:val="1"/>
        <w:spacing w:before="162" w:line="240" w:lineRule="auto"/>
        <w:ind w:left="149"/>
      </w:pPr>
    </w:p>
    <w:p w14:paraId="526C8D01" w14:textId="296A4771" w:rsidR="00AC7A1E" w:rsidRDefault="00AC7A1E" w:rsidP="00CD6A50">
      <w:pPr>
        <w:pStyle w:val="1"/>
        <w:spacing w:before="162" w:line="240" w:lineRule="auto"/>
        <w:ind w:left="149"/>
      </w:pPr>
    </w:p>
    <w:p w14:paraId="6D4378FD" w14:textId="508571ED" w:rsidR="00AC7A1E" w:rsidRDefault="00AC7A1E" w:rsidP="00CD6A50">
      <w:pPr>
        <w:pStyle w:val="1"/>
        <w:spacing w:before="162" w:line="240" w:lineRule="auto"/>
        <w:ind w:left="149"/>
      </w:pPr>
    </w:p>
    <w:p w14:paraId="2A708038" w14:textId="38F3A622" w:rsidR="00AC7A1E" w:rsidRDefault="00AC7A1E" w:rsidP="00CD6A50">
      <w:pPr>
        <w:pStyle w:val="1"/>
        <w:spacing w:before="162" w:line="240" w:lineRule="auto"/>
        <w:ind w:left="149"/>
      </w:pPr>
    </w:p>
    <w:p w14:paraId="76392C42" w14:textId="0A63CBE0" w:rsidR="00AC7A1E" w:rsidRDefault="00AC7A1E" w:rsidP="00CD6A50">
      <w:pPr>
        <w:pStyle w:val="1"/>
        <w:spacing w:before="162" w:line="240" w:lineRule="auto"/>
        <w:ind w:left="149"/>
      </w:pPr>
    </w:p>
    <w:p w14:paraId="3191196E" w14:textId="26896EA0" w:rsidR="00AC7A1E" w:rsidRDefault="00AC7A1E" w:rsidP="00CD6A50">
      <w:pPr>
        <w:pStyle w:val="1"/>
        <w:spacing w:before="162" w:line="240" w:lineRule="auto"/>
        <w:ind w:left="149"/>
      </w:pPr>
    </w:p>
    <w:p w14:paraId="0165A58E" w14:textId="338CD941" w:rsidR="00AC7A1E" w:rsidRDefault="00AC7A1E" w:rsidP="00CD6A50">
      <w:pPr>
        <w:pStyle w:val="1"/>
        <w:spacing w:before="162" w:line="240" w:lineRule="auto"/>
        <w:ind w:left="149"/>
      </w:pPr>
    </w:p>
    <w:p w14:paraId="3D7773F2" w14:textId="2AA7EE62" w:rsidR="00AC7A1E" w:rsidRDefault="00AC7A1E" w:rsidP="00CD6A50">
      <w:pPr>
        <w:pStyle w:val="1"/>
        <w:spacing w:before="162" w:line="240" w:lineRule="auto"/>
        <w:ind w:left="149"/>
      </w:pPr>
    </w:p>
    <w:p w14:paraId="0770F122" w14:textId="12DF5C6D" w:rsidR="00AC7A1E" w:rsidRDefault="00AC7A1E" w:rsidP="00CD6A50">
      <w:pPr>
        <w:pStyle w:val="1"/>
        <w:spacing w:before="162" w:line="240" w:lineRule="auto"/>
        <w:ind w:left="149"/>
      </w:pPr>
    </w:p>
    <w:p w14:paraId="241B5700" w14:textId="5EA6C285" w:rsidR="00357A35" w:rsidRDefault="00357A35" w:rsidP="009A3C35">
      <w:pPr>
        <w:pStyle w:val="1"/>
        <w:spacing w:before="162" w:line="240" w:lineRule="auto"/>
        <w:ind w:left="0"/>
      </w:pPr>
    </w:p>
    <w:p w14:paraId="3E813FC2" w14:textId="0528203C" w:rsidR="00F16C31" w:rsidRDefault="00F16C31" w:rsidP="009A3C35">
      <w:pPr>
        <w:pStyle w:val="1"/>
        <w:spacing w:before="162" w:line="240" w:lineRule="auto"/>
        <w:ind w:left="0"/>
      </w:pPr>
    </w:p>
    <w:p w14:paraId="6F69456E" w14:textId="77777777" w:rsidR="002B32E8" w:rsidRDefault="002B32E8" w:rsidP="009A3C35">
      <w:pPr>
        <w:pStyle w:val="1"/>
        <w:spacing w:before="162" w:line="240" w:lineRule="auto"/>
        <w:ind w:left="0"/>
      </w:pPr>
    </w:p>
    <w:p w14:paraId="7FDD1955" w14:textId="0D14731B" w:rsidR="00AC7A1E" w:rsidRDefault="00AC7A1E" w:rsidP="00AC7A1E">
      <w:pPr>
        <w:pStyle w:val="1"/>
        <w:spacing w:before="162" w:line="240" w:lineRule="auto"/>
        <w:ind w:left="0"/>
        <w:jc w:val="center"/>
      </w:pPr>
      <w:bookmarkStart w:id="4" w:name="_Toc64910369"/>
      <w:r>
        <w:t>Введение</w:t>
      </w:r>
      <w:bookmarkEnd w:id="4"/>
    </w:p>
    <w:p w14:paraId="687C8403" w14:textId="18DCA3E0" w:rsidR="00E83319" w:rsidRDefault="00CD23AC" w:rsidP="000073F7">
      <w:pPr>
        <w:pStyle w:val="TableParagraph"/>
        <w:jc w:val="left"/>
      </w:pPr>
      <w:r>
        <w:t>Мы рассматриваем следующую динамическую систему</w:t>
      </w:r>
      <w:r w:rsidRPr="00CD23AC">
        <w:t xml:space="preserve">: </w:t>
      </w:r>
      <w:r>
        <w:t>дан граф с весами на ребрах и одной выделенной вершиной</w:t>
      </w:r>
      <w:r w:rsidR="0071229B">
        <w:t>,</w:t>
      </w:r>
      <w:r>
        <w:t xml:space="preserve"> </w:t>
      </w:r>
      <w:r w:rsidR="0071229B">
        <w:t>в</w:t>
      </w:r>
      <w:r>
        <w:t xml:space="preserve"> нулевой момент времени из выделенной вершины вдоль всех инцидентных ей ребер начинают двигаться точки с единичной скоростью.</w:t>
      </w:r>
      <w:r w:rsidR="0071229B">
        <w:t xml:space="preserve"> Как только какая-то из точек оказывается в вершине, на каждом инцидентном вершине ребре появляется </w:t>
      </w:r>
      <w:r w:rsidR="00A95C92">
        <w:t xml:space="preserve">новая </w:t>
      </w:r>
      <w:r w:rsidR="0071229B">
        <w:t xml:space="preserve">точка, которая начинает двигаться от вершины по ребру, а старая исчезает. Если в одну вершину одновременно </w:t>
      </w:r>
      <w:r w:rsidR="000E3E69">
        <w:t>приходит</w:t>
      </w:r>
      <w:r w:rsidR="0071229B">
        <w:t xml:space="preserve"> сразу несколько </w:t>
      </w:r>
      <w:r w:rsidR="000E3E69">
        <w:t>точек</w:t>
      </w:r>
      <w:r w:rsidR="0071229B">
        <w:t xml:space="preserve">, то все эти точки пропадают, </w:t>
      </w:r>
      <w:r w:rsidR="00905AD0">
        <w:t>а появляются</w:t>
      </w:r>
      <w:r w:rsidR="000E3E69">
        <w:t xml:space="preserve"> новые точки</w:t>
      </w:r>
      <w:r w:rsidR="00905AD0">
        <w:t xml:space="preserve"> так, как будто бы вошла только одна точка.</w:t>
      </w:r>
    </w:p>
    <w:p w14:paraId="3005147F" w14:textId="28AB56FA" w:rsidR="00B604B5" w:rsidRDefault="00B604B5" w:rsidP="000073F7">
      <w:pPr>
        <w:pStyle w:val="TableParagraph"/>
        <w:jc w:val="left"/>
      </w:pPr>
      <w:r>
        <w:t>Данная конструкция полезна</w:t>
      </w:r>
      <w:r w:rsidR="009A3C35">
        <w:t>, например,</w:t>
      </w:r>
      <w:r>
        <w:t xml:space="preserve"> при изучении некоторых видов сетевых протоколов. Если рассмотреть компьютерную сеть, в которой каждый пакет при получении каким-либо узлом сети, отправляется на все непосредственно соединенные с</w:t>
      </w:r>
      <w:r w:rsidR="00F1021B">
        <w:t xml:space="preserve"> устройством </w:t>
      </w:r>
      <w:r>
        <w:t>узлы, то пакеты будут соответствовать точкам на графе</w:t>
      </w:r>
      <w:r w:rsidR="000E3E69">
        <w:t xml:space="preserve"> в нашей конструкции</w:t>
      </w:r>
      <w:r>
        <w:t xml:space="preserve">, вершины – узлам сети, а веса на ребрах – </w:t>
      </w:r>
      <w:r w:rsidR="000E3E69">
        <w:t>времени,</w:t>
      </w:r>
      <w:r>
        <w:t xml:space="preserve"> которое нужно, чтобы пакет прошел путь от одного узла до другого. </w:t>
      </w:r>
    </w:p>
    <w:p w14:paraId="19754258" w14:textId="73977084" w:rsidR="00AC7A1E" w:rsidRPr="00F3662E" w:rsidRDefault="00B604B5" w:rsidP="009A3C35">
      <w:pPr>
        <w:pStyle w:val="TableParagraph"/>
        <w:jc w:val="left"/>
      </w:pPr>
      <w:r>
        <w:t xml:space="preserve">Также </w:t>
      </w:r>
      <w:r w:rsidR="000E3E69">
        <w:t>рассматриваемая</w:t>
      </w:r>
      <w:r>
        <w:t xml:space="preserve"> </w:t>
      </w:r>
      <w:r w:rsidR="000E3E69">
        <w:t xml:space="preserve">конструкция </w:t>
      </w:r>
      <w:r>
        <w:t>используется в квантовой физике</w:t>
      </w:r>
      <w:r w:rsidR="000E3E69">
        <w:t xml:space="preserve"> при изучении поведения волновых пакетов, локализованных в малой окрестности в начальный момент времени</w:t>
      </w:r>
      <w:r w:rsidR="00F3662E">
        <w:t xml:space="preserve"> </w:t>
      </w:r>
      <w:r w:rsidR="00F3662E" w:rsidRPr="00F3662E">
        <w:t>[</w:t>
      </w:r>
      <w:r w:rsidR="00F3662E">
        <w:fldChar w:fldCharType="begin"/>
      </w:r>
      <w:r w:rsidR="00F3662E">
        <w:instrText xml:space="preserve"> REF _Ref64909972 \r \h </w:instrText>
      </w:r>
      <w:r w:rsidR="00F3662E">
        <w:fldChar w:fldCharType="separate"/>
      </w:r>
      <w:r w:rsidR="00C14ACF">
        <w:t>2</w:t>
      </w:r>
      <w:r w:rsidR="00F3662E">
        <w:fldChar w:fldCharType="end"/>
      </w:r>
      <w:r w:rsidR="00F3662E" w:rsidRPr="00F3662E">
        <w:t>].</w:t>
      </w:r>
    </w:p>
    <w:p w14:paraId="1A2A1742" w14:textId="5BCB0063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15DAC5C3" w14:textId="04E17D9F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599CDD94" w14:textId="71ED6608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3B7036FE" w14:textId="5AFA924D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59CB809E" w14:textId="6F1215C5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23DA27BF" w14:textId="03338390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6A4ACF20" w14:textId="52F8F816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34523F55" w14:textId="52546377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0A789FEE" w14:textId="509C1CD1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100A4FFA" w14:textId="76AAD952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13602523" w14:textId="6A7D7D6A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6B413335" w14:textId="3F566114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6FD71A99" w14:textId="2A2453B9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4EACA8AA" w14:textId="50CF4E09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3BF185AA" w14:textId="3BA18ECB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3FEFD8E3" w14:textId="6F605FD1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5F48CF95" w14:textId="07506E4F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33A484BF" w14:textId="49856821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1DF8A48A" w14:textId="66CD00D9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61A65FF1" w14:textId="46BB9BF5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4DC0784F" w14:textId="62DC8709" w:rsidR="00977BF6" w:rsidRDefault="00977BF6" w:rsidP="00977BF6">
      <w:pPr>
        <w:pStyle w:val="1"/>
        <w:spacing w:before="162" w:line="240" w:lineRule="auto"/>
        <w:ind w:left="0"/>
      </w:pPr>
    </w:p>
    <w:p w14:paraId="41354022" w14:textId="77777777" w:rsidR="009A3C35" w:rsidRDefault="009A3C35" w:rsidP="00977BF6">
      <w:pPr>
        <w:pStyle w:val="1"/>
        <w:spacing w:before="162" w:line="240" w:lineRule="auto"/>
        <w:ind w:left="0"/>
      </w:pPr>
    </w:p>
    <w:p w14:paraId="26BB93F7" w14:textId="77777777" w:rsidR="002B32E8" w:rsidRDefault="002B32E8" w:rsidP="00977BF6">
      <w:pPr>
        <w:pStyle w:val="1"/>
        <w:spacing w:before="162" w:line="240" w:lineRule="auto"/>
        <w:ind w:left="0"/>
        <w:jc w:val="center"/>
      </w:pPr>
    </w:p>
    <w:p w14:paraId="3BFF20DF" w14:textId="556BE1A0" w:rsidR="00AC7A1E" w:rsidRDefault="002B32E8" w:rsidP="00977BF6">
      <w:pPr>
        <w:pStyle w:val="1"/>
        <w:spacing w:before="162" w:line="240" w:lineRule="auto"/>
        <w:ind w:left="0"/>
        <w:jc w:val="center"/>
      </w:pPr>
      <w:bookmarkStart w:id="5" w:name="_Toc64910370"/>
      <w:r>
        <w:t>Основная часть</w:t>
      </w:r>
      <w:bookmarkEnd w:id="5"/>
    </w:p>
    <w:p w14:paraId="49E27D87" w14:textId="77777777" w:rsidR="00970BFF" w:rsidRDefault="00970BFF" w:rsidP="00977BF6">
      <w:pPr>
        <w:pStyle w:val="1"/>
        <w:spacing w:before="162" w:line="240" w:lineRule="auto"/>
        <w:ind w:left="0"/>
        <w:jc w:val="center"/>
      </w:pPr>
    </w:p>
    <w:p w14:paraId="507A3698" w14:textId="56B7BB17" w:rsidR="000C50D7" w:rsidRDefault="009F11DF" w:rsidP="009A3C35">
      <w:pPr>
        <w:pStyle w:val="a4"/>
      </w:pPr>
      <w:r>
        <w:t xml:space="preserve">Пусть </w:t>
      </w:r>
      <w:r>
        <w:rPr>
          <w:lang w:val="en-US"/>
        </w:rPr>
        <w:t>N</w:t>
      </w:r>
      <w:r w:rsidRPr="009F11DF">
        <w:t>(</w:t>
      </w:r>
      <w:r>
        <w:rPr>
          <w:lang w:val="en-US"/>
        </w:rPr>
        <w:t>T</w:t>
      </w:r>
      <w:r w:rsidRPr="009F11DF">
        <w:t xml:space="preserve">) – </w:t>
      </w:r>
      <w:r w:rsidR="00F214AE">
        <w:t>количество</w:t>
      </w:r>
      <w:r>
        <w:t xml:space="preserve"> движущихся точек</w:t>
      </w:r>
      <w:r w:rsidRPr="009F11DF">
        <w:t xml:space="preserve"> </w:t>
      </w:r>
      <w:r>
        <w:t xml:space="preserve">в момент времени </w:t>
      </w:r>
      <w:r>
        <w:rPr>
          <w:lang w:val="en-US"/>
        </w:rPr>
        <w:t>T</w:t>
      </w:r>
      <w:r w:rsidRPr="009F11DF">
        <w:t xml:space="preserve">. </w:t>
      </w:r>
      <w:r w:rsidR="000C50D7">
        <w:t>Основной нашей целью является</w:t>
      </w:r>
      <w:r>
        <w:t xml:space="preserve"> изуч</w:t>
      </w:r>
      <w:r w:rsidR="000C50D7">
        <w:t>ение данной функции на различных графах.</w:t>
      </w:r>
    </w:p>
    <w:p w14:paraId="3CC8A9A0" w14:textId="743F5CE5" w:rsidR="00AC7A1E" w:rsidRPr="00FE5EF3" w:rsidRDefault="000C50D7" w:rsidP="009A3C35">
      <w:pPr>
        <w:pStyle w:val="a4"/>
      </w:pPr>
      <w:r>
        <w:t xml:space="preserve">Для неориентированных графов </w:t>
      </w:r>
      <w:r>
        <w:rPr>
          <w:lang w:val="en-US"/>
        </w:rPr>
        <w:t>N</w:t>
      </w:r>
      <w:r w:rsidRPr="008F7E2F">
        <w:t>(</w:t>
      </w:r>
      <w:r>
        <w:rPr>
          <w:lang w:val="en-US"/>
        </w:rPr>
        <w:t>T</w:t>
      </w:r>
      <w:r w:rsidRPr="008F7E2F">
        <w:t>)</w:t>
      </w:r>
      <w:r>
        <w:t xml:space="preserve"> уже достаточно хорошо изучена. </w:t>
      </w:r>
      <w:r w:rsidR="00F214AE">
        <w:t>Например,</w:t>
      </w:r>
      <w:r w:rsidR="00CB7534">
        <w:t xml:space="preserve"> если граф связен и все ребра линейно независимы над </w:t>
      </w:r>
      <m:oMath>
        <m:r>
          <w:rPr>
            <w:rFonts w:ascii="Cambria Math" w:hAnsi="Cambria Math"/>
            <w:lang w:val="en-US"/>
          </w:rPr>
          <m:t>Q</m:t>
        </m:r>
      </m:oMath>
      <w:r w:rsidR="00CB7534">
        <w:t>,</w:t>
      </w:r>
      <w:r>
        <w:t xml:space="preserve"> </w:t>
      </w:r>
      <w:r w:rsidR="00A95C92">
        <w:t xml:space="preserve">то </w:t>
      </w:r>
      <w:r>
        <w:t>известно</w:t>
      </w:r>
      <w:r w:rsidR="000A6A01" w:rsidRPr="000A6A01">
        <w:t xml:space="preserve"> [</w:t>
      </w:r>
      <w:r w:rsidR="00F3662E">
        <w:fldChar w:fldCharType="begin"/>
      </w:r>
      <w:r w:rsidR="00F3662E">
        <w:instrText xml:space="preserve"> REF _Ref64909972 \r \h </w:instrText>
      </w:r>
      <w:r w:rsidR="00F3662E">
        <w:fldChar w:fldCharType="separate"/>
      </w:r>
      <w:r w:rsidR="00C14ACF">
        <w:t>2</w:t>
      </w:r>
      <w:r w:rsidR="00F3662E">
        <w:fldChar w:fldCharType="end"/>
      </w:r>
      <w:r w:rsidR="000A6A01" w:rsidRPr="000A6A01">
        <w:t xml:space="preserve">], </w:t>
      </w:r>
      <w:r>
        <w:t>что</w:t>
      </w:r>
    </w:p>
    <w:p w14:paraId="002FE684" w14:textId="77777777" w:rsidR="008F7E2F" w:rsidRDefault="008F7E2F" w:rsidP="009A3C35">
      <w:pPr>
        <w:pStyle w:val="a4"/>
      </w:pPr>
    </w:p>
    <w:p w14:paraId="6BDD401E" w14:textId="21F19E6F" w:rsidR="003E16EB" w:rsidRDefault="008F7E2F" w:rsidP="003E16EB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E-1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E-1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970EF13" w14:textId="127349A7" w:rsidR="008F7E2F" w:rsidRPr="00CB7534" w:rsidRDefault="003E16EB" w:rsidP="009A3C35">
      <w:pPr>
        <w:pStyle w:val="a4"/>
        <w:rPr>
          <w:i/>
        </w:rPr>
      </w:pPr>
      <w:r>
        <w:rPr>
          <w:i/>
        </w:rPr>
        <w:t>(здесь и далее во всех асимптотических равенствах предполагаем стремление переменной к бесконечности)</w:t>
      </w:r>
    </w:p>
    <w:p w14:paraId="65FFC256" w14:textId="0D2CAF5F" w:rsidR="008F7E2F" w:rsidRDefault="00CB7534" w:rsidP="009A3C35">
      <w:pPr>
        <w:pStyle w:val="a4"/>
      </w:pPr>
      <w:r>
        <w:t>г</w:t>
      </w:r>
      <w:r w:rsidR="008F7E2F">
        <w:t>де</w:t>
      </w:r>
    </w:p>
    <w:p w14:paraId="7964A4C5" w14:textId="73ECF84E" w:rsidR="008F7E2F" w:rsidRPr="008F7E2F" w:rsidRDefault="008F7E2F" w:rsidP="009A3C35">
      <w:pPr>
        <w:pStyle w:val="a4"/>
      </w:pPr>
    </w:p>
    <w:p w14:paraId="13E007AF" w14:textId="5E03467A" w:rsidR="008F7E2F" w:rsidRPr="008F7E2F" w:rsidRDefault="00A1144C" w:rsidP="008F7E2F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V-2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8B7A524" w14:textId="06508850" w:rsidR="008F7E2F" w:rsidRPr="008F7E2F" w:rsidRDefault="00A1144C" w:rsidP="008F7E2F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-время прохождения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-ого ребра </m:t>
          </m:r>
        </m:oMath>
      </m:oMathPara>
    </w:p>
    <w:p w14:paraId="3EB39747" w14:textId="1957CD60" w:rsidR="008F7E2F" w:rsidRPr="008F7E2F" w:rsidRDefault="008F7E2F" w:rsidP="008F7E2F">
      <w:pPr>
        <w:pStyle w:val="a4"/>
      </w:pPr>
      <m:oMathPara>
        <m:oMath>
          <m:r>
            <w:rPr>
              <w:rFonts w:ascii="Cambria Math" w:hAnsi="Cambria Math"/>
            </w:rPr>
            <m:t>V - количество вершин в графе</m:t>
          </m:r>
        </m:oMath>
      </m:oMathPara>
    </w:p>
    <w:p w14:paraId="66DC344A" w14:textId="586E8F93" w:rsidR="008F7E2F" w:rsidRPr="008F7E2F" w:rsidRDefault="008F7E2F" w:rsidP="008F7E2F">
      <w:pPr>
        <w:pStyle w:val="a4"/>
      </w:pPr>
      <m:oMathPara>
        <m:oMath>
          <m:r>
            <w:rPr>
              <w:rFonts w:ascii="Cambria Math" w:hAnsi="Cambria Math"/>
            </w:rPr>
            <m:t>Е - количество ребер в графе</m:t>
          </m:r>
        </m:oMath>
      </m:oMathPara>
    </w:p>
    <w:p w14:paraId="5ADB0DA0" w14:textId="3FA24F7F" w:rsidR="00CB7534" w:rsidRDefault="00F1021B">
      <w:r>
        <w:t>Основная идея доказательства заключается в сведении задачи нахождения числа точек в данный момент времени к задач</w:t>
      </w:r>
      <w:r w:rsidR="000A6F85">
        <w:t>е</w:t>
      </w:r>
      <w:r w:rsidR="000A6F85" w:rsidRPr="000A6F85">
        <w:t xml:space="preserve"> </w:t>
      </w:r>
      <w:r w:rsidR="000A6F85">
        <w:t>поиска количества решений неравенств вида</w:t>
      </w:r>
    </w:p>
    <w:p w14:paraId="655A4692" w14:textId="04A0DA6E" w:rsidR="000A6F85" w:rsidRPr="000A6F85" w:rsidRDefault="000A6F85" w:rsidP="000A6F85">
      <w:pPr>
        <w:rPr>
          <w:rFonts w:ascii="Cambria Math" w:hAnsi="Cambria Math"/>
          <w:oMath/>
        </w:rPr>
      </w:pPr>
    </w:p>
    <w:p w14:paraId="60021F0F" w14:textId="03502DBA" w:rsidR="000A6F85" w:rsidRPr="00F33905" w:rsidRDefault="00A1144C" w:rsidP="000A6F85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T,</m:t>
          </m:r>
        </m:oMath>
      </m:oMathPara>
    </w:p>
    <w:p w14:paraId="0DBA401A" w14:textId="393158C0" w:rsidR="00A51D88" w:rsidRDefault="00F33905" w:rsidP="003E16EB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6AFCCEAB" w14:textId="4569572B" w:rsidR="0065091D" w:rsidRDefault="003E16EB" w:rsidP="003E16EB">
      <w:r>
        <w:t xml:space="preserve">Неравенства такого вида получаются при рассмотрении количества точек, появившихся в какой-то вершине. Понятно, </w:t>
      </w:r>
      <w:r w:rsidR="002B32E8">
        <w:t>что,</w:t>
      </w:r>
      <w:r>
        <w:t xml:space="preserve"> зная для каждой вершины сколько в ней появляется точек до определенного момента времени, можно</w:t>
      </w:r>
      <w:r w:rsidR="0065091D">
        <w:t xml:space="preserve"> получить общее число появившихся точек до определенного момента </w:t>
      </w:r>
      <w:proofErr w:type="gramStart"/>
      <w:r w:rsidR="0065091D">
        <w:t>и следовательно</w:t>
      </w:r>
      <w:proofErr w:type="gramEnd"/>
      <w:r w:rsidR="0065091D">
        <w:t xml:space="preserve"> оценить число точек в данный момент.</w:t>
      </w:r>
    </w:p>
    <w:p w14:paraId="35268C33" w14:textId="7A71B404" w:rsidR="003E16EB" w:rsidRPr="00707322" w:rsidRDefault="0065091D" w:rsidP="003E16EB">
      <w:r>
        <w:t xml:space="preserve">Рассмотрим пример, из которого будет понятно откуда появляются неравенства такого вида при подсчете числа вышедших из вершины точек. Пусть есть подвешенное за вершину </w:t>
      </w:r>
      <w:r>
        <w:rPr>
          <w:lang w:val="en-US"/>
        </w:rPr>
        <w:t>A</w:t>
      </w:r>
      <w:r>
        <w:t xml:space="preserve"> дерево,</w:t>
      </w:r>
      <w:r w:rsidRPr="0065091D">
        <w:t xml:space="preserve"> </w:t>
      </w:r>
      <w:r>
        <w:t xml:space="preserve">и мы хотим узнать сколько появилось в вершине </w:t>
      </w:r>
      <w:r>
        <w:rPr>
          <w:lang w:val="en-US"/>
        </w:rPr>
        <w:t>A</w:t>
      </w:r>
      <w:r w:rsidRPr="0065091D">
        <w:t xml:space="preserve"> </w:t>
      </w:r>
      <w:r>
        <w:t xml:space="preserve">новых точек, при условии, что процесс начинается из нее самой. Любая точка, которая появляется в </w:t>
      </w:r>
      <w:r>
        <w:rPr>
          <w:lang w:val="en-US"/>
        </w:rPr>
        <w:t>A</w:t>
      </w:r>
      <w:r w:rsidRPr="0065091D">
        <w:t xml:space="preserve"> </w:t>
      </w:r>
      <w:r>
        <w:t xml:space="preserve">порождена каким-то </w:t>
      </w:r>
      <w:r w:rsidR="00707322">
        <w:t xml:space="preserve">не обязательно простым </w:t>
      </w:r>
      <w:r>
        <w:t xml:space="preserve">путем, который начинается и заканчивается в </w:t>
      </w:r>
      <w:r>
        <w:rPr>
          <w:lang w:val="en-US"/>
        </w:rPr>
        <w:t>A</w:t>
      </w:r>
      <w:r w:rsidRPr="0065091D">
        <w:t xml:space="preserve">. </w:t>
      </w:r>
      <w:r>
        <w:t>Поскольку наш граф – подвешенное дерево, то пройдя по ребру вниз, что</w:t>
      </w:r>
      <w:r w:rsidR="00707322">
        <w:t>бы</w:t>
      </w:r>
      <w:r>
        <w:t xml:space="preserve"> вернуться наверх</w:t>
      </w:r>
      <w:r w:rsidR="00707322" w:rsidRPr="00707322">
        <w:t>,</w:t>
      </w:r>
      <w:r>
        <w:t xml:space="preserve"> нужно вновь преодолеть ребро, по которому мы </w:t>
      </w:r>
      <w:r w:rsidR="00F842B7">
        <w:t>спустились</w:t>
      </w:r>
      <w:r w:rsidR="00707322" w:rsidRPr="00707322">
        <w:t xml:space="preserve">, </w:t>
      </w:r>
      <w:r w:rsidR="00707322">
        <w:t>то есть каждое ребро пройдено четное число раз.</w:t>
      </w:r>
      <w:r>
        <w:t xml:space="preserve"> Таким образом, </w:t>
      </w:r>
      <w:r w:rsidR="00707322">
        <w:t xml:space="preserve">при фиксированном поддереве с вершиной </w:t>
      </w:r>
      <w:r w:rsidR="00707322">
        <w:rPr>
          <w:lang w:val="en-US"/>
        </w:rPr>
        <w:t>A</w:t>
      </w:r>
      <w:r w:rsidR="00707322" w:rsidRPr="00707322">
        <w:t xml:space="preserve">. </w:t>
      </w:r>
      <w:r w:rsidR="00707322">
        <w:t xml:space="preserve">Количество появившихся в </w:t>
      </w:r>
      <w:r w:rsidR="00707322">
        <w:rPr>
          <w:lang w:val="en-US"/>
        </w:rPr>
        <w:t>A</w:t>
      </w:r>
      <w:r w:rsidR="00707322" w:rsidRPr="00707322">
        <w:t xml:space="preserve"> </w:t>
      </w:r>
      <w:r w:rsidR="00707322">
        <w:t>точек</w:t>
      </w:r>
      <w:r w:rsidR="00707322" w:rsidRPr="00707322">
        <w:t xml:space="preserve"> </w:t>
      </w:r>
      <w:r w:rsidR="00707322">
        <w:t xml:space="preserve">до момента </w:t>
      </w:r>
      <w:r w:rsidR="00707322">
        <w:rPr>
          <w:lang w:val="en-US"/>
        </w:rPr>
        <w:t>T</w:t>
      </w:r>
    </w:p>
    <w:p w14:paraId="24A0EEB4" w14:textId="4488FC77" w:rsidR="00707322" w:rsidRPr="00707322" w:rsidRDefault="00707322" w:rsidP="003E16EB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</m:t>
          </m:r>
        </m:oMath>
      </m:oMathPara>
    </w:p>
    <w:p w14:paraId="564A31C7" w14:textId="77777777" w:rsidR="00707322" w:rsidRPr="00707322" w:rsidRDefault="00707322" w:rsidP="003E16EB"/>
    <w:p w14:paraId="25BE893B" w14:textId="0A542EE3" w:rsidR="00707322" w:rsidRPr="00707322" w:rsidRDefault="00707322" w:rsidP="003E16EB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sub>
        </m:sSub>
      </m:oMath>
      <w:r w:rsidRPr="00707322">
        <w:t xml:space="preserve"> –</w:t>
      </w:r>
      <w:r>
        <w:t xml:space="preserve"> времена ребер из поддерева.</w:t>
      </w:r>
    </w:p>
    <w:p w14:paraId="5ED668E4" w14:textId="77777777" w:rsidR="00707322" w:rsidRPr="0065091D" w:rsidRDefault="00707322" w:rsidP="003E16EB"/>
    <w:p w14:paraId="0C12974F" w14:textId="305CD044" w:rsidR="00A51D88" w:rsidRDefault="00F33905">
      <w:r>
        <w:t>По таким неравенствам уже есть асимптотические оценки</w:t>
      </w:r>
      <w:r w:rsidR="00F3662E" w:rsidRPr="00F3662E">
        <w:t xml:space="preserve"> [</w:t>
      </w:r>
      <w:r w:rsidR="00F3662E">
        <w:fldChar w:fldCharType="begin"/>
      </w:r>
      <w:r w:rsidR="00F3662E">
        <w:instrText xml:space="preserve"> REF _Ref64909972 \r \h </w:instrText>
      </w:r>
      <w:r w:rsidR="00F3662E">
        <w:fldChar w:fldCharType="separate"/>
      </w:r>
      <w:r w:rsidR="00C14ACF">
        <w:t>2</w:t>
      </w:r>
      <w:r w:rsidR="00F3662E">
        <w:fldChar w:fldCharType="end"/>
      </w:r>
      <w:r w:rsidR="00F3662E" w:rsidRPr="00F3662E">
        <w:t>]</w:t>
      </w:r>
      <w:r>
        <w:t xml:space="preserve">, например известно, что </w:t>
      </w:r>
      <w:r w:rsidR="00A51D88">
        <w:t>число решений имеет вид</w:t>
      </w:r>
    </w:p>
    <w:p w14:paraId="22F45136" w14:textId="79ACDBE0" w:rsidR="00A51D88" w:rsidRPr="00A51D88" w:rsidRDefault="00A114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∀ε</m:t>
          </m:r>
          <m:r>
            <w:rPr>
              <w:rFonts w:ascii="Cambria Math" w:hAnsi="Cambria Math"/>
            </w:rPr>
            <m:t>&gt;0</m:t>
          </m:r>
        </m:oMath>
      </m:oMathPara>
    </w:p>
    <w:p w14:paraId="3541ABD1" w14:textId="77777777" w:rsidR="00A51D88" w:rsidRPr="00A51D88" w:rsidRDefault="00A51D88"/>
    <w:p w14:paraId="55CD9A98" w14:textId="08A3DC3D" w:rsidR="00F33905" w:rsidRDefault="00A51D88">
      <w:r>
        <w:t>Где</w:t>
      </w:r>
      <w:r w:rsidRPr="00A51D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51D88">
        <w:t xml:space="preserve"> </w:t>
      </w:r>
      <w:r>
        <w:t>–</w:t>
      </w:r>
      <w:r w:rsidRPr="00A51D88">
        <w:t xml:space="preserve"> </w:t>
      </w:r>
      <w:r>
        <w:t xml:space="preserve">многочлен. </w:t>
      </w:r>
    </w:p>
    <w:p w14:paraId="1144D15A" w14:textId="18201E39" w:rsidR="003E16EB" w:rsidRDefault="003E16EB"/>
    <w:p w14:paraId="233430D9" w14:textId="2442BAE4" w:rsidR="003E16EB" w:rsidRDefault="003E16EB"/>
    <w:p w14:paraId="2F08904D" w14:textId="76949AC8" w:rsidR="003E16EB" w:rsidRDefault="003E16EB"/>
    <w:p w14:paraId="3E02EF6E" w14:textId="77777777" w:rsidR="003E16EB" w:rsidRPr="00A51D88" w:rsidRDefault="003E16EB"/>
    <w:p w14:paraId="081699BC" w14:textId="35F6D797" w:rsidR="008F7E2F" w:rsidRPr="00970BFF" w:rsidRDefault="00CB7534">
      <w:r>
        <w:t>Для ориентированных графов на данный момент</w:t>
      </w:r>
      <w:r w:rsidR="00182E9B">
        <w:t xml:space="preserve"> доказанной и опубликованной формулы</w:t>
      </w:r>
      <w:r>
        <w:t xml:space="preserve"> </w:t>
      </w:r>
      <w:r w:rsidR="00182E9B">
        <w:t>нет, но есть гипотеза, что для сильно</w:t>
      </w:r>
      <w:r w:rsidR="00F214AE">
        <w:t xml:space="preserve"> связных</w:t>
      </w:r>
      <w:r w:rsidR="00182E9B">
        <w:t xml:space="preserve"> графов с линейно независимыми над </w:t>
      </w:r>
      <m:oMath>
        <m:r>
          <w:rPr>
            <w:rFonts w:ascii="Cambria Math" w:hAnsi="Cambria Math"/>
            <w:lang w:val="en-US"/>
          </w:rPr>
          <m:t>Q</m:t>
        </m:r>
      </m:oMath>
      <w:r w:rsidR="00970BFF" w:rsidRPr="00970BFF">
        <w:t xml:space="preserve"> </w:t>
      </w:r>
      <w:r w:rsidR="00970BFF">
        <w:t>ребрами выполнено</w:t>
      </w:r>
    </w:p>
    <w:p w14:paraId="46A47627" w14:textId="7A8F4B60" w:rsidR="00182E9B" w:rsidRPr="00970BFF" w:rsidRDefault="00182E9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64BA825" w14:textId="77777777" w:rsidR="00970BFF" w:rsidRPr="00182E9B" w:rsidRDefault="00970BFF">
      <w:pPr>
        <w:rPr>
          <w:lang w:val="en-US"/>
        </w:rPr>
      </w:pPr>
    </w:p>
    <w:p w14:paraId="3D397E42" w14:textId="5164C760" w:rsidR="00182E9B" w:rsidRDefault="00182E9B">
      <w:r>
        <w:t>где</w:t>
      </w:r>
    </w:p>
    <w:p w14:paraId="2241888A" w14:textId="20AB2F5B" w:rsidR="00182E9B" w:rsidRPr="00970BFF" w:rsidRDefault="00A114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18A703E" w14:textId="0FEAF93A" w:rsidR="00970BFF" w:rsidRPr="00970BFF" w:rsidRDefault="00970BFF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>количество линейно независимых циклов в графе</m:t>
          </m:r>
        </m:oMath>
      </m:oMathPara>
    </w:p>
    <w:p w14:paraId="4467D92C" w14:textId="44385132" w:rsidR="00970BFF" w:rsidRPr="00FE5EF3" w:rsidRDefault="00970BFF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- произведение длин линейно независимых циклов</m:t>
          </m:r>
        </m:oMath>
      </m:oMathPara>
    </w:p>
    <w:p w14:paraId="0A3D80C3" w14:textId="30EE3CF9" w:rsidR="00FE5EF3" w:rsidRPr="00FE5EF3" w:rsidRDefault="00A1144C" w:rsidP="00FE5EF3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-время прохождения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-ого ребра </m:t>
          </m:r>
        </m:oMath>
      </m:oMathPara>
    </w:p>
    <w:p w14:paraId="1ECCCF65" w14:textId="3C8C9BD1" w:rsidR="00FE5EF3" w:rsidRPr="00FE5EF3" w:rsidRDefault="00FE5EF3" w:rsidP="00FE5EF3">
      <w:pPr>
        <w:pStyle w:val="a4"/>
      </w:pPr>
      <m:oMathPara>
        <m:oMath>
          <m:r>
            <w:rPr>
              <w:rFonts w:ascii="Cambria Math" w:hAnsi="Cambria Math"/>
            </w:rPr>
            <m:t>Е - количество ребер в графе</m:t>
          </m:r>
        </m:oMath>
      </m:oMathPara>
    </w:p>
    <w:p w14:paraId="4E2B6DFE" w14:textId="77777777" w:rsidR="00FE5EF3" w:rsidRDefault="00FE5EF3" w:rsidP="00FE5EF3">
      <w:pPr>
        <w:pStyle w:val="a4"/>
      </w:pPr>
    </w:p>
    <w:p w14:paraId="79427A9D" w14:textId="0C013CF5" w:rsidR="00FE5EF3" w:rsidRPr="00F3662E" w:rsidRDefault="00FE5EF3" w:rsidP="00FE5EF3">
      <w:pPr>
        <w:pStyle w:val="a4"/>
      </w:pPr>
      <w:r>
        <w:t>Для начала мы будем проверять гипотезу на случайно сгенерированных графах. Если мы не сможем найти контрпример, то будем пытаться доказать теорему с нуля или с использованием методов</w:t>
      </w:r>
      <w:r w:rsidR="00357A35">
        <w:t xml:space="preserve">, которыми удалось доказать формулу </w:t>
      </w:r>
      <w:r>
        <w:t>для неориентированных графов</w:t>
      </w:r>
      <w:r w:rsidR="00F3662E" w:rsidRPr="00F3662E">
        <w:t xml:space="preserve"> [</w:t>
      </w:r>
      <w:r w:rsidR="00F3662E">
        <w:fldChar w:fldCharType="begin"/>
      </w:r>
      <w:r w:rsidR="00F3662E">
        <w:instrText xml:space="preserve"> REF _Ref64910048 \r \h </w:instrText>
      </w:r>
      <w:r w:rsidR="00F3662E">
        <w:fldChar w:fldCharType="separate"/>
      </w:r>
      <w:r w:rsidR="00C14ACF">
        <w:t>4</w:t>
      </w:r>
      <w:r w:rsidR="00F3662E">
        <w:fldChar w:fldCharType="end"/>
      </w:r>
      <w:r w:rsidR="00F3662E" w:rsidRPr="00F3662E">
        <w:t>]</w:t>
      </w:r>
      <w:r w:rsidR="00A51D88">
        <w:t xml:space="preserve"> и которые частично уже были описаны выше</w:t>
      </w:r>
      <w:r w:rsidR="00F3662E" w:rsidRPr="00F3662E">
        <w:t>.</w:t>
      </w:r>
    </w:p>
    <w:p w14:paraId="3F8FC9CD" w14:textId="4AE68A00" w:rsidR="00FE5EF3" w:rsidRPr="00A51D88" w:rsidRDefault="00FE5EF3"/>
    <w:p w14:paraId="0948F7DF" w14:textId="002E87BC" w:rsidR="00F214AE" w:rsidRPr="00F214AE" w:rsidRDefault="00F214AE">
      <w:r>
        <w:t>Также, мы собираемся рассмотреть случай</w:t>
      </w:r>
      <w:r w:rsidRPr="00F214AE">
        <w:t xml:space="preserve"> </w:t>
      </w:r>
      <w:r>
        <w:t xml:space="preserve">ориентированных </w:t>
      </w:r>
      <w:r w:rsidR="00F16C31">
        <w:t xml:space="preserve">и неориентированных </w:t>
      </w:r>
      <w:r>
        <w:t>графов с натуральными весами ребер.</w:t>
      </w:r>
    </w:p>
    <w:p w14:paraId="42297471" w14:textId="77777777" w:rsidR="00970BFF" w:rsidRPr="00970BFF" w:rsidRDefault="00970BFF"/>
    <w:p w14:paraId="7E9E68D4" w14:textId="77777777" w:rsidR="00182E9B" w:rsidRPr="00CB7534" w:rsidRDefault="00182E9B"/>
    <w:p w14:paraId="434FB314" w14:textId="77777777" w:rsidR="008F7E2F" w:rsidRPr="009F11DF" w:rsidRDefault="008F7E2F" w:rsidP="008F7E2F">
      <w:pPr>
        <w:pStyle w:val="a4"/>
      </w:pPr>
    </w:p>
    <w:p w14:paraId="60D4F454" w14:textId="047C8C99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392A7258" w14:textId="2C716C9E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1660AA4A" w14:textId="157197E7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41DD232E" w14:textId="5B9B6045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72C9189F" w14:textId="27C278A2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6A9AB5D7" w14:textId="4C3EF4E3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26458501" w14:textId="540C375A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73B4562D" w14:textId="685AFE6C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05DF5BAA" w14:textId="64CC47D8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0BED276D" w14:textId="240E410A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51E1D833" w14:textId="603005E0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2D5E4B0D" w14:textId="1572020C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51C55568" w14:textId="1A6A68D3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7F442BA8" w14:textId="754BD765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79933832" w14:textId="1FDFD5C5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6918A6ED" w14:textId="71C8D36C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4063C3B4" w14:textId="4E57B8C4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16581205" w14:textId="4BB802FC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6D576E16" w14:textId="4E273B73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5220958D" w14:textId="471615D8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69217646" w14:textId="43C35DA8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38ECCF7F" w14:textId="66DE8AF7" w:rsidR="00F3662E" w:rsidRDefault="00F3662E" w:rsidP="00AC7A1E">
      <w:pPr>
        <w:pStyle w:val="1"/>
        <w:spacing w:before="162" w:line="240" w:lineRule="auto"/>
        <w:ind w:left="0"/>
        <w:jc w:val="center"/>
      </w:pPr>
      <w:bookmarkStart w:id="6" w:name="_Toc64910371"/>
      <w:r>
        <w:t>Календарный план</w:t>
      </w:r>
      <w:bookmarkEnd w:id="6"/>
    </w:p>
    <w:p w14:paraId="40665EDB" w14:textId="77777777" w:rsidR="00940E24" w:rsidRDefault="00940E24" w:rsidP="00940E24">
      <w:pPr>
        <w:pStyle w:val="a4"/>
        <w:numPr>
          <w:ilvl w:val="0"/>
          <w:numId w:val="7"/>
        </w:numPr>
      </w:pPr>
      <w:r>
        <w:t xml:space="preserve">(23 февраля – 1 марта) </w:t>
      </w:r>
    </w:p>
    <w:p w14:paraId="72740541" w14:textId="77777777" w:rsidR="00940E24" w:rsidRDefault="00940E24" w:rsidP="00940E24">
      <w:pPr>
        <w:pStyle w:val="a4"/>
        <w:numPr>
          <w:ilvl w:val="1"/>
          <w:numId w:val="7"/>
        </w:numPr>
      </w:pPr>
      <w:r>
        <w:t>Закончить написание программы для проверки гипотезы о формуле для ориентированных графов.</w:t>
      </w:r>
    </w:p>
    <w:p w14:paraId="3EDDD688" w14:textId="5F5DFCBE" w:rsidR="002318B4" w:rsidRDefault="00940E24" w:rsidP="002318B4">
      <w:pPr>
        <w:pStyle w:val="a4"/>
        <w:numPr>
          <w:ilvl w:val="0"/>
          <w:numId w:val="7"/>
        </w:numPr>
      </w:pPr>
      <w:r>
        <w:t xml:space="preserve">(1 марта </w:t>
      </w:r>
      <w:r w:rsidR="002318B4">
        <w:t>–</w:t>
      </w:r>
      <w:r>
        <w:t xml:space="preserve"> </w:t>
      </w:r>
      <w:r w:rsidR="002318B4">
        <w:t>31 марта</w:t>
      </w:r>
      <w:r>
        <w:t>)</w:t>
      </w:r>
    </w:p>
    <w:p w14:paraId="76CCA908" w14:textId="176575A1" w:rsidR="002318B4" w:rsidRDefault="002318B4" w:rsidP="002318B4">
      <w:pPr>
        <w:pStyle w:val="a4"/>
        <w:numPr>
          <w:ilvl w:val="1"/>
          <w:numId w:val="7"/>
        </w:numPr>
      </w:pPr>
      <w:r>
        <w:t>Если контрпримера не будет найдено, то попытаться доказать формулу.</w:t>
      </w:r>
    </w:p>
    <w:p w14:paraId="4D814EB6" w14:textId="3EEA26D9" w:rsidR="002318B4" w:rsidRDefault="002318B4" w:rsidP="002318B4">
      <w:pPr>
        <w:pStyle w:val="a4"/>
        <w:numPr>
          <w:ilvl w:val="1"/>
          <w:numId w:val="7"/>
        </w:numPr>
      </w:pPr>
      <w:r>
        <w:t>Если контрпример будет найден, то выделить класс графов, для которых формула не выполена и исправить ее.</w:t>
      </w:r>
    </w:p>
    <w:p w14:paraId="37E117B1" w14:textId="7140A5B6" w:rsidR="002318B4" w:rsidRDefault="002D4A4C" w:rsidP="002D4A4C">
      <w:pPr>
        <w:pStyle w:val="a4"/>
        <w:numPr>
          <w:ilvl w:val="1"/>
          <w:numId w:val="7"/>
        </w:numPr>
      </w:pPr>
      <w:r>
        <w:t xml:space="preserve">Написать программу для моделирования движения точек на бесконечных </w:t>
      </w:r>
      <w:r>
        <w:rPr>
          <w:lang w:val="en-US"/>
        </w:rPr>
        <w:t>k</w:t>
      </w:r>
      <w:r w:rsidRPr="002D4A4C">
        <w:t>-</w:t>
      </w:r>
      <w:r>
        <w:t>ичных деревьях.</w:t>
      </w:r>
    </w:p>
    <w:p w14:paraId="6737C42B" w14:textId="58222BEE" w:rsidR="002318B4" w:rsidRDefault="002318B4" w:rsidP="002318B4">
      <w:pPr>
        <w:pStyle w:val="a4"/>
        <w:numPr>
          <w:ilvl w:val="0"/>
          <w:numId w:val="7"/>
        </w:numPr>
      </w:pPr>
      <w:r>
        <w:t>(31 марта – 1 апреля)</w:t>
      </w:r>
    </w:p>
    <w:p w14:paraId="31FC2A32" w14:textId="684321A7" w:rsidR="002D4A4C" w:rsidRDefault="002D4A4C" w:rsidP="002D4A4C">
      <w:pPr>
        <w:pStyle w:val="a4"/>
        <w:numPr>
          <w:ilvl w:val="1"/>
          <w:numId w:val="7"/>
        </w:numPr>
      </w:pPr>
      <w:r>
        <w:t>Начать рассматривать случай натуральных ребер для ориентированных и неориентированных графов</w:t>
      </w:r>
      <w:r w:rsidRPr="002D4A4C">
        <w:t xml:space="preserve">: </w:t>
      </w:r>
      <w:r>
        <w:t>убедится в верности гипотезы и попытаться доказать формулу.</w:t>
      </w:r>
    </w:p>
    <w:p w14:paraId="233C9CDF" w14:textId="1D254D11" w:rsidR="002D4A4C" w:rsidRDefault="002D4A4C" w:rsidP="002D4A4C">
      <w:pPr>
        <w:pStyle w:val="a4"/>
        <w:numPr>
          <w:ilvl w:val="1"/>
          <w:numId w:val="7"/>
        </w:numPr>
      </w:pPr>
      <w:r>
        <w:t>Написание отчета для КТ</w:t>
      </w:r>
      <w:r w:rsidR="00B32B2D">
        <w:t>2</w:t>
      </w:r>
    </w:p>
    <w:p w14:paraId="2DA696CD" w14:textId="6ED71D06" w:rsidR="00940E24" w:rsidRPr="00940E24" w:rsidRDefault="002318B4" w:rsidP="002318B4">
      <w:r>
        <w:tab/>
      </w:r>
      <w:r w:rsidR="00940E24">
        <w:t xml:space="preserve">  </w:t>
      </w:r>
    </w:p>
    <w:p w14:paraId="53F53BF5" w14:textId="020A1713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5823EB0C" w14:textId="74FD1F93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2DB130AE" w14:textId="01A55ACE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3F995146" w14:textId="77CFCC5C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79DFDA3B" w14:textId="1BC41088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4BBAF810" w14:textId="5ECB62AA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3B950054" w14:textId="5E3A77EC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041777AC" w14:textId="1356BA48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013529DC" w14:textId="6F939E42" w:rsidR="00F3662E" w:rsidRDefault="00F3662E" w:rsidP="00AC7A1E">
      <w:pPr>
        <w:pStyle w:val="1"/>
        <w:spacing w:before="162" w:line="240" w:lineRule="auto"/>
        <w:ind w:left="0"/>
        <w:jc w:val="center"/>
      </w:pPr>
    </w:p>
    <w:p w14:paraId="0D2B32CE" w14:textId="77777777" w:rsidR="00F3662E" w:rsidRPr="00F3662E" w:rsidRDefault="00F3662E" w:rsidP="00AC7A1E">
      <w:pPr>
        <w:pStyle w:val="1"/>
        <w:spacing w:before="162" w:line="240" w:lineRule="auto"/>
        <w:ind w:left="0"/>
        <w:jc w:val="center"/>
      </w:pPr>
    </w:p>
    <w:p w14:paraId="072CE344" w14:textId="6017612C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7BF7BB09" w14:textId="69CF313E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4CA103CB" w14:textId="581B6EA4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2F7078FF" w14:textId="08DEAC4D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6184BB65" w14:textId="3C15FF16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32E7D053" w14:textId="022FD81F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0082DA2F" w14:textId="36F8E40A" w:rsidR="00AC7A1E" w:rsidRDefault="00AC7A1E" w:rsidP="00AC7A1E">
      <w:pPr>
        <w:pStyle w:val="1"/>
        <w:spacing w:before="162" w:line="240" w:lineRule="auto"/>
        <w:ind w:left="0"/>
        <w:jc w:val="center"/>
      </w:pPr>
    </w:p>
    <w:p w14:paraId="15B9DFD8" w14:textId="1E6B119F" w:rsidR="009F11DF" w:rsidRDefault="009F11DF" w:rsidP="00357A35">
      <w:pPr>
        <w:pStyle w:val="1"/>
        <w:spacing w:before="162" w:line="240" w:lineRule="auto"/>
        <w:ind w:left="0"/>
      </w:pPr>
    </w:p>
    <w:p w14:paraId="0C8FC626" w14:textId="7541E961" w:rsidR="00357A35" w:rsidRDefault="00357A35" w:rsidP="00357A35">
      <w:pPr>
        <w:pStyle w:val="1"/>
        <w:spacing w:before="162" w:line="240" w:lineRule="auto"/>
        <w:ind w:left="0"/>
      </w:pPr>
    </w:p>
    <w:p w14:paraId="5DA1364C" w14:textId="51358E13" w:rsidR="002B32E8" w:rsidRDefault="002B32E8" w:rsidP="00357A35">
      <w:pPr>
        <w:pStyle w:val="1"/>
        <w:spacing w:before="162" w:line="240" w:lineRule="auto"/>
        <w:ind w:left="0"/>
      </w:pPr>
    </w:p>
    <w:p w14:paraId="0E985841" w14:textId="77777777" w:rsidR="00EB7197" w:rsidRDefault="00EB7197" w:rsidP="00357A35">
      <w:pPr>
        <w:pStyle w:val="1"/>
        <w:spacing w:before="162" w:line="240" w:lineRule="auto"/>
        <w:ind w:left="0"/>
      </w:pPr>
    </w:p>
    <w:p w14:paraId="2B6937A3" w14:textId="77777777" w:rsidR="002B32E8" w:rsidRDefault="002B32E8" w:rsidP="00357A35">
      <w:pPr>
        <w:pStyle w:val="1"/>
        <w:spacing w:before="162" w:line="240" w:lineRule="auto"/>
        <w:ind w:left="0"/>
      </w:pPr>
    </w:p>
    <w:bookmarkStart w:id="7" w:name="_Toc64910372" w:displacedByCustomXml="next"/>
    <w:sdt>
      <w:sdtPr>
        <w:rPr>
          <w:b w:val="0"/>
          <w:bCs w:val="0"/>
          <w:sz w:val="22"/>
          <w:szCs w:val="22"/>
        </w:rPr>
        <w:id w:val="-1628231718"/>
        <w:docPartObj>
          <w:docPartGallery w:val="Bibliographies"/>
          <w:docPartUnique/>
        </w:docPartObj>
      </w:sdtPr>
      <w:sdtEndPr/>
      <w:sdtContent>
        <w:p w14:paraId="0041F959" w14:textId="677D227C" w:rsidR="009A3C35" w:rsidRPr="009A3C35" w:rsidRDefault="009A3C35" w:rsidP="009A3C35">
          <w:pPr>
            <w:pStyle w:val="1"/>
            <w:ind w:left="0"/>
            <w:jc w:val="center"/>
            <w:rPr>
              <w:lang w:val="en-US"/>
            </w:rPr>
          </w:pPr>
          <w:r>
            <w:t>Литература</w:t>
          </w:r>
          <w:bookmarkEnd w:id="7"/>
        </w:p>
        <w:sdt>
          <w:sdtPr>
            <w:id w:val="111145805"/>
            <w:bibliography/>
          </w:sdtPr>
          <w:sdtEndPr/>
          <w:sdtContent>
            <w:p w14:paraId="611391B1" w14:textId="77777777" w:rsidR="00F3662E" w:rsidRPr="00F3662E" w:rsidRDefault="009A3C35" w:rsidP="00F3662E">
              <w:pPr>
                <w:pStyle w:val="ac"/>
                <w:numPr>
                  <w:ilvl w:val="0"/>
                  <w:numId w:val="5"/>
                </w:numPr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A3C3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bookmarkStart w:id="8" w:name="_Ref64908866"/>
              <w:r w:rsidR="00F3662E" w:rsidRPr="00F3662E">
                <w:rPr>
                  <w:noProof/>
                  <w:lang w:val="en-US"/>
                </w:rPr>
                <w:t>Chernyshev V. L., Tolchennikov A. A., Shafarevich A. I. (2016). Behavior of Quasi-particles on Hybrid Spaces. Relations to the Geometry of Geodesics and to the Problems of Analytic Number Theory, Regular and Chaotic Dynamics.</w:t>
              </w:r>
            </w:p>
            <w:p w14:paraId="46C92903" w14:textId="77777777" w:rsidR="00F3662E" w:rsidRPr="00F3662E" w:rsidRDefault="00F3662E" w:rsidP="00F3662E">
              <w:pPr>
                <w:pStyle w:val="ac"/>
                <w:numPr>
                  <w:ilvl w:val="0"/>
                  <w:numId w:val="5"/>
                </w:numPr>
                <w:rPr>
                  <w:noProof/>
                  <w:lang w:val="en-US"/>
                </w:rPr>
              </w:pPr>
              <w:bookmarkStart w:id="9" w:name="_Ref64909972"/>
              <w:r w:rsidRPr="00F3662E">
                <w:rPr>
                  <w:noProof/>
                  <w:lang w:val="en-US"/>
                </w:rPr>
                <w:t xml:space="preserve">Chernyshev V. L., Tolchennikov A. A. (2017). Correction to the Leading Term of Asymptotics in the Problem of Counting the Number of Points Moving on a Metric Tree. </w:t>
              </w:r>
              <w:r w:rsidRPr="00F3662E">
                <w:rPr>
                  <w:i/>
                  <w:iCs/>
                  <w:noProof/>
                  <w:lang w:val="en-US"/>
                </w:rPr>
                <w:t>Russian Journal of Mathematical Physics Vol. 24, No. 3</w:t>
              </w:r>
              <w:r w:rsidRPr="00F3662E">
                <w:rPr>
                  <w:noProof/>
                  <w:lang w:val="en-US"/>
                </w:rPr>
                <w:t>, 290–298.</w:t>
              </w:r>
              <w:bookmarkEnd w:id="9"/>
            </w:p>
            <w:p w14:paraId="2E373FA4" w14:textId="77777777" w:rsidR="00F3662E" w:rsidRPr="00F3662E" w:rsidRDefault="00F3662E" w:rsidP="00F3662E">
              <w:pPr>
                <w:pStyle w:val="ac"/>
                <w:numPr>
                  <w:ilvl w:val="0"/>
                  <w:numId w:val="5"/>
                </w:numPr>
                <w:rPr>
                  <w:noProof/>
                  <w:lang w:val="en-US"/>
                </w:rPr>
              </w:pPr>
              <w:r w:rsidRPr="00F3662E">
                <w:rPr>
                  <w:noProof/>
                  <w:lang w:val="en-US"/>
                </w:rPr>
                <w:t>V. Chernyshev, A. Tolchennikov. (2018). Polynomial approximation for the number of all possible endpoints of a random walk on a metric graph.</w:t>
              </w:r>
            </w:p>
            <w:p w14:paraId="18915178" w14:textId="77777777" w:rsidR="00F3662E" w:rsidRDefault="00F3662E" w:rsidP="00F3662E">
              <w:pPr>
                <w:pStyle w:val="ac"/>
                <w:numPr>
                  <w:ilvl w:val="0"/>
                  <w:numId w:val="5"/>
                </w:numPr>
                <w:rPr>
                  <w:noProof/>
                </w:rPr>
              </w:pPr>
              <w:bookmarkStart w:id="10" w:name="_Ref64910048"/>
              <w:r w:rsidRPr="00F3662E">
                <w:rPr>
                  <w:noProof/>
                  <w:lang w:val="en-US"/>
                </w:rPr>
                <w:t xml:space="preserve">Vsevolod L. Chernyshev., Anton A. Tolchennikov. (2017). The Second Term in the Asymptotics for the Number of Points Moving Along a Metric Graph. </w:t>
              </w:r>
              <w:r>
                <w:rPr>
                  <w:i/>
                  <w:iCs/>
                  <w:noProof/>
                </w:rPr>
                <w:t>7, Regular and Chaotic Dynamics, 2017, Vol. 22, No. 8</w:t>
              </w:r>
              <w:r>
                <w:rPr>
                  <w:noProof/>
                </w:rPr>
                <w:t>, 937–948.</w:t>
              </w:r>
              <w:bookmarkEnd w:id="10"/>
            </w:p>
            <w:bookmarkEnd w:id="8"/>
            <w:p w14:paraId="7E077836" w14:textId="6DE5C224" w:rsidR="009A3C35" w:rsidRDefault="009A3C35" w:rsidP="00F3662E">
              <w:pPr>
                <w:pStyle w:val="a4"/>
                <w:ind w:left="7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8B2C8E" w14:textId="77777777" w:rsidR="00AC7A1E" w:rsidRPr="007614FD" w:rsidRDefault="00AC7A1E" w:rsidP="00AC7A1E">
      <w:pPr>
        <w:pStyle w:val="1"/>
        <w:spacing w:before="162" w:line="240" w:lineRule="auto"/>
        <w:ind w:left="149"/>
        <w:jc w:val="center"/>
      </w:pPr>
    </w:p>
    <w:sectPr w:rsidR="00AC7A1E" w:rsidRPr="007614FD">
      <w:footerReference w:type="default" r:id="rId8"/>
      <w:type w:val="continuous"/>
      <w:pgSz w:w="11910" w:h="16840"/>
      <w:pgMar w:top="1040" w:right="8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3CE0" w14:textId="77777777" w:rsidR="00A1144C" w:rsidRDefault="00A1144C" w:rsidP="00CD6A50">
      <w:r>
        <w:separator/>
      </w:r>
    </w:p>
  </w:endnote>
  <w:endnote w:type="continuationSeparator" w:id="0">
    <w:p w14:paraId="15D0D8F0" w14:textId="77777777" w:rsidR="00A1144C" w:rsidRDefault="00A1144C" w:rsidP="00CD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351317"/>
      <w:docPartObj>
        <w:docPartGallery w:val="Page Numbers (Bottom of Page)"/>
        <w:docPartUnique/>
      </w:docPartObj>
    </w:sdtPr>
    <w:sdtEndPr/>
    <w:sdtContent>
      <w:p w14:paraId="23E00602" w14:textId="68A71576" w:rsidR="00707322" w:rsidRDefault="007073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67311" w14:textId="77777777" w:rsidR="00707322" w:rsidRDefault="007073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E9AC" w14:textId="77777777" w:rsidR="00A1144C" w:rsidRDefault="00A1144C" w:rsidP="00CD6A50">
      <w:r>
        <w:separator/>
      </w:r>
    </w:p>
  </w:footnote>
  <w:footnote w:type="continuationSeparator" w:id="0">
    <w:p w14:paraId="11EB8ADE" w14:textId="77777777" w:rsidR="00A1144C" w:rsidRDefault="00A1144C" w:rsidP="00CD6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80B"/>
    <w:multiLevelType w:val="hybridMultilevel"/>
    <w:tmpl w:val="73FC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4EFC"/>
    <w:multiLevelType w:val="hybridMultilevel"/>
    <w:tmpl w:val="ADD8D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0923"/>
    <w:multiLevelType w:val="hybridMultilevel"/>
    <w:tmpl w:val="835AB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F2E29"/>
    <w:multiLevelType w:val="hybridMultilevel"/>
    <w:tmpl w:val="23666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C65"/>
    <w:multiLevelType w:val="hybridMultilevel"/>
    <w:tmpl w:val="0F84B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C7B6D"/>
    <w:multiLevelType w:val="hybridMultilevel"/>
    <w:tmpl w:val="4998B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230B8"/>
    <w:multiLevelType w:val="hybridMultilevel"/>
    <w:tmpl w:val="8AD45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910"/>
    <w:rsid w:val="00001728"/>
    <w:rsid w:val="000073F7"/>
    <w:rsid w:val="000806AF"/>
    <w:rsid w:val="000A6A01"/>
    <w:rsid w:val="000A6F85"/>
    <w:rsid w:val="000C50D7"/>
    <w:rsid w:val="000E3E69"/>
    <w:rsid w:val="00182E9B"/>
    <w:rsid w:val="002318B4"/>
    <w:rsid w:val="002B32E8"/>
    <w:rsid w:val="002D4A4C"/>
    <w:rsid w:val="003202A7"/>
    <w:rsid w:val="00357A35"/>
    <w:rsid w:val="003802EA"/>
    <w:rsid w:val="003E16EB"/>
    <w:rsid w:val="004D37F6"/>
    <w:rsid w:val="004E500C"/>
    <w:rsid w:val="00506910"/>
    <w:rsid w:val="00530B33"/>
    <w:rsid w:val="005557BE"/>
    <w:rsid w:val="0065091D"/>
    <w:rsid w:val="006616BC"/>
    <w:rsid w:val="006D0888"/>
    <w:rsid w:val="00707322"/>
    <w:rsid w:val="0071229B"/>
    <w:rsid w:val="007518B7"/>
    <w:rsid w:val="007614FD"/>
    <w:rsid w:val="008F7E2F"/>
    <w:rsid w:val="00905AD0"/>
    <w:rsid w:val="00940E24"/>
    <w:rsid w:val="00960C49"/>
    <w:rsid w:val="00970BFF"/>
    <w:rsid w:val="00977BF6"/>
    <w:rsid w:val="009A3C35"/>
    <w:rsid w:val="009E6662"/>
    <w:rsid w:val="009F11DF"/>
    <w:rsid w:val="00A1144C"/>
    <w:rsid w:val="00A51D88"/>
    <w:rsid w:val="00A95C92"/>
    <w:rsid w:val="00AC7A1E"/>
    <w:rsid w:val="00B32B2D"/>
    <w:rsid w:val="00B604B5"/>
    <w:rsid w:val="00BA3B80"/>
    <w:rsid w:val="00C14ACF"/>
    <w:rsid w:val="00CB7534"/>
    <w:rsid w:val="00CC11DC"/>
    <w:rsid w:val="00CD23AC"/>
    <w:rsid w:val="00CD6A50"/>
    <w:rsid w:val="00DA689D"/>
    <w:rsid w:val="00E83319"/>
    <w:rsid w:val="00EB7197"/>
    <w:rsid w:val="00EF1787"/>
    <w:rsid w:val="00F1021B"/>
    <w:rsid w:val="00F16C31"/>
    <w:rsid w:val="00F214AE"/>
    <w:rsid w:val="00F33905"/>
    <w:rsid w:val="00F3662E"/>
    <w:rsid w:val="00F842B7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8596FC5"/>
  <w15:docId w15:val="{F9EF8A0A-E95A-4538-BC6A-1F8A7394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spacing w:line="298" w:lineRule="exact"/>
      <w:ind w:left="15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72"/>
      <w:jc w:val="center"/>
    </w:pPr>
  </w:style>
  <w:style w:type="paragraph" w:styleId="a5">
    <w:name w:val="header"/>
    <w:basedOn w:val="a"/>
    <w:link w:val="a6"/>
    <w:uiPriority w:val="99"/>
    <w:unhideWhenUsed/>
    <w:rsid w:val="00CD6A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6A50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CD6A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6A5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TOC Heading"/>
    <w:basedOn w:val="1"/>
    <w:next w:val="a"/>
    <w:uiPriority w:val="39"/>
    <w:unhideWhenUsed/>
    <w:qFormat/>
    <w:rsid w:val="007614F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614FD"/>
    <w:pPr>
      <w:spacing w:after="100"/>
    </w:pPr>
  </w:style>
  <w:style w:type="character" w:styleId="aa">
    <w:name w:val="Hyperlink"/>
    <w:basedOn w:val="a0"/>
    <w:uiPriority w:val="99"/>
    <w:unhideWhenUsed/>
    <w:rsid w:val="007614FD"/>
    <w:rPr>
      <w:color w:val="0000FF" w:themeColor="hyperlink"/>
      <w:u w:val="single"/>
    </w:rPr>
  </w:style>
  <w:style w:type="paragraph" w:styleId="ab">
    <w:name w:val="No Spacing"/>
    <w:uiPriority w:val="1"/>
    <w:qFormat/>
    <w:rsid w:val="00977BF6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A3C35"/>
    <w:rPr>
      <w:rFonts w:ascii="Times New Roman" w:eastAsia="Times New Roman" w:hAnsi="Times New Roman" w:cs="Times New Roman"/>
      <w:b/>
      <w:bCs/>
      <w:sz w:val="26"/>
      <w:szCs w:val="26"/>
      <w:lang w:val="ru-RU" w:eastAsia="ru-RU" w:bidi="ru-RU"/>
    </w:rPr>
  </w:style>
  <w:style w:type="paragraph" w:styleId="ac">
    <w:name w:val="Bibliography"/>
    <w:basedOn w:val="a"/>
    <w:next w:val="a"/>
    <w:uiPriority w:val="37"/>
    <w:unhideWhenUsed/>
    <w:rsid w:val="009A3C35"/>
  </w:style>
  <w:style w:type="character" w:styleId="ad">
    <w:name w:val="Placeholder Text"/>
    <w:basedOn w:val="a0"/>
    <w:uiPriority w:val="99"/>
    <w:semiHidden/>
    <w:rsid w:val="008F7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Che17</b:Tag>
    <b:SourceType>JournalArticle</b:SourceType>
    <b:Guid>{A71AFE7A-5FF9-45F2-9280-2F3B9FEE3A2D}</b:Guid>
    <b:Title>Correction to the Leading Term of Asymptotics in the Problem of Counting the Number of Points Moving on a Metric Tree</b:Title>
    <b:Author>
      <b:Author>
        <b:Corporate>Chernyshev V. L., Tolchennikov A. A.</b:Corporate>
      </b:Author>
    </b:Author>
    <b:JournalName>Russian Journal of Mathematical Physics Vol. 24, No. 3</b:JournalName>
    <b:Year>2017</b:Year>
    <b:Pages>290–298</b:Pages>
    <b:RefOrder>1</b:RefOrder>
  </b:Source>
  <b:Source>
    <b:Tag>Vse17</b:Tag>
    <b:SourceType>JournalArticle</b:SourceType>
    <b:Guid>{30AB81F5-400C-4756-970B-C124B3C00FA3}</b:Guid>
    <b:Author>
      <b:Author>
        <b:Corporate>Vsevolod L. Chernyshev., Anton A. Tolchennikov</b:Corporate>
      </b:Author>
    </b:Author>
    <b:Title>The Second Term in the Asymptotics for the Number of Points Moving Along a Metric Graph</b:Title>
    <b:JournalName>7, Regular and Chaotic Dynamics, 2017, Vol. 22, No. 8</b:JournalName>
    <b:Year>2017</b:Year>
    <b:Pages>937–948</b:Pages>
    <b:RefOrder>2</b:RefOrder>
  </b:Source>
  <b:Source>
    <b:Tag>VCh18</b:Tag>
    <b:SourceType>JournalArticle</b:SourceType>
    <b:Guid>{1D425C82-0901-4E75-B3CF-1644D3B13506}</b:Guid>
    <b:Author>
      <b:Author>
        <b:Corporate>V. Chernyshev, A. Tolchennikov</b:Corporate>
      </b:Author>
    </b:Author>
    <b:Title>Polynomial approximation for the number of all possible endpoints of a random walk on a metric graph</b:Title>
    <b:Year>2018</b:Year>
    <b:Publisher>Electronic Notes in Discrete Mathematics, Elsevier, Volume 70</b:Publisher>
    <b:RefOrder>3</b:RefOrder>
  </b:Source>
  <b:Source>
    <b:Tag>Che16</b:Tag>
    <b:SourceType>JournalArticle</b:SourceType>
    <b:Guid>{C650E042-8C14-4127-9B81-59F5B4605971}</b:Guid>
    <b:Author>
      <b:Author>
        <b:Corporate>Chernyshev V. L.,  Tolchennikov A. A.,  Shafarevich A. I.</b:Corporate>
      </b:Author>
    </b:Author>
    <b:Title>Behavior of Quasi-particles on Hybrid Spaces. Relations to the Geometry of Geodesics and to the Problems of Analytic Number Theory, Regular and Chaotic Dynamics</b:Title>
    <b:Year>2016</b:Year>
    <b:Publisher>vol. 21, no. 5,</b:Publisher>
    <b:RefOrder>4</b:RefOrder>
  </b:Source>
</b:Sources>
</file>

<file path=customXml/itemProps1.xml><?xml version="1.0" encoding="utf-8"?>
<ds:datastoreItem xmlns:ds="http://schemas.openxmlformats.org/officeDocument/2006/customXml" ds:itemID="{A5A9D208-79B4-48EC-96A3-44DAF02C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Пятько</dc:creator>
  <cp:keywords/>
  <dc:description/>
  <cp:lastModifiedBy>Пятько Даниил Владимирович</cp:lastModifiedBy>
  <cp:revision>11</cp:revision>
  <cp:lastPrinted>2021-05-22T19:34:00Z</cp:lastPrinted>
  <dcterms:created xsi:type="dcterms:W3CDTF">2021-01-18T12:06:00Z</dcterms:created>
  <dcterms:modified xsi:type="dcterms:W3CDTF">2021-05-22T19:49:00Z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2021-01-18T00:00:00Z</vt:filetime>
  </property>
</Properties>
</file>