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628D1E33" w:rsidR="00CC1885" w:rsidRPr="007F107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7F1075" w:rsidRPr="007F107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BF5679F" w14:textId="5F1390DB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704017" w:rsidRPr="00704017">
        <w:rPr>
          <w:rFonts w:ascii="Times New Roman" w:eastAsia="Times New Roman" w:hAnsi="Times New Roman" w:cs="Times New Roman"/>
          <w:bCs/>
          <w:sz w:val="28"/>
          <w:szCs w:val="28"/>
        </w:rPr>
        <w:t>Методы обучения без учителя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563E64F1" w14:textId="32B3640B" w:rsidR="005963E3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5963E3"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методов кластеризации и снижения размерности</w:t>
      </w:r>
      <w:r w:rsidR="005963E3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52315F98" w14:textId="437EE197" w:rsidR="0055316C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5963E3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1C77CA66" w14:textId="77777777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(датасет) для решения задачи обучения без учителя.</w:t>
      </w:r>
    </w:p>
    <w:p w14:paraId="3A9C7C81" w14:textId="77777777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подмножество признаков датасета для анализа. Например, подмножество признаков может не включать целевой признак. Количество признаков в подмножестве должно быть более двух. Полученный датасет назовем датасетом D1.</w:t>
      </w:r>
    </w:p>
    <w:p w14:paraId="2061255A" w14:textId="77777777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С использованием метода главных компонент проведите для датасета D1 снижение размерности данных до двух. Полученный датасет назовем датасетом D2.</w:t>
      </w:r>
    </w:p>
    <w:p w14:paraId="49E2A1EC" w14:textId="77777777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С использованием алгоритма t-SNE также проведите для датасета D1 снижение размерности данных до двух. Полученный датасет назовем датасетом D3.</w:t>
      </w:r>
    </w:p>
    <w:p w14:paraId="166AA55E" w14:textId="77777777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Визуализируйте точки датасетов D2 и D3. В каком случае кластеры выделены наиболее явно?</w:t>
      </w:r>
    </w:p>
    <w:p w14:paraId="1456B755" w14:textId="77777777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Для датасетов D1, D2 и D3 проведите кластеризацию с использованием как минимум трех методов кластеризации, рассмотренных в лекции. Оцените качество кластеризации с использованием метрик, рассмотренных в лекции.</w:t>
      </w:r>
    </w:p>
    <w:p w14:paraId="75A12E67" w14:textId="5DC3E37C" w:rsidR="005963E3" w:rsidRPr="005963E3" w:rsidRDefault="005963E3" w:rsidP="005963E3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963E3">
        <w:rPr>
          <w:rFonts w:ascii="Times New Roman" w:eastAsia="Calibri" w:hAnsi="Times New Roman" w:cs="Times New Roman"/>
          <w:color w:val="000000"/>
          <w:sz w:val="28"/>
          <w:szCs w:val="28"/>
        </w:rPr>
        <w:t>Сделайте выводы о том, какой метод кластеризации и почему оказался лучше для каждого из датасетов.</w:t>
      </w:r>
    </w:p>
    <w:p w14:paraId="30FA12AC" w14:textId="6CC05D98" w:rsidR="00543BB7" w:rsidRDefault="00543BB7" w:rsidP="00543BB7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 программы и экранные формы с примерами выполнения программы приложены в файле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2-6.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ipynb</w:t>
      </w:r>
      <w:proofErr w:type="spellEnd"/>
    </w:p>
    <w:p w14:paraId="1D76E901" w14:textId="04AB2BE7" w:rsidR="0055316C" w:rsidRPr="00FA0E0D" w:rsidRDefault="0055316C" w:rsidP="0055316C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3E6D"/>
    <w:multiLevelType w:val="hybridMultilevel"/>
    <w:tmpl w:val="4126D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334CC1"/>
    <w:rsid w:val="00543BB7"/>
    <w:rsid w:val="0055316C"/>
    <w:rsid w:val="005963E3"/>
    <w:rsid w:val="00630F89"/>
    <w:rsid w:val="00704017"/>
    <w:rsid w:val="007F1075"/>
    <w:rsid w:val="008144E7"/>
    <w:rsid w:val="008628AA"/>
    <w:rsid w:val="00866ABF"/>
    <w:rsid w:val="009515C2"/>
    <w:rsid w:val="00A86389"/>
    <w:rsid w:val="00AE5BC8"/>
    <w:rsid w:val="00B75FF0"/>
    <w:rsid w:val="00BF73B0"/>
    <w:rsid w:val="00CC1885"/>
    <w:rsid w:val="00FA0E0D"/>
    <w:rsid w:val="00FD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Daniil Smirnov</cp:lastModifiedBy>
  <cp:revision>2</cp:revision>
  <dcterms:created xsi:type="dcterms:W3CDTF">2024-05-26T22:06:00Z</dcterms:created>
  <dcterms:modified xsi:type="dcterms:W3CDTF">2024-05-26T22:06:00Z</dcterms:modified>
</cp:coreProperties>
</file>