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245E2D" w14:textId="77777777" w:rsidR="00EB041B" w:rsidRDefault="00EB041B" w:rsidP="00EB041B">
      <w:pPr>
        <w:shd w:val="clear" w:color="auto" w:fill="FFFFFF"/>
        <w:jc w:val="center"/>
        <w:rPr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9FB09" wp14:editId="52F03F9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EAFE" w14:textId="77777777" w:rsidR="00EB041B" w:rsidRDefault="00EB041B" w:rsidP="00EB041B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436CFBD9" w14:textId="77777777" w:rsidR="00EB041B" w:rsidRDefault="00EB041B" w:rsidP="00EB041B">
      <w:pPr>
        <w:ind w:left="4678"/>
        <w:jc w:val="both"/>
        <w:rPr>
          <w:sz w:val="24"/>
          <w:lang w:eastAsia="ru-RU"/>
        </w:rPr>
      </w:pPr>
      <w:r>
        <w:rPr>
          <w:lang w:eastAsia="ru-RU"/>
        </w:rPr>
        <w:t>УТВЕРЖДАЮ</w:t>
      </w:r>
    </w:p>
    <w:p w14:paraId="47068B0C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lang w:eastAsia="ru-RU"/>
        </w:rPr>
      </w:pPr>
      <w:r>
        <w:rPr>
          <w:bCs/>
          <w:lang w:eastAsia="ru-RU"/>
        </w:rPr>
        <w:t>Преподаватель по профильной дисциплине</w:t>
      </w:r>
    </w:p>
    <w:p w14:paraId="611135AE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lang w:eastAsia="ru-RU"/>
        </w:rPr>
      </w:pPr>
      <w:r>
        <w:rPr>
          <w:lang w:eastAsia="ru-RU"/>
        </w:rPr>
        <w:t>__________________________________</w:t>
      </w:r>
    </w:p>
    <w:p w14:paraId="6C454ABF" w14:textId="77777777" w:rsidR="00EB041B" w:rsidRPr="00D85064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vertAlign w:val="superscript"/>
          <w:lang w:eastAsia="ru-RU"/>
        </w:rPr>
      </w:pPr>
      <w:r>
        <w:rPr>
          <w:i/>
          <w:vertAlign w:val="superscript"/>
          <w:lang w:eastAsia="ru-RU"/>
        </w:rPr>
        <w:t>(</w:t>
      </w:r>
      <w:proofErr w:type="gramStart"/>
      <w:r>
        <w:rPr>
          <w:i/>
          <w:vertAlign w:val="superscript"/>
          <w:lang w:eastAsia="ru-RU"/>
        </w:rPr>
        <w:t xml:space="preserve">должность,   </w:t>
      </w:r>
      <w:proofErr w:type="gramEnd"/>
      <w:r>
        <w:rPr>
          <w:i/>
          <w:caps/>
          <w:vertAlign w:val="superscript"/>
          <w:lang w:eastAsia="ru-RU"/>
        </w:rPr>
        <w:t>ФИО)</w:t>
      </w:r>
    </w:p>
    <w:p w14:paraId="395168DD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lang w:eastAsia="ru-RU"/>
        </w:rPr>
      </w:pPr>
      <w:r>
        <w:rPr>
          <w:caps/>
          <w:lang w:eastAsia="ru-RU"/>
        </w:rPr>
        <w:t>__________________________________</w:t>
      </w:r>
    </w:p>
    <w:p w14:paraId="0330BA49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vertAlign w:val="superscript"/>
          <w:lang w:eastAsia="ru-RU"/>
        </w:rPr>
      </w:pPr>
      <w:r>
        <w:rPr>
          <w:i/>
          <w:vertAlign w:val="superscript"/>
          <w:lang w:eastAsia="ru-RU"/>
        </w:rPr>
        <w:t>(Подпись)</w:t>
      </w:r>
    </w:p>
    <w:p w14:paraId="7F672761" w14:textId="77777777" w:rsidR="00EB041B" w:rsidRDefault="00EB041B" w:rsidP="00EB041B">
      <w:pPr>
        <w:ind w:left="5245"/>
        <w:textAlignment w:val="baseline"/>
        <w:rPr>
          <w:lang w:eastAsia="ru-RU"/>
        </w:rPr>
      </w:pPr>
      <w:r>
        <w:rPr>
          <w:lang w:eastAsia="ru-RU"/>
        </w:rPr>
        <w:t xml:space="preserve">Дата </w:t>
      </w:r>
      <w:proofErr w:type="gramStart"/>
      <w:r>
        <w:rPr>
          <w:lang w:eastAsia="ru-RU"/>
        </w:rPr>
        <w:t>« _</w:t>
      </w:r>
      <w:proofErr w:type="gramEnd"/>
      <w:r>
        <w:rPr>
          <w:lang w:eastAsia="ru-RU"/>
        </w:rPr>
        <w:t>_» ____________ 202_ год</w:t>
      </w:r>
    </w:p>
    <w:p w14:paraId="335EC288" w14:textId="77777777" w:rsidR="00EB041B" w:rsidRDefault="00EB041B" w:rsidP="00EB041B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5559A369" w14:textId="77777777" w:rsidR="00EB041B" w:rsidRDefault="00EB041B" w:rsidP="00EB041B">
      <w:pPr>
        <w:shd w:val="clear" w:color="auto" w:fill="FFFFFF"/>
        <w:rPr>
          <w:b/>
          <w:bCs/>
          <w:szCs w:val="28"/>
          <w:lang w:eastAsia="ru-RU"/>
        </w:rPr>
      </w:pPr>
    </w:p>
    <w:p w14:paraId="6ADEE256" w14:textId="77777777" w:rsidR="00EB041B" w:rsidRDefault="00EB041B" w:rsidP="00EB041B">
      <w:pPr>
        <w:shd w:val="clear" w:color="auto" w:fill="FFFFFF"/>
        <w:rPr>
          <w:b/>
          <w:bCs/>
          <w:szCs w:val="28"/>
          <w:lang w:eastAsia="ru-RU"/>
        </w:rPr>
      </w:pPr>
    </w:p>
    <w:p w14:paraId="039DEC5D" w14:textId="3C9B455C" w:rsidR="00EB041B" w:rsidRPr="00D85064" w:rsidRDefault="2DEE50BE" w:rsidP="5245648F">
      <w:pPr>
        <w:jc w:val="center"/>
        <w:rPr>
          <w:b/>
          <w:bCs/>
        </w:rPr>
      </w:pPr>
      <w:r w:rsidRPr="6581F896">
        <w:rPr>
          <w:b/>
          <w:bCs/>
        </w:rPr>
        <w:t>Игра “</w:t>
      </w:r>
      <w:proofErr w:type="spellStart"/>
      <w:r w:rsidR="2E0FE032" w:rsidRPr="6581F896">
        <w:rPr>
          <w:b/>
          <w:bCs/>
        </w:rPr>
        <w:t>Арканоид</w:t>
      </w:r>
      <w:proofErr w:type="spellEnd"/>
      <w:r w:rsidR="2EA7C3A1" w:rsidRPr="6581F896">
        <w:rPr>
          <w:b/>
          <w:bCs/>
        </w:rPr>
        <w:t>”</w:t>
      </w:r>
    </w:p>
    <w:p w14:paraId="5C816DA5" w14:textId="77777777" w:rsidR="00EB041B" w:rsidRDefault="00EB041B" w:rsidP="00EB041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6C58462E" w14:textId="77777777" w:rsidR="00EB041B" w:rsidRDefault="00EB041B" w:rsidP="00EB041B">
      <w:pPr>
        <w:jc w:val="center"/>
        <w:rPr>
          <w:b/>
          <w:bCs/>
          <w:szCs w:val="28"/>
        </w:rPr>
      </w:pPr>
    </w:p>
    <w:p w14:paraId="11893A7D" w14:textId="77777777" w:rsidR="00EB041B" w:rsidRDefault="00EB041B" w:rsidP="00EB041B">
      <w:pPr>
        <w:rPr>
          <w:bCs/>
          <w:szCs w:val="28"/>
        </w:rPr>
      </w:pPr>
    </w:p>
    <w:p w14:paraId="589596EA" w14:textId="77777777" w:rsidR="00EB041B" w:rsidRDefault="00EB041B" w:rsidP="00EB041B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B041B" w14:paraId="0098F1F7" w14:textId="77777777" w:rsidTr="7C6C36B1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CB701D" w14:textId="3CFE3FFA" w:rsidR="00EB041B" w:rsidRPr="00D85064" w:rsidRDefault="06B55C75" w:rsidP="7C6C36B1">
            <w:pPr>
              <w:spacing w:line="259" w:lineRule="auto"/>
              <w:jc w:val="center"/>
            </w:pPr>
            <w:r>
              <w:t>Чувашев Даниил Алексеевич</w:t>
            </w:r>
          </w:p>
        </w:tc>
      </w:tr>
      <w:tr w:rsidR="00EB041B" w14:paraId="0BD81362" w14:textId="77777777" w:rsidTr="7C6C36B1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8733BA" w14:textId="77777777" w:rsidR="00EB041B" w:rsidRDefault="00EB041B" w:rsidP="001A144C">
            <w:pPr>
              <w:contextualSpacing/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EB041B" w14:paraId="03EE1A31" w14:textId="77777777" w:rsidTr="7C6C36B1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6C4709" w14:textId="77777777" w:rsidR="00EB041B" w:rsidRDefault="00EB041B" w:rsidP="001A144C">
            <w:pPr>
              <w:contextualSpacing/>
              <w:jc w:val="center"/>
              <w:rPr>
                <w:sz w:val="24"/>
              </w:rPr>
            </w:pPr>
            <w:r>
              <w:t>09.02.07 Информационные системы и программирование</w:t>
            </w:r>
          </w:p>
        </w:tc>
      </w:tr>
      <w:tr w:rsidR="00EB041B" w14:paraId="30C6D739" w14:textId="77777777" w:rsidTr="7C6C36B1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6F8179" w14:textId="77777777" w:rsidR="00EB041B" w:rsidRDefault="00EB041B" w:rsidP="001A144C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EB041B" w14:paraId="2070B158" w14:textId="77777777" w:rsidTr="7C6C36B1">
        <w:trPr>
          <w:trHeight w:val="283"/>
        </w:trPr>
        <w:tc>
          <w:tcPr>
            <w:tcW w:w="9498" w:type="dxa"/>
            <w:gridSpan w:val="2"/>
            <w:vAlign w:val="center"/>
          </w:tcPr>
          <w:p w14:paraId="573B7E7F" w14:textId="77777777" w:rsidR="00EB041B" w:rsidRDefault="00EB041B" w:rsidP="001A144C">
            <w:pPr>
              <w:contextualSpacing/>
              <w:rPr>
                <w:sz w:val="24"/>
              </w:rPr>
            </w:pPr>
          </w:p>
        </w:tc>
      </w:tr>
      <w:tr w:rsidR="00EB041B" w14:paraId="42ECFCD4" w14:textId="77777777" w:rsidTr="7C6C36B1">
        <w:trPr>
          <w:trHeight w:val="283"/>
        </w:trPr>
        <w:tc>
          <w:tcPr>
            <w:tcW w:w="3402" w:type="dxa"/>
            <w:vAlign w:val="center"/>
            <w:hideMark/>
          </w:tcPr>
          <w:p w14:paraId="1E504354" w14:textId="77777777" w:rsidR="00EB041B" w:rsidRDefault="00EB041B" w:rsidP="001A144C">
            <w:pPr>
              <w:contextualSpacing/>
            </w:pPr>
            <w: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833B680" w14:textId="77777777" w:rsidR="00EB041B" w:rsidRDefault="00EB041B" w:rsidP="001A144C">
            <w:pPr>
              <w:contextualSpacing/>
            </w:pPr>
            <w:r>
              <w:t>ИСПк-202-52-00</w:t>
            </w:r>
          </w:p>
        </w:tc>
      </w:tr>
      <w:tr w:rsidR="00EB041B" w14:paraId="755262F7" w14:textId="77777777" w:rsidTr="7C6C36B1">
        <w:trPr>
          <w:trHeight w:val="283"/>
        </w:trPr>
        <w:tc>
          <w:tcPr>
            <w:tcW w:w="3402" w:type="dxa"/>
            <w:vAlign w:val="center"/>
          </w:tcPr>
          <w:p w14:paraId="18AC30ED" w14:textId="77777777" w:rsidR="00EB041B" w:rsidRDefault="00EB041B" w:rsidP="001A144C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DDBAC2" w14:textId="77777777" w:rsidR="00EB041B" w:rsidRDefault="00EB041B" w:rsidP="001A144C">
            <w:pPr>
              <w:ind w:firstLine="5421"/>
              <w:contextualSpacing/>
            </w:pPr>
          </w:p>
        </w:tc>
      </w:tr>
    </w:tbl>
    <w:p w14:paraId="74AB8A4C" w14:textId="77777777" w:rsidR="00EB041B" w:rsidRDefault="00EB041B" w:rsidP="00EB041B">
      <w:pPr>
        <w:rPr>
          <w:szCs w:val="22"/>
          <w:lang w:eastAsia="en-US"/>
        </w:rPr>
      </w:pPr>
    </w:p>
    <w:p w14:paraId="73E58D74" w14:textId="77777777" w:rsidR="00EB041B" w:rsidRDefault="00EB041B" w:rsidP="00EB041B"/>
    <w:p w14:paraId="4870811E" w14:textId="77777777" w:rsidR="00EB041B" w:rsidRDefault="00EB041B" w:rsidP="00EB041B">
      <w:pPr>
        <w:shd w:val="clear" w:color="auto" w:fill="FFFFFF"/>
        <w:jc w:val="center"/>
        <w:rPr>
          <w:sz w:val="24"/>
          <w:lang w:eastAsia="ru-RU"/>
        </w:rPr>
      </w:pPr>
    </w:p>
    <w:p w14:paraId="1F163DFB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3354971B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4F35C73E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5D296698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1851C397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13C940B0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2AC368B2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25943674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41F9C60D" w14:textId="65C37976" w:rsidR="00EB041B" w:rsidRDefault="00EB041B" w:rsidP="00EB041B">
      <w:pPr>
        <w:shd w:val="clear" w:color="auto" w:fill="FFFFFF" w:themeFill="background1"/>
        <w:rPr>
          <w:lang w:eastAsia="ru-RU"/>
        </w:rPr>
      </w:pPr>
    </w:p>
    <w:p w14:paraId="6A2A484B" w14:textId="7E2C98AB" w:rsidR="00EB041B" w:rsidRPr="00EB041B" w:rsidRDefault="00EB041B" w:rsidP="00D86EC4">
      <w:pPr>
        <w:shd w:val="clear" w:color="auto" w:fill="FFFFFF"/>
        <w:jc w:val="center"/>
        <w:rPr>
          <w:rFonts w:eastAsiaTheme="minorHAnsi"/>
          <w:lang w:eastAsia="en-US"/>
        </w:rPr>
      </w:pPr>
      <w:r>
        <w:rPr>
          <w:lang w:eastAsia="ru-RU"/>
        </w:rPr>
        <w:t>Киров, 2023 г.</w:t>
      </w:r>
      <w:r>
        <w:rPr>
          <w:b/>
          <w:bCs/>
          <w:szCs w:val="28"/>
        </w:rPr>
        <w:br w:type="page"/>
      </w:r>
    </w:p>
    <w:p w14:paraId="12479D3E" w14:textId="4952022D" w:rsidR="000613EC" w:rsidRPr="00DE5209" w:rsidRDefault="00806D6D">
      <w:pPr>
        <w:jc w:val="center"/>
        <w:rPr>
          <w:sz w:val="24"/>
        </w:rPr>
      </w:pPr>
      <w:r w:rsidRPr="00DE5209">
        <w:rPr>
          <w:b/>
          <w:bCs/>
          <w:sz w:val="24"/>
        </w:rPr>
        <w:lastRenderedPageBreak/>
        <w:t>Аннотация</w:t>
      </w:r>
    </w:p>
    <w:p w14:paraId="4F2C51F6" w14:textId="30C6B299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Настоящая Программа и методика испытаний </w:t>
      </w:r>
      <w:r w:rsidR="00D85064" w:rsidRPr="00DE5209">
        <w:rPr>
          <w:sz w:val="24"/>
        </w:rPr>
        <w:t>игры «</w:t>
      </w:r>
      <w:proofErr w:type="spellStart"/>
      <w:r w:rsidR="00D86EC4">
        <w:rPr>
          <w:sz w:val="24"/>
        </w:rPr>
        <w:t>Арканоид</w:t>
      </w:r>
      <w:proofErr w:type="spellEnd"/>
      <w:r w:rsidR="00D85064" w:rsidRPr="00DE5209">
        <w:rPr>
          <w:sz w:val="24"/>
        </w:rPr>
        <w:t xml:space="preserve">» </w:t>
      </w:r>
      <w:r w:rsidRPr="00DE5209">
        <w:rPr>
          <w:sz w:val="24"/>
        </w:rPr>
        <w:t>предназначена для проверки выполнения заданных функций</w:t>
      </w:r>
      <w:r w:rsidR="00D85064" w:rsidRPr="00DE5209">
        <w:rPr>
          <w:sz w:val="24"/>
        </w:rPr>
        <w:t xml:space="preserve"> игры</w:t>
      </w:r>
      <w:r w:rsidRPr="00DE5209">
        <w:rPr>
          <w:sz w:val="24"/>
        </w:rPr>
        <w:t>, определения и проверки соответствия требованиям ТЗ количественных и качественных характеристик</w:t>
      </w:r>
      <w:r w:rsidR="00D85064" w:rsidRPr="00DE5209">
        <w:rPr>
          <w:sz w:val="24"/>
        </w:rPr>
        <w:t xml:space="preserve"> игры</w:t>
      </w:r>
      <w:r w:rsidRPr="00DE5209">
        <w:rPr>
          <w:sz w:val="24"/>
        </w:rPr>
        <w:t xml:space="preserve">, выявления и устранения недостатков в действиях </w:t>
      </w:r>
      <w:r w:rsidR="00D85064" w:rsidRPr="00DE5209">
        <w:rPr>
          <w:sz w:val="24"/>
        </w:rPr>
        <w:t xml:space="preserve">игры </w:t>
      </w:r>
      <w:r w:rsidRPr="00DE5209">
        <w:rPr>
          <w:sz w:val="24"/>
        </w:rPr>
        <w:t>и в разработанной документации на этапе проведения приёмочных испытаний.</w:t>
      </w:r>
    </w:p>
    <w:p w14:paraId="080CAF14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Программа и методика испытаний разработана в соответствии с требованиями ГОСТ 34.603-92, РД 50-34.698-90.</w:t>
      </w:r>
    </w:p>
    <w:p w14:paraId="672A6659" w14:textId="77777777" w:rsidR="000613EC" w:rsidRPr="00DE5209" w:rsidRDefault="000613EC">
      <w:pPr>
        <w:jc w:val="center"/>
        <w:rPr>
          <w:b/>
          <w:color w:val="FF0000"/>
          <w:sz w:val="24"/>
        </w:rPr>
      </w:pPr>
    </w:p>
    <w:p w14:paraId="34F9CA4D" w14:textId="77777777" w:rsidR="00D85064" w:rsidRPr="00DE5209" w:rsidRDefault="00D85064">
      <w:pPr>
        <w:suppressAutoHyphens w:val="0"/>
        <w:rPr>
          <w:b/>
          <w:bCs/>
          <w:sz w:val="24"/>
          <w:lang w:eastAsia="ru-RU"/>
        </w:rPr>
      </w:pPr>
      <w:r w:rsidRPr="00DE5209">
        <w:rPr>
          <w:b/>
          <w:bCs/>
          <w:sz w:val="24"/>
          <w:lang w:eastAsia="ru-RU"/>
        </w:rPr>
        <w:br w:type="page"/>
      </w:r>
    </w:p>
    <w:p w14:paraId="0A37501D" w14:textId="77777777" w:rsidR="000613EC" w:rsidRPr="00DE5209" w:rsidRDefault="000613EC" w:rsidP="00D85064">
      <w:pPr>
        <w:pageBreakBefore/>
        <w:rPr>
          <w:b/>
          <w:sz w:val="24"/>
        </w:rPr>
      </w:pPr>
    </w:p>
    <w:p w14:paraId="5BA24CAF" w14:textId="473E2DCA" w:rsidR="000613EC" w:rsidRPr="00DE5209" w:rsidRDefault="00806D6D" w:rsidP="00D85064">
      <w:pPr>
        <w:jc w:val="center"/>
        <w:rPr>
          <w:sz w:val="24"/>
        </w:rPr>
      </w:pPr>
      <w:r w:rsidRPr="00DE5209">
        <w:rPr>
          <w:b/>
          <w:sz w:val="24"/>
        </w:rPr>
        <w:t>Содержание</w:t>
      </w:r>
    </w:p>
    <w:p w14:paraId="5DAB6C7B" w14:textId="77777777" w:rsidR="000613EC" w:rsidRPr="00966957" w:rsidRDefault="000613EC">
      <w:pPr>
        <w:rPr>
          <w:b/>
          <w:sz w:val="24"/>
        </w:rPr>
      </w:pPr>
    </w:p>
    <w:p w14:paraId="3A1F6DF8" w14:textId="5F70F6D9" w:rsidR="00966957" w:rsidRPr="00966957" w:rsidRDefault="00806D6D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r w:rsidRPr="00966957">
        <w:rPr>
          <w:sz w:val="24"/>
        </w:rPr>
        <w:fldChar w:fldCharType="begin"/>
      </w:r>
      <w:r w:rsidRPr="00966957">
        <w:rPr>
          <w:sz w:val="24"/>
        </w:rPr>
        <w:instrText xml:space="preserve"> TOC \o "2-3" \h \z \t "Заголовок 1;1" </w:instrText>
      </w:r>
      <w:r w:rsidRPr="00966957">
        <w:rPr>
          <w:sz w:val="24"/>
        </w:rPr>
        <w:fldChar w:fldCharType="separate"/>
      </w:r>
      <w:hyperlink w:anchor="_Toc135312950" w:history="1">
        <w:r w:rsidR="00966957" w:rsidRPr="00966957">
          <w:rPr>
            <w:rStyle w:val="a6"/>
            <w:noProof/>
            <w:sz w:val="24"/>
            <w:lang w:bidi="en-US"/>
          </w:rPr>
          <w:t>1 Объект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_Toc135312950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2CA89AD" w14:textId="6CB02A5E" w:rsidR="00966957" w:rsidRPr="00966957" w:rsidRDefault="00CC583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1" w:history="1">
        <w:r w:rsidR="00966957" w:rsidRPr="00966957">
          <w:rPr>
            <w:rStyle w:val="a6"/>
            <w:noProof/>
            <w:sz w:val="24"/>
            <w:lang w:bidi="en-US"/>
          </w:rPr>
          <w:t>1.1</w:t>
        </w:r>
        <w:r w:rsidR="00966957" w:rsidRPr="00966957">
          <w:rPr>
            <w:rFonts w:asciiTheme="minorHAnsi" w:eastAsiaTheme="minorEastAsia" w:hAnsiTheme="minorHAnsi" w:cstheme="minorBidi"/>
            <w:noProof/>
            <w:sz w:val="24"/>
            <w:lang w:eastAsia="ru-RU"/>
          </w:rPr>
          <w:tab/>
        </w:r>
        <w:r w:rsidR="00966957" w:rsidRPr="00966957">
          <w:rPr>
            <w:rStyle w:val="a6"/>
            <w:noProof/>
            <w:sz w:val="24"/>
            <w:lang w:bidi="en-US"/>
          </w:rPr>
          <w:t>Наименование системы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_Toc135312951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0F108FBC" w14:textId="2FB43E0E" w:rsidR="00966957" w:rsidRPr="00966957" w:rsidRDefault="00CC583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2" w:history="1">
        <w:r w:rsidR="00966957" w:rsidRPr="00966957">
          <w:rPr>
            <w:rStyle w:val="a6"/>
            <w:noProof/>
            <w:sz w:val="24"/>
            <w:lang w:bidi="en-US"/>
          </w:rPr>
          <w:t>1.2</w:t>
        </w:r>
        <w:r w:rsidR="00966957" w:rsidRPr="00966957">
          <w:rPr>
            <w:rFonts w:asciiTheme="minorHAnsi" w:eastAsiaTheme="minorEastAsia" w:hAnsiTheme="minorHAnsi" w:cstheme="minorBidi"/>
            <w:noProof/>
            <w:sz w:val="24"/>
            <w:lang w:eastAsia="ru-RU"/>
          </w:rPr>
          <w:tab/>
        </w:r>
        <w:r w:rsidR="00966957" w:rsidRPr="00966957">
          <w:rPr>
            <w:rStyle w:val="a6"/>
            <w:noProof/>
            <w:sz w:val="24"/>
            <w:lang w:bidi="en-US"/>
          </w:rPr>
          <w:t>Область применения системы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_Toc135312952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0966E9A1" w14:textId="6C28F80F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3" w:history="1">
        <w:r w:rsidR="00966957" w:rsidRPr="00966957">
          <w:rPr>
            <w:rStyle w:val="a6"/>
            <w:noProof/>
            <w:sz w:val="24"/>
            <w:lang w:bidi="en-US"/>
          </w:rPr>
          <w:t>1.3 Условное обозначение системы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_Toc135312953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C1D8028" w14:textId="61364E13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4" w:history="1">
        <w:r w:rsidR="00966957" w:rsidRPr="00966957">
          <w:rPr>
            <w:rStyle w:val="a6"/>
            <w:noProof/>
            <w:sz w:val="24"/>
            <w:lang w:bidi="en-US"/>
          </w:rPr>
          <w:t>2 Цель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_Toc135312954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5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22CA60FD" w14:textId="619931A9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5" w:history="1">
        <w:r w:rsidR="00966957" w:rsidRPr="00966957">
          <w:rPr>
            <w:rStyle w:val="a6"/>
            <w:noProof/>
            <w:sz w:val="24"/>
            <w:lang w:bidi="en-US"/>
          </w:rPr>
          <w:t>3 Общие положения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_Toc135312955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8F79750" w14:textId="6CDA18AC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6" w:history="1">
        <w:r w:rsidR="00966957" w:rsidRPr="00966957">
          <w:rPr>
            <w:rStyle w:val="a6"/>
            <w:noProof/>
            <w:sz w:val="24"/>
            <w:lang w:bidi="en-US"/>
          </w:rPr>
          <w:t>3.1 Перечень руководящих документов, на основании которых проводятся испытания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_Toc135312956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5D74A3E3" w14:textId="1AC44CA3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7" w:history="1">
        <w:r w:rsidR="00966957" w:rsidRPr="00966957">
          <w:rPr>
            <w:rStyle w:val="a6"/>
            <w:noProof/>
            <w:sz w:val="24"/>
            <w:lang w:bidi="en-US"/>
          </w:rPr>
          <w:t>3.2 Место и продолжительность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_Toc135312957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5EC034C6" w14:textId="21E9DE15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8" w:history="1">
        <w:r w:rsidR="00966957" w:rsidRPr="00966957">
          <w:rPr>
            <w:rStyle w:val="a6"/>
            <w:noProof/>
            <w:sz w:val="24"/>
            <w:lang w:bidi="en-US"/>
          </w:rPr>
          <w:t>3.3 Организации, участвующие в испытаниях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_Toc135312958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0EB56CB2" w14:textId="3884DE57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9" w:history="1">
        <w:r w:rsidR="00966957" w:rsidRPr="00966957">
          <w:rPr>
            <w:rStyle w:val="a6"/>
            <w:noProof/>
            <w:sz w:val="24"/>
            <w:lang w:bidi="en-US"/>
          </w:rPr>
          <w:t>3.4 Перечень предъявляемых на испытания документов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_Toc135312959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1179731" w14:textId="634D84A8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0" w:history="1">
        <w:r w:rsidR="00966957" w:rsidRPr="00966957">
          <w:rPr>
            <w:rStyle w:val="a6"/>
            <w:noProof/>
            <w:sz w:val="24"/>
            <w:lang w:bidi="en-US"/>
          </w:rPr>
          <w:t>4 Объём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_Toc135312960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1102B49" w14:textId="4D7D744D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1" w:history="1">
        <w:r w:rsidR="00966957" w:rsidRPr="00966957">
          <w:rPr>
            <w:rStyle w:val="a6"/>
            <w:noProof/>
            <w:sz w:val="24"/>
            <w:lang w:bidi="en-US"/>
          </w:rPr>
          <w:t>4.1 Перечень этапов испытаний и проверок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_Toc135312961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4596C5B" w14:textId="144B4353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2" w:history="1">
        <w:r w:rsidR="00966957" w:rsidRPr="00966957">
          <w:rPr>
            <w:rStyle w:val="a6"/>
            <w:noProof/>
            <w:sz w:val="24"/>
            <w:lang w:bidi="en-US"/>
          </w:rPr>
          <w:t>4.2 Испытания графического интерфейса пользователя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_Toc135312962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359EBAEC" w14:textId="2A7D4A5F" w:rsidR="00966957" w:rsidRPr="00966957" w:rsidRDefault="00CC583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3" w:history="1">
        <w:r w:rsidR="00966957" w:rsidRPr="00966957">
          <w:rPr>
            <w:rStyle w:val="a6"/>
            <w:noProof/>
            <w:sz w:val="24"/>
            <w:lang w:bidi="en-US"/>
          </w:rPr>
          <w:t>4.3 Испытания пользовательского ввода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_Toc135312963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2575BDBD" w14:textId="064B5F04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4" w:history="1">
        <w:r w:rsidR="00966957" w:rsidRPr="00966957">
          <w:rPr>
            <w:rStyle w:val="a6"/>
            <w:noProof/>
            <w:sz w:val="24"/>
            <w:lang w:bidi="en-US"/>
          </w:rPr>
          <w:t>5 Методика проведения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_Toc135312964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8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30FCB282" w14:textId="5FD72C8B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5" w:history="1">
        <w:r w:rsidR="00966957" w:rsidRPr="00966957">
          <w:rPr>
            <w:rStyle w:val="a6"/>
            <w:noProof/>
            <w:sz w:val="24"/>
            <w:lang w:bidi="en-US"/>
          </w:rPr>
          <w:t>6 Требования по испытаниям программных средств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_Toc135312965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10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958FD91" w14:textId="6A6B7F4D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6" w:history="1">
        <w:r w:rsidR="00966957" w:rsidRPr="00966957">
          <w:rPr>
            <w:rStyle w:val="a6"/>
            <w:noProof/>
            <w:sz w:val="24"/>
            <w:lang w:bidi="en-US"/>
          </w:rPr>
          <w:t>7 Перечень работ, проводимых после завершения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_Toc135312966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11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16048370" w14:textId="42787678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7" w:history="1">
        <w:r w:rsidR="00966957" w:rsidRPr="00966957">
          <w:rPr>
            <w:rStyle w:val="a6"/>
            <w:noProof/>
            <w:sz w:val="24"/>
            <w:lang w:bidi="en-US"/>
          </w:rPr>
          <w:t>8 Условия и порядок проведения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_Toc135312967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12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6331868" w14:textId="338D3064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8" w:history="1">
        <w:r w:rsidR="00966957" w:rsidRPr="00966957">
          <w:rPr>
            <w:rStyle w:val="a6"/>
            <w:noProof/>
            <w:sz w:val="24"/>
            <w:lang w:bidi="en-US"/>
          </w:rPr>
          <w:t>9 Материально-техническое обеспечение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_Toc135312968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13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313C3AE1" w14:textId="1D472566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9" w:history="1">
        <w:r w:rsidR="00966957" w:rsidRPr="00966957">
          <w:rPr>
            <w:rStyle w:val="a6"/>
            <w:noProof/>
            <w:sz w:val="24"/>
            <w:lang w:bidi="en-US"/>
          </w:rPr>
          <w:t>10 Метрологическое обеспечение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_Toc135312969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14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EAB8F32" w14:textId="3A7C0518" w:rsidR="00966957" w:rsidRPr="00966957" w:rsidRDefault="00CC5835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70" w:history="1">
        <w:r w:rsidR="00966957" w:rsidRPr="00966957">
          <w:rPr>
            <w:rStyle w:val="a6"/>
            <w:noProof/>
            <w:sz w:val="24"/>
            <w:lang w:bidi="en-US"/>
          </w:rPr>
          <w:t>11 Отчётность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_Toc135312970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D86EC4">
          <w:rPr>
            <w:noProof/>
            <w:webHidden/>
            <w:sz w:val="24"/>
          </w:rPr>
          <w:t>15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1D35350D" w14:textId="5669F66C" w:rsidR="000613EC" w:rsidRPr="00DE5209" w:rsidRDefault="00806D6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695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Объект_испытаний"/>
      <w:bookmarkStart w:id="1" w:name="_Toc135312950"/>
      <w:bookmarkEnd w:id="0"/>
      <w:r w:rsidR="6D2A7F77" w:rsidRPr="00DE5209">
        <w:rPr>
          <w:rFonts w:ascii="Times New Roman" w:hAnsi="Times New Roman" w:cs="Times New Roman"/>
          <w:sz w:val="24"/>
          <w:szCs w:val="24"/>
        </w:rPr>
        <w:t xml:space="preserve">1 </w:t>
      </w:r>
      <w:r w:rsidRPr="00DE5209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1"/>
    </w:p>
    <w:p w14:paraId="434ADBAE" w14:textId="3845F192" w:rsidR="000613EC" w:rsidRPr="00DE5209" w:rsidRDefault="00806D6D" w:rsidP="00D85064">
      <w:pPr>
        <w:pStyle w:val="2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2" w:name="_Toc135312951"/>
      <w:r w:rsidRPr="00DE5209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2"/>
    </w:p>
    <w:p w14:paraId="5F4A164A" w14:textId="33644C02" w:rsidR="00D85064" w:rsidRPr="00DE5209" w:rsidRDefault="00D85064" w:rsidP="00D85064">
      <w:pPr>
        <w:pStyle w:val="a1"/>
        <w:rPr>
          <w:sz w:val="24"/>
        </w:rPr>
      </w:pPr>
      <w:r w:rsidRPr="00DE5209">
        <w:rPr>
          <w:sz w:val="24"/>
        </w:rPr>
        <w:t>Игра «</w:t>
      </w:r>
      <w:proofErr w:type="spellStart"/>
      <w:proofErr w:type="gramStart"/>
      <w:r w:rsidR="002D3568">
        <w:rPr>
          <w:sz w:val="24"/>
        </w:rPr>
        <w:t>Арканоид</w:t>
      </w:r>
      <w:proofErr w:type="spellEnd"/>
      <w:r w:rsidR="002D3568">
        <w:rPr>
          <w:sz w:val="24"/>
        </w:rPr>
        <w:t xml:space="preserve"> </w:t>
      </w:r>
      <w:r w:rsidRPr="00DE5209">
        <w:rPr>
          <w:sz w:val="24"/>
        </w:rPr>
        <w:t>»</w:t>
      </w:r>
      <w:proofErr w:type="gramEnd"/>
      <w:r w:rsidRPr="00DE5209">
        <w:rPr>
          <w:sz w:val="24"/>
        </w:rPr>
        <w:t xml:space="preserve"> </w:t>
      </w:r>
    </w:p>
    <w:p w14:paraId="38E8099F" w14:textId="15428E14" w:rsidR="000613EC" w:rsidRPr="00DE5209" w:rsidRDefault="00806D6D" w:rsidP="00D85064">
      <w:pPr>
        <w:pStyle w:val="2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3" w:name="_Toc135312952"/>
      <w:r w:rsidRPr="0DDF3C4B">
        <w:rPr>
          <w:rFonts w:ascii="Times New Roman" w:hAnsi="Times New Roman" w:cs="Times New Roman"/>
          <w:sz w:val="24"/>
          <w:szCs w:val="24"/>
        </w:rPr>
        <w:t>Область применения системы</w:t>
      </w:r>
      <w:bookmarkEnd w:id="3"/>
    </w:p>
    <w:p w14:paraId="28725CD2" w14:textId="29C4B634" w:rsidR="00D85064" w:rsidRPr="00DE5209" w:rsidRDefault="00D85064" w:rsidP="467E8532">
      <w:pPr>
        <w:pStyle w:val="a1"/>
        <w:ind w:firstLine="720"/>
        <w:rPr>
          <w:color w:val="000000"/>
          <w:sz w:val="24"/>
          <w:shd w:val="clear" w:color="auto" w:fill="FFFFFF"/>
        </w:rPr>
      </w:pPr>
      <w:r w:rsidRPr="467E8532">
        <w:rPr>
          <w:color w:val="000000"/>
          <w:sz w:val="24"/>
          <w:shd w:val="clear" w:color="auto" w:fill="FFFFFF"/>
        </w:rPr>
        <w:t>Игра «</w:t>
      </w:r>
      <w:proofErr w:type="spellStart"/>
      <w:r w:rsidR="00D86EC4">
        <w:rPr>
          <w:color w:val="000000"/>
          <w:sz w:val="24"/>
          <w:shd w:val="clear" w:color="auto" w:fill="FFFFFF"/>
        </w:rPr>
        <w:t>Арканоид</w:t>
      </w:r>
      <w:proofErr w:type="spellEnd"/>
      <w:r w:rsidRPr="467E8532">
        <w:rPr>
          <w:color w:val="000000"/>
          <w:sz w:val="24"/>
          <w:shd w:val="clear" w:color="auto" w:fill="FFFFFF"/>
        </w:rPr>
        <w:t>» может использоваться в следующих областях:</w:t>
      </w:r>
    </w:p>
    <w:p w14:paraId="161BBBF2" w14:textId="0E824C2A" w:rsidR="00D74FD0" w:rsidRDefault="00D74FD0" w:rsidP="467E8532">
      <w:pPr>
        <w:pStyle w:val="a1"/>
        <w:numPr>
          <w:ilvl w:val="0"/>
          <w:numId w:val="2"/>
        </w:numPr>
        <w:rPr>
          <w:color w:val="000000"/>
          <w:sz w:val="24"/>
          <w:shd w:val="clear" w:color="auto" w:fill="FFFFFF"/>
        </w:rPr>
      </w:pPr>
      <w:r w:rsidRPr="00D74FD0">
        <w:rPr>
          <w:color w:val="000000"/>
          <w:sz w:val="24"/>
          <w:shd w:val="clear" w:color="auto" w:fill="FFFFFF"/>
        </w:rPr>
        <w:t xml:space="preserve">Развлечение: </w:t>
      </w:r>
      <w:r w:rsidR="006D4B35">
        <w:rPr>
          <w:color w:val="000000"/>
          <w:sz w:val="24"/>
          <w:shd w:val="clear" w:color="auto" w:fill="FFFFFF"/>
        </w:rPr>
        <w:t>«</w:t>
      </w:r>
      <w:proofErr w:type="spellStart"/>
      <w:r w:rsidRPr="00D74FD0">
        <w:rPr>
          <w:color w:val="000000"/>
          <w:sz w:val="24"/>
          <w:shd w:val="clear" w:color="auto" w:fill="FFFFFF"/>
        </w:rPr>
        <w:t>Арканоид</w:t>
      </w:r>
      <w:proofErr w:type="spellEnd"/>
      <w:r w:rsidR="006D4B35">
        <w:rPr>
          <w:color w:val="000000"/>
          <w:sz w:val="24"/>
          <w:shd w:val="clear" w:color="auto" w:fill="FFFFFF"/>
        </w:rPr>
        <w:t>»</w:t>
      </w:r>
      <w:r w:rsidRPr="00D74FD0">
        <w:rPr>
          <w:color w:val="000000"/>
          <w:sz w:val="24"/>
          <w:shd w:val="clear" w:color="auto" w:fill="FFFFFF"/>
        </w:rPr>
        <w:t xml:space="preserve"> в основном используется в качестве развлекательной игры для игроков всех возрастов. Она предлагает простую, но захватывающую </w:t>
      </w:r>
      <w:proofErr w:type="spellStart"/>
      <w:r w:rsidRPr="00D74FD0">
        <w:rPr>
          <w:color w:val="000000"/>
          <w:sz w:val="24"/>
          <w:shd w:val="clear" w:color="auto" w:fill="FFFFFF"/>
        </w:rPr>
        <w:t>геймплейную</w:t>
      </w:r>
      <w:proofErr w:type="spellEnd"/>
      <w:r w:rsidRPr="00D74FD0">
        <w:rPr>
          <w:color w:val="000000"/>
          <w:sz w:val="24"/>
          <w:shd w:val="clear" w:color="auto" w:fill="FFFFFF"/>
        </w:rPr>
        <w:t xml:space="preserve"> механику и может быть игрой на одного игрока или соревновательной игрой между несколькими игроками.</w:t>
      </w:r>
    </w:p>
    <w:p w14:paraId="25F59A72" w14:textId="6A6F4C93" w:rsidR="00D85064" w:rsidRPr="00DE5209" w:rsidRDefault="00D74FD0" w:rsidP="467E8532">
      <w:pPr>
        <w:pStyle w:val="a1"/>
        <w:numPr>
          <w:ilvl w:val="0"/>
          <w:numId w:val="2"/>
        </w:numPr>
        <w:rPr>
          <w:color w:val="000000"/>
          <w:sz w:val="24"/>
          <w:shd w:val="clear" w:color="auto" w:fill="FFFFFF"/>
        </w:rPr>
      </w:pPr>
      <w:r w:rsidRPr="00D74FD0">
        <w:rPr>
          <w:color w:val="000000"/>
          <w:sz w:val="24"/>
          <w:shd w:val="clear" w:color="auto" w:fill="FFFFFF"/>
        </w:rPr>
        <w:t xml:space="preserve">Ретро-гейминг: </w:t>
      </w:r>
      <w:r w:rsidR="006D4B35">
        <w:rPr>
          <w:color w:val="000000"/>
          <w:sz w:val="24"/>
          <w:shd w:val="clear" w:color="auto" w:fill="FFFFFF"/>
        </w:rPr>
        <w:t>«</w:t>
      </w:r>
      <w:proofErr w:type="spellStart"/>
      <w:r w:rsidRPr="00D74FD0">
        <w:rPr>
          <w:color w:val="000000"/>
          <w:sz w:val="24"/>
          <w:shd w:val="clear" w:color="auto" w:fill="FFFFFF"/>
        </w:rPr>
        <w:t>Арканоид</w:t>
      </w:r>
      <w:proofErr w:type="spellEnd"/>
      <w:r w:rsidR="006D4B35">
        <w:rPr>
          <w:color w:val="000000"/>
          <w:sz w:val="24"/>
          <w:shd w:val="clear" w:color="auto" w:fill="FFFFFF"/>
        </w:rPr>
        <w:t>»</w:t>
      </w:r>
      <w:r w:rsidRPr="00D74FD0">
        <w:rPr>
          <w:color w:val="000000"/>
          <w:sz w:val="24"/>
          <w:shd w:val="clear" w:color="auto" w:fill="FFFFFF"/>
        </w:rPr>
        <w:t xml:space="preserve"> был выпущен в 1986 году, и с тех пор стал одним из самых популярных и узнаваемых классических аркадных игр. Он может использоваться в качестве элемента ретро-гейминга, чтобы привлечь внимание любителей старых игр и создать ностальгическую атмосферу.</w:t>
      </w:r>
    </w:p>
    <w:p w14:paraId="14470651" w14:textId="6632359F" w:rsidR="00D74FD0" w:rsidRPr="00D74FD0" w:rsidRDefault="00D74FD0" w:rsidP="467E8532">
      <w:pPr>
        <w:pStyle w:val="a1"/>
        <w:numPr>
          <w:ilvl w:val="0"/>
          <w:numId w:val="2"/>
        </w:numPr>
        <w:rPr>
          <w:sz w:val="24"/>
        </w:rPr>
      </w:pPr>
      <w:r w:rsidRPr="00D74FD0">
        <w:rPr>
          <w:sz w:val="24"/>
        </w:rPr>
        <w:t xml:space="preserve">Мобильные приложения: </w:t>
      </w:r>
      <w:r w:rsidR="006D4B35">
        <w:rPr>
          <w:sz w:val="24"/>
        </w:rPr>
        <w:t>«</w:t>
      </w:r>
      <w:proofErr w:type="spellStart"/>
      <w:r w:rsidRPr="00D74FD0">
        <w:rPr>
          <w:sz w:val="24"/>
        </w:rPr>
        <w:t>Арканоид</w:t>
      </w:r>
      <w:proofErr w:type="spellEnd"/>
      <w:r w:rsidR="006D4B35">
        <w:rPr>
          <w:sz w:val="24"/>
        </w:rPr>
        <w:t>»</w:t>
      </w:r>
      <w:r w:rsidRPr="00D74FD0">
        <w:rPr>
          <w:sz w:val="24"/>
        </w:rPr>
        <w:t xml:space="preserve"> может быть адаптирован для мобильных устройств и использоваться в качестве мобильной игры. Это может быть платной или бесплатной игрой с возможностью внутриигровых покупок или рекламы, чтобы генерировать доходы.</w:t>
      </w:r>
    </w:p>
    <w:p w14:paraId="436BAFC2" w14:textId="4D2672F9" w:rsidR="00D85064" w:rsidRPr="00DE5209" w:rsidRDefault="00D74FD0" w:rsidP="467E8532">
      <w:pPr>
        <w:pStyle w:val="a1"/>
        <w:numPr>
          <w:ilvl w:val="0"/>
          <w:numId w:val="2"/>
        </w:numPr>
        <w:rPr>
          <w:sz w:val="24"/>
        </w:rPr>
      </w:pPr>
      <w:r w:rsidRPr="00D74FD0">
        <w:rPr>
          <w:sz w:val="24"/>
        </w:rPr>
        <w:t xml:space="preserve">Улучшение навыков: </w:t>
      </w:r>
      <w:r w:rsidR="006D4B35">
        <w:rPr>
          <w:sz w:val="24"/>
        </w:rPr>
        <w:t>«</w:t>
      </w:r>
      <w:r w:rsidRPr="00D74FD0">
        <w:rPr>
          <w:sz w:val="24"/>
        </w:rPr>
        <w:t>Игра "</w:t>
      </w:r>
      <w:proofErr w:type="spellStart"/>
      <w:r w:rsidRPr="00D74FD0">
        <w:rPr>
          <w:sz w:val="24"/>
        </w:rPr>
        <w:t>Арканоид</w:t>
      </w:r>
      <w:proofErr w:type="spellEnd"/>
      <w:r w:rsidR="006D4B35">
        <w:rPr>
          <w:sz w:val="24"/>
        </w:rPr>
        <w:t>»</w:t>
      </w:r>
      <w:r w:rsidRPr="00D74FD0">
        <w:rPr>
          <w:sz w:val="24"/>
        </w:rPr>
        <w:t xml:space="preserve"> может помочь улучшить некоторые навыки, такие как реакция, координация глаз-рука и стратегическое мышление. Она требует точности и быстрых реакций, поскольку игрок должен управлять платформой, чтобы правильно отскочить шарик и разбить блоки.</w:t>
      </w:r>
    </w:p>
    <w:p w14:paraId="393E9FE4" w14:textId="6C9DE435" w:rsidR="000613EC" w:rsidRPr="00DE5209" w:rsidRDefault="3F31E537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" w:name="_Toc135312953"/>
      <w:r w:rsidRPr="00DE5209">
        <w:rPr>
          <w:rFonts w:ascii="Times New Roman" w:hAnsi="Times New Roman" w:cs="Times New Roman"/>
          <w:sz w:val="24"/>
          <w:szCs w:val="24"/>
        </w:rPr>
        <w:t xml:space="preserve">1.3 </w:t>
      </w:r>
      <w:r w:rsidR="00806D6D" w:rsidRPr="00DE5209">
        <w:rPr>
          <w:rFonts w:ascii="Times New Roman" w:hAnsi="Times New Roman" w:cs="Times New Roman"/>
          <w:sz w:val="24"/>
          <w:szCs w:val="24"/>
        </w:rPr>
        <w:t>Условное обозначение системы</w:t>
      </w:r>
      <w:bookmarkEnd w:id="4"/>
    </w:p>
    <w:p w14:paraId="02EB378F" w14:textId="7EB5316A" w:rsidR="000613EC" w:rsidRPr="00DE5209" w:rsidRDefault="00D85064">
      <w:pPr>
        <w:ind w:left="360"/>
        <w:rPr>
          <w:sz w:val="24"/>
        </w:rPr>
      </w:pPr>
      <w:r w:rsidRPr="00DE5209">
        <w:rPr>
          <w:sz w:val="24"/>
        </w:rPr>
        <w:t xml:space="preserve">Условное обозначение игры </w:t>
      </w:r>
      <w:r w:rsidR="00F055C2" w:rsidRPr="00DE5209">
        <w:rPr>
          <w:sz w:val="24"/>
        </w:rPr>
        <w:t>не требуется</w:t>
      </w:r>
    </w:p>
    <w:p w14:paraId="4CD76F90" w14:textId="41902633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4531D0F7" w14:textId="7F6782D5" w:rsidR="000613EC" w:rsidRPr="00DE5209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5" w:name="_Toc135312954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806D6D" w:rsidRPr="00DE5209">
        <w:rPr>
          <w:rFonts w:ascii="Times New Roman" w:hAnsi="Times New Roman" w:cs="Times New Roman"/>
          <w:sz w:val="24"/>
          <w:szCs w:val="24"/>
        </w:rPr>
        <w:t>Цель испытаний</w:t>
      </w:r>
      <w:bookmarkEnd w:id="5"/>
    </w:p>
    <w:p w14:paraId="49A93447" w14:textId="6843B936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Целью проводимых по настоящей программе и методике испытаний</w:t>
      </w:r>
      <w:r w:rsidR="00D85064" w:rsidRPr="00DE5209">
        <w:rPr>
          <w:sz w:val="24"/>
        </w:rPr>
        <w:t xml:space="preserve"> </w:t>
      </w:r>
      <w:r w:rsidRPr="00DE5209">
        <w:rPr>
          <w:sz w:val="24"/>
        </w:rPr>
        <w:t xml:space="preserve">является определение функциональной работоспособности </w:t>
      </w:r>
      <w:r w:rsidR="00C05F8C" w:rsidRPr="00DE5209">
        <w:rPr>
          <w:sz w:val="24"/>
        </w:rPr>
        <w:t xml:space="preserve">игры </w:t>
      </w:r>
      <w:r w:rsidRPr="00DE5209">
        <w:rPr>
          <w:sz w:val="24"/>
        </w:rPr>
        <w:t xml:space="preserve">на этапе проведения испытаний. </w:t>
      </w:r>
    </w:p>
    <w:p w14:paraId="46C83E6F" w14:textId="3F41E0AE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Программа испытаний должна удостоверить работоспособность</w:t>
      </w:r>
      <w:r w:rsidR="00D85064" w:rsidRPr="00DE5209">
        <w:rPr>
          <w:sz w:val="24"/>
        </w:rPr>
        <w:t xml:space="preserve"> игры </w:t>
      </w:r>
      <w:r w:rsidRPr="00DE5209">
        <w:rPr>
          <w:sz w:val="24"/>
        </w:rPr>
        <w:t>в соответствии с функциональным предназначением.</w:t>
      </w:r>
    </w:p>
    <w:p w14:paraId="68A6BE93" w14:textId="2D0908E2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704CEF35" w14:textId="6C52AFAB" w:rsidR="000613EC" w:rsidRPr="00DE5209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6" w:name="_Toc135312955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r w:rsidR="00806D6D" w:rsidRPr="00DE5209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6"/>
    </w:p>
    <w:p w14:paraId="43EF3C66" w14:textId="75CEA154" w:rsidR="000613EC" w:rsidRPr="00DE5209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7" w:name="_Toc135312956"/>
      <w:r w:rsidRPr="00DE5209">
        <w:rPr>
          <w:rFonts w:ascii="Times New Roman" w:hAnsi="Times New Roman" w:cs="Times New Roman"/>
          <w:sz w:val="24"/>
          <w:szCs w:val="24"/>
        </w:rPr>
        <w:t xml:space="preserve">3.1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7"/>
    </w:p>
    <w:p w14:paraId="6313C506" w14:textId="018D1BD2" w:rsidR="000613EC" w:rsidRPr="00DE5209" w:rsidRDefault="00806D6D" w:rsidP="5245648F">
      <w:pPr>
        <w:pStyle w:val="a1"/>
        <w:rPr>
          <w:sz w:val="24"/>
        </w:rPr>
      </w:pPr>
      <w:r w:rsidRPr="5245648F">
        <w:rPr>
          <w:sz w:val="24"/>
        </w:rPr>
        <w:t xml:space="preserve">Приёмочные испытания </w:t>
      </w:r>
      <w:r w:rsidR="343A3263" w:rsidRPr="5245648F">
        <w:rPr>
          <w:sz w:val="24"/>
        </w:rPr>
        <w:t xml:space="preserve">игры </w:t>
      </w:r>
      <w:r w:rsidRPr="5245648F">
        <w:rPr>
          <w:sz w:val="24"/>
        </w:rPr>
        <w:t>проводятся на основании следующих документов:</w:t>
      </w:r>
    </w:p>
    <w:p w14:paraId="1453DB8E" w14:textId="62765E5B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ab/>
        <w:t xml:space="preserve">Утверждённое Техническое задание на разработку </w:t>
      </w:r>
      <w:r w:rsidR="00C05F8C" w:rsidRPr="00DE5209">
        <w:rPr>
          <w:sz w:val="24"/>
        </w:rPr>
        <w:t>«</w:t>
      </w:r>
      <w:proofErr w:type="spellStart"/>
      <w:r w:rsidR="00D74FD0">
        <w:rPr>
          <w:sz w:val="24"/>
        </w:rPr>
        <w:t>Аркноид</w:t>
      </w:r>
      <w:proofErr w:type="spellEnd"/>
      <w:r w:rsidR="00C05F8C" w:rsidRPr="00DE5209">
        <w:rPr>
          <w:sz w:val="24"/>
        </w:rPr>
        <w:t>»</w:t>
      </w:r>
      <w:r w:rsidRPr="00DE5209">
        <w:rPr>
          <w:sz w:val="24"/>
        </w:rPr>
        <w:t>;</w:t>
      </w:r>
    </w:p>
    <w:p w14:paraId="7BBFC44B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ab/>
        <w:t>Настоящая Программа и методика приёмочных испытаний;</w:t>
      </w:r>
    </w:p>
    <w:p w14:paraId="0DCA4D06" w14:textId="7E34F838" w:rsidR="000613EC" w:rsidRPr="00DE5209" w:rsidRDefault="4359F3AC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8" w:name="_Toc135312957"/>
      <w:r w:rsidRPr="00DE5209">
        <w:rPr>
          <w:rFonts w:ascii="Times New Roman" w:hAnsi="Times New Roman" w:cs="Times New Roman"/>
          <w:sz w:val="24"/>
          <w:szCs w:val="24"/>
        </w:rPr>
        <w:t xml:space="preserve">3.2 </w:t>
      </w:r>
      <w:r w:rsidR="00806D6D" w:rsidRPr="00DE5209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8"/>
    </w:p>
    <w:p w14:paraId="4F6CE96F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Место проведения испытаний – площадка Заказчика </w:t>
      </w:r>
    </w:p>
    <w:p w14:paraId="73CEB236" w14:textId="3A7C2D9D" w:rsidR="003D7AB8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3D26202E" w14:textId="0ABF0913" w:rsidR="000613EC" w:rsidRPr="00DE5209" w:rsidRDefault="000613EC" w:rsidP="003D7AB8">
      <w:pPr>
        <w:tabs>
          <w:tab w:val="left" w:pos="4110"/>
        </w:tabs>
        <w:rPr>
          <w:sz w:val="24"/>
          <w:lang w:bidi="en-US"/>
        </w:rPr>
      </w:pPr>
    </w:p>
    <w:p w14:paraId="7948465A" w14:textId="5DEBCF4A" w:rsidR="000613EC" w:rsidRPr="00DE5209" w:rsidRDefault="5A0B56C0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9" w:name="_Toc135312958"/>
      <w:r w:rsidRPr="00DE5209">
        <w:rPr>
          <w:rFonts w:ascii="Times New Roman" w:hAnsi="Times New Roman" w:cs="Times New Roman"/>
          <w:sz w:val="24"/>
          <w:szCs w:val="24"/>
        </w:rPr>
        <w:t>3.3</w:t>
      </w:r>
      <w:r w:rsidR="003D7AB8" w:rsidRPr="00DE5209">
        <w:rPr>
          <w:rFonts w:ascii="Times New Roman" w:hAnsi="Times New Roman" w:cs="Times New Roman"/>
          <w:sz w:val="24"/>
          <w:szCs w:val="24"/>
        </w:rPr>
        <w:t xml:space="preserve"> </w:t>
      </w:r>
      <w:r w:rsidR="00806D6D" w:rsidRPr="00DE5209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9"/>
    </w:p>
    <w:p w14:paraId="2C4FE1F1" w14:textId="77777777" w:rsidR="003D7AB8" w:rsidRPr="00966957" w:rsidRDefault="003D7AB8" w:rsidP="00966957">
      <w:pPr>
        <w:spacing w:line="360" w:lineRule="auto"/>
        <w:ind w:firstLine="709"/>
        <w:contextualSpacing/>
        <w:jc w:val="both"/>
        <w:rPr>
          <w:sz w:val="24"/>
        </w:rPr>
      </w:pPr>
      <w:r w:rsidRPr="00966957">
        <w:rPr>
          <w:sz w:val="24"/>
        </w:rPr>
        <w:t>В приёмочных испытаниях участвуют представители следующих организаций:</w:t>
      </w:r>
    </w:p>
    <w:p w14:paraId="0F9B92E7" w14:textId="030DB6BB" w:rsidR="003D7AB8" w:rsidRPr="00966957" w:rsidRDefault="003D7AB8" w:rsidP="00966957">
      <w:pPr>
        <w:spacing w:line="360" w:lineRule="auto"/>
        <w:ind w:firstLine="709"/>
        <w:contextualSpacing/>
        <w:jc w:val="both"/>
        <w:rPr>
          <w:sz w:val="24"/>
        </w:rPr>
      </w:pPr>
      <w:r w:rsidRPr="00966957">
        <w:rPr>
          <w:sz w:val="24"/>
        </w:rPr>
        <w:t xml:space="preserve">Колледж </w:t>
      </w:r>
      <w:proofErr w:type="spellStart"/>
      <w:r w:rsidRPr="00966957">
        <w:rPr>
          <w:sz w:val="24"/>
        </w:rPr>
        <w:t>ВятГУ</w:t>
      </w:r>
      <w:proofErr w:type="spellEnd"/>
      <w:r w:rsidRPr="00966957">
        <w:rPr>
          <w:sz w:val="24"/>
        </w:rPr>
        <w:t xml:space="preserve">: </w:t>
      </w:r>
    </w:p>
    <w:p w14:paraId="0C5E9690" w14:textId="5D80F461" w:rsidR="003D7AB8" w:rsidRPr="00966957" w:rsidRDefault="003D7AB8" w:rsidP="467E8532">
      <w:pPr>
        <w:pStyle w:val="a"/>
        <w:numPr>
          <w:ilvl w:val="0"/>
          <w:numId w:val="1"/>
        </w:numPr>
        <w:rPr>
          <w:szCs w:val="28"/>
        </w:rPr>
      </w:pPr>
      <w:r w:rsidRPr="467E8532">
        <w:rPr>
          <w:sz w:val="24"/>
        </w:rPr>
        <w:t>Самоделкин Павел Андреевич (преподаватель МДК 06.01) (Заказчик)</w:t>
      </w:r>
    </w:p>
    <w:p w14:paraId="0432F0A7" w14:textId="3AB463DE" w:rsidR="003D7AB8" w:rsidRPr="00966957" w:rsidRDefault="003D7AB8" w:rsidP="467E8532">
      <w:pPr>
        <w:pStyle w:val="a"/>
        <w:numPr>
          <w:ilvl w:val="0"/>
          <w:numId w:val="1"/>
        </w:numPr>
        <w:rPr>
          <w:szCs w:val="28"/>
        </w:rPr>
      </w:pPr>
      <w:r w:rsidRPr="467E8532">
        <w:rPr>
          <w:sz w:val="24"/>
        </w:rPr>
        <w:t xml:space="preserve">Кошкин Олег Владимирович (исполняющий обязанности директора ИМИС </w:t>
      </w:r>
      <w:proofErr w:type="spellStart"/>
      <w:r w:rsidRPr="467E8532">
        <w:rPr>
          <w:sz w:val="24"/>
        </w:rPr>
        <w:t>ВятГ</w:t>
      </w:r>
      <w:r w:rsidR="4B4D18CA" w:rsidRPr="467E8532">
        <w:rPr>
          <w:sz w:val="24"/>
        </w:rPr>
        <w:t>У</w:t>
      </w:r>
      <w:proofErr w:type="spellEnd"/>
      <w:r w:rsidR="4B4D18CA" w:rsidRPr="467E8532">
        <w:rPr>
          <w:sz w:val="24"/>
        </w:rPr>
        <w:t xml:space="preserve">) </w:t>
      </w:r>
      <w:r w:rsidRPr="467E8532">
        <w:rPr>
          <w:sz w:val="24"/>
        </w:rPr>
        <w:t>(Заказчик)</w:t>
      </w:r>
    </w:p>
    <w:p w14:paraId="05F39D40" w14:textId="3146F9A2" w:rsidR="003D7AB8" w:rsidRPr="00966957" w:rsidRDefault="003D7AB8" w:rsidP="467E8532">
      <w:pPr>
        <w:pStyle w:val="a"/>
        <w:numPr>
          <w:ilvl w:val="0"/>
          <w:numId w:val="1"/>
        </w:numPr>
        <w:rPr>
          <w:szCs w:val="28"/>
        </w:rPr>
      </w:pPr>
      <w:r w:rsidRPr="467E8532">
        <w:rPr>
          <w:sz w:val="24"/>
        </w:rPr>
        <w:t xml:space="preserve">Чистиков Геннадий Андреевич (Доцент кафедры </w:t>
      </w:r>
      <w:r w:rsidR="2DF3FA7B" w:rsidRPr="467E8532">
        <w:rPr>
          <w:sz w:val="24"/>
        </w:rPr>
        <w:t>ЭВМ) (</w:t>
      </w:r>
      <w:r w:rsidRPr="467E8532">
        <w:rPr>
          <w:sz w:val="24"/>
        </w:rPr>
        <w:t>Заказчик)</w:t>
      </w:r>
    </w:p>
    <w:p w14:paraId="6B86B713" w14:textId="3C8F9C19" w:rsidR="003D7AB8" w:rsidRPr="00966957" w:rsidRDefault="003D7AB8" w:rsidP="467E8532">
      <w:pPr>
        <w:pStyle w:val="a"/>
        <w:numPr>
          <w:ilvl w:val="0"/>
          <w:numId w:val="1"/>
        </w:numPr>
        <w:rPr>
          <w:szCs w:val="28"/>
        </w:rPr>
      </w:pPr>
      <w:r w:rsidRPr="467E8532">
        <w:rPr>
          <w:sz w:val="24"/>
        </w:rPr>
        <w:t xml:space="preserve">Крутиков Александр Константинович (преподаватель УП </w:t>
      </w:r>
      <w:r w:rsidR="4FC16606" w:rsidRPr="467E8532">
        <w:rPr>
          <w:sz w:val="24"/>
        </w:rPr>
        <w:t>05) (</w:t>
      </w:r>
      <w:r w:rsidRPr="467E8532">
        <w:rPr>
          <w:sz w:val="24"/>
        </w:rPr>
        <w:t>Заказчик)</w:t>
      </w:r>
    </w:p>
    <w:p w14:paraId="3FAE4F64" w14:textId="5040BA6C" w:rsidR="003D7AB8" w:rsidRPr="00966957" w:rsidRDefault="003D7AB8" w:rsidP="467E8532">
      <w:pPr>
        <w:pStyle w:val="a"/>
        <w:numPr>
          <w:ilvl w:val="0"/>
          <w:numId w:val="1"/>
        </w:numPr>
        <w:rPr>
          <w:szCs w:val="28"/>
        </w:rPr>
      </w:pPr>
      <w:r w:rsidRPr="467E8532">
        <w:rPr>
          <w:sz w:val="24"/>
        </w:rPr>
        <w:t xml:space="preserve">Студент группы ИСПк-202-52-00 </w:t>
      </w:r>
      <w:r w:rsidR="00D74FD0">
        <w:rPr>
          <w:sz w:val="24"/>
        </w:rPr>
        <w:t>Чувашев Даниил Алексеевич</w:t>
      </w:r>
      <w:r w:rsidRPr="467E8532">
        <w:rPr>
          <w:sz w:val="24"/>
        </w:rPr>
        <w:t xml:space="preserve"> (Исполнитель) </w:t>
      </w:r>
    </w:p>
    <w:p w14:paraId="0135C884" w14:textId="71B173A4" w:rsidR="000613EC" w:rsidRPr="00DE5209" w:rsidRDefault="72D75C09" w:rsidP="003D7AB8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0" w:name="_Toc135312959"/>
      <w:r w:rsidRPr="00DE5209">
        <w:rPr>
          <w:rFonts w:ascii="Times New Roman" w:hAnsi="Times New Roman" w:cs="Times New Roman"/>
          <w:sz w:val="24"/>
          <w:szCs w:val="24"/>
        </w:rPr>
        <w:t xml:space="preserve">3.4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10"/>
    </w:p>
    <w:p w14:paraId="2FCA86C9" w14:textId="77777777" w:rsidR="001D5684" w:rsidRPr="00DE5209" w:rsidRDefault="001D5684" w:rsidP="001D5684">
      <w:pPr>
        <w:spacing w:line="360" w:lineRule="auto"/>
        <w:ind w:firstLine="709"/>
        <w:contextualSpacing/>
        <w:jc w:val="both"/>
        <w:rPr>
          <w:sz w:val="24"/>
        </w:rPr>
      </w:pPr>
      <w:r w:rsidRPr="00DE5209">
        <w:rPr>
          <w:sz w:val="24"/>
        </w:rPr>
        <w:t>Для проведения испытаний Исполнителем предъявляются следующие документы:</w:t>
      </w:r>
    </w:p>
    <w:p w14:paraId="07A190E9" w14:textId="720EC536" w:rsidR="001D5684" w:rsidRPr="00DE5209" w:rsidRDefault="001D5684" w:rsidP="001D5684">
      <w:pPr>
        <w:pStyle w:val="a"/>
        <w:numPr>
          <w:ilvl w:val="0"/>
          <w:numId w:val="10"/>
        </w:numPr>
        <w:ind w:left="851" w:firstLine="850"/>
        <w:rPr>
          <w:sz w:val="24"/>
        </w:rPr>
      </w:pPr>
      <w:r w:rsidRPr="00DE5209">
        <w:rPr>
          <w:sz w:val="24"/>
        </w:rPr>
        <w:t>Техническое задание на создание «</w:t>
      </w:r>
      <w:proofErr w:type="spellStart"/>
      <w:r w:rsidR="00B43C95">
        <w:rPr>
          <w:sz w:val="24"/>
        </w:rPr>
        <w:t>Арканоид</w:t>
      </w:r>
      <w:proofErr w:type="spellEnd"/>
      <w:r w:rsidRPr="00DE5209">
        <w:rPr>
          <w:sz w:val="24"/>
        </w:rPr>
        <w:t>».</w:t>
      </w:r>
    </w:p>
    <w:p w14:paraId="2D1972E6" w14:textId="3BB0A7FF" w:rsidR="001D5684" w:rsidRPr="00DE5209" w:rsidRDefault="001D5684" w:rsidP="001D5684">
      <w:pPr>
        <w:pStyle w:val="a"/>
        <w:numPr>
          <w:ilvl w:val="0"/>
          <w:numId w:val="10"/>
        </w:numPr>
        <w:ind w:left="851" w:firstLine="850"/>
        <w:rPr>
          <w:sz w:val="24"/>
        </w:rPr>
      </w:pPr>
      <w:r w:rsidRPr="00DE5209">
        <w:rPr>
          <w:sz w:val="24"/>
        </w:rPr>
        <w:t>Методика испытаний игры «</w:t>
      </w:r>
      <w:proofErr w:type="spellStart"/>
      <w:r w:rsidR="00B43C95">
        <w:rPr>
          <w:sz w:val="24"/>
        </w:rPr>
        <w:t>Арканоид</w:t>
      </w:r>
      <w:proofErr w:type="spellEnd"/>
      <w:r w:rsidRPr="00DE5209">
        <w:rPr>
          <w:sz w:val="24"/>
        </w:rPr>
        <w:t>»</w:t>
      </w:r>
    </w:p>
    <w:p w14:paraId="3A97B181" w14:textId="0329B363" w:rsidR="7A09027F" w:rsidRPr="00DE5209" w:rsidRDefault="001D5684" w:rsidP="001D5684">
      <w:pPr>
        <w:pStyle w:val="a"/>
        <w:numPr>
          <w:ilvl w:val="0"/>
          <w:numId w:val="10"/>
        </w:numPr>
        <w:ind w:left="851" w:firstLine="850"/>
        <w:rPr>
          <w:sz w:val="24"/>
        </w:rPr>
      </w:pPr>
      <w:r w:rsidRPr="00DE5209">
        <w:rPr>
          <w:sz w:val="24"/>
        </w:rPr>
        <w:t>Руководство пользователя игры «</w:t>
      </w:r>
      <w:proofErr w:type="spellStart"/>
      <w:r w:rsidR="00B43C95">
        <w:rPr>
          <w:sz w:val="24"/>
        </w:rPr>
        <w:t>Арканоид</w:t>
      </w:r>
      <w:proofErr w:type="spellEnd"/>
      <w:r w:rsidRPr="00DE5209">
        <w:rPr>
          <w:sz w:val="24"/>
        </w:rPr>
        <w:t>»</w:t>
      </w:r>
      <w:r w:rsidR="7A09027F" w:rsidRPr="00DE5209">
        <w:rPr>
          <w:sz w:val="24"/>
        </w:rPr>
        <w:br w:type="page"/>
      </w:r>
    </w:p>
    <w:p w14:paraId="4234CD0D" w14:textId="36222DA7" w:rsidR="000613EC" w:rsidRPr="00DE5209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1" w:name="_Toc135312960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 w:rsidR="00806D6D" w:rsidRPr="00DE5209">
        <w:rPr>
          <w:rFonts w:ascii="Times New Roman" w:hAnsi="Times New Roman" w:cs="Times New Roman"/>
          <w:sz w:val="24"/>
          <w:szCs w:val="24"/>
        </w:rPr>
        <w:t>Объём испытаний</w:t>
      </w:r>
      <w:bookmarkEnd w:id="11"/>
    </w:p>
    <w:p w14:paraId="77CA8F97" w14:textId="0058AD97" w:rsidR="000613EC" w:rsidRPr="00DE5209" w:rsidRDefault="48003C73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2" w:name="_Toc135312961"/>
      <w:r w:rsidRPr="00DE5209">
        <w:rPr>
          <w:rFonts w:ascii="Times New Roman" w:hAnsi="Times New Roman" w:cs="Times New Roman"/>
          <w:sz w:val="24"/>
          <w:szCs w:val="24"/>
        </w:rPr>
        <w:t xml:space="preserve">4.1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12"/>
    </w:p>
    <w:p w14:paraId="7C5EE396" w14:textId="27E4EEF1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В процессе проведения приёмочных испытаний должны быть протестирован</w:t>
      </w:r>
      <w:r w:rsidR="00D74FD0">
        <w:rPr>
          <w:sz w:val="24"/>
        </w:rPr>
        <w:t>а система игры.</w:t>
      </w:r>
    </w:p>
    <w:p w14:paraId="2792FF35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Приемочные испытания включают проверку:</w:t>
      </w:r>
    </w:p>
    <w:p w14:paraId="669B8149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полноты и качества реализации функций, указанных в ТЗ;</w:t>
      </w:r>
    </w:p>
    <w:p w14:paraId="77C46A02" w14:textId="234160DD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 xml:space="preserve">выполнения каждого требования, относящегося к интерфейсу </w:t>
      </w:r>
      <w:r w:rsidR="00910C78" w:rsidRPr="00DE5209">
        <w:rPr>
          <w:sz w:val="24"/>
        </w:rPr>
        <w:t>игры</w:t>
      </w:r>
      <w:r w:rsidRPr="00DE5209">
        <w:rPr>
          <w:sz w:val="24"/>
        </w:rPr>
        <w:t>;</w:t>
      </w:r>
    </w:p>
    <w:p w14:paraId="06E9F5AC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работы пользователей в диалоговом режиме;</w:t>
      </w:r>
    </w:p>
    <w:p w14:paraId="3793EF53" w14:textId="7C729D2A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 xml:space="preserve">полноты действий, доступных пользователю, и их достаточность для функционирования </w:t>
      </w:r>
      <w:r w:rsidR="00C05F8C" w:rsidRPr="00DE5209">
        <w:rPr>
          <w:sz w:val="24"/>
        </w:rPr>
        <w:t>игры</w:t>
      </w:r>
      <w:r w:rsidRPr="00DE5209">
        <w:rPr>
          <w:sz w:val="24"/>
        </w:rPr>
        <w:t>;</w:t>
      </w:r>
    </w:p>
    <w:p w14:paraId="0939F7F2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сложности процедур диалога, возможности работы пользователей без специальной подготовки;</w:t>
      </w:r>
    </w:p>
    <w:p w14:paraId="6A05A809" w14:textId="5483B671" w:rsidR="000613EC" w:rsidRPr="00D74FD0" w:rsidRDefault="00806D6D" w:rsidP="00D74FD0">
      <w:pPr>
        <w:pStyle w:val="a"/>
        <w:rPr>
          <w:sz w:val="24"/>
        </w:rPr>
      </w:pPr>
      <w:r w:rsidRPr="00DE5209">
        <w:rPr>
          <w:sz w:val="24"/>
        </w:rPr>
        <w:t xml:space="preserve">реакции </w:t>
      </w:r>
      <w:r w:rsidR="00C05F8C" w:rsidRPr="00DE5209">
        <w:rPr>
          <w:sz w:val="24"/>
        </w:rPr>
        <w:t>игры</w:t>
      </w:r>
      <w:r w:rsidRPr="00DE5209">
        <w:rPr>
          <w:sz w:val="24"/>
        </w:rPr>
        <w:t xml:space="preserve"> на ошибки пользователя;</w:t>
      </w:r>
    </w:p>
    <w:p w14:paraId="4BD60B86" w14:textId="6A816C2E" w:rsidR="000613EC" w:rsidRPr="00DE5209" w:rsidRDefault="47C9F392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3" w:name="_Toc135312962"/>
      <w:r w:rsidRPr="00DE5209">
        <w:rPr>
          <w:rFonts w:ascii="Times New Roman" w:hAnsi="Times New Roman" w:cs="Times New Roman"/>
          <w:sz w:val="24"/>
          <w:szCs w:val="24"/>
        </w:rPr>
        <w:t xml:space="preserve">4.2 </w:t>
      </w:r>
      <w:r w:rsidR="00806D6D" w:rsidRPr="00DE5209">
        <w:rPr>
          <w:rFonts w:ascii="Times New Roman" w:hAnsi="Times New Roman" w:cs="Times New Roman"/>
          <w:sz w:val="24"/>
          <w:szCs w:val="24"/>
        </w:rPr>
        <w:t xml:space="preserve">Испытания </w:t>
      </w:r>
      <w:r w:rsidR="00F055C2" w:rsidRPr="00DE5209">
        <w:rPr>
          <w:rFonts w:ascii="Times New Roman" w:hAnsi="Times New Roman" w:cs="Times New Roman"/>
          <w:sz w:val="24"/>
          <w:szCs w:val="24"/>
        </w:rPr>
        <w:t>графического интерфейса пользователя</w:t>
      </w:r>
      <w:bookmarkEnd w:id="13"/>
    </w:p>
    <w:p w14:paraId="4DDCD895" w14:textId="32E73189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Испытания </w:t>
      </w:r>
      <w:r w:rsidR="00F055C2" w:rsidRPr="00DE5209">
        <w:rPr>
          <w:sz w:val="24"/>
        </w:rPr>
        <w:t>графического интерфейса пользователя</w:t>
      </w:r>
      <w:r w:rsidRPr="00DE5209">
        <w:rPr>
          <w:sz w:val="24"/>
        </w:rPr>
        <w:t xml:space="preserve"> направлены на проверку корректно</w:t>
      </w:r>
      <w:r w:rsidR="00F055C2" w:rsidRPr="00DE5209">
        <w:rPr>
          <w:sz w:val="24"/>
        </w:rPr>
        <w:t>го запуска игры, а также формирования интерфейса.</w:t>
      </w:r>
    </w:p>
    <w:p w14:paraId="6A641907" w14:textId="56E79A59" w:rsidR="00F055C2" w:rsidRPr="00DE5209" w:rsidRDefault="00F055C2">
      <w:pPr>
        <w:pStyle w:val="a1"/>
        <w:rPr>
          <w:sz w:val="24"/>
        </w:rPr>
      </w:pPr>
      <w:r w:rsidRPr="00DE5209">
        <w:rPr>
          <w:rStyle w:val="normaltextrun"/>
          <w:color w:val="000000"/>
          <w:sz w:val="24"/>
          <w:shd w:val="clear" w:color="auto" w:fill="FFFFFF"/>
        </w:rPr>
        <w:t>Проверяются процедуры и параметры:</w:t>
      </w:r>
      <w:r w:rsidRPr="00DE5209">
        <w:rPr>
          <w:rStyle w:val="eop"/>
          <w:color w:val="000000"/>
          <w:sz w:val="24"/>
          <w:shd w:val="clear" w:color="auto" w:fill="FFFFFF"/>
        </w:rPr>
        <w:t> </w:t>
      </w:r>
    </w:p>
    <w:p w14:paraId="4B71493B" w14:textId="33B4FB40" w:rsidR="00F055C2" w:rsidRPr="00DE5209" w:rsidRDefault="00F055C2">
      <w:pPr>
        <w:pStyle w:val="a1"/>
        <w:rPr>
          <w:sz w:val="24"/>
        </w:rPr>
      </w:pPr>
      <w:r w:rsidRPr="00DE5209">
        <w:rPr>
          <w:sz w:val="24"/>
        </w:rPr>
        <w:t>- Элементы интерфейса не выходят за границы игрового поля</w:t>
      </w:r>
    </w:p>
    <w:p w14:paraId="33503CD3" w14:textId="3F7445E9" w:rsidR="00F055C2" w:rsidRPr="00DE5209" w:rsidRDefault="00F055C2">
      <w:pPr>
        <w:pStyle w:val="a1"/>
        <w:rPr>
          <w:sz w:val="24"/>
        </w:rPr>
      </w:pPr>
      <w:r w:rsidRPr="00DE5209">
        <w:rPr>
          <w:sz w:val="24"/>
        </w:rPr>
        <w:t>- Все элементы интерфейса находятся на прописанных им местах</w:t>
      </w:r>
    </w:p>
    <w:p w14:paraId="36A9D8D3" w14:textId="6BEB831A" w:rsidR="00F055C2" w:rsidRPr="00DE5209" w:rsidRDefault="00F055C2" w:rsidP="00F055C2">
      <w:pPr>
        <w:pStyle w:val="a1"/>
        <w:rPr>
          <w:sz w:val="24"/>
        </w:rPr>
      </w:pPr>
      <w:r w:rsidRPr="00DE5209">
        <w:rPr>
          <w:sz w:val="24"/>
        </w:rPr>
        <w:t>- Полная работа кнопок, по прописанному функционалу</w:t>
      </w:r>
    </w:p>
    <w:p w14:paraId="3022FE38" w14:textId="750946AD" w:rsidR="000613EC" w:rsidRPr="00DE5209" w:rsidRDefault="6E18F7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4" w:name="_Toc135312963"/>
      <w:r w:rsidRPr="00DE5209">
        <w:rPr>
          <w:rFonts w:ascii="Times New Roman" w:hAnsi="Times New Roman" w:cs="Times New Roman"/>
          <w:sz w:val="24"/>
          <w:szCs w:val="24"/>
        </w:rPr>
        <w:t xml:space="preserve">4.3 </w:t>
      </w:r>
      <w:r w:rsidR="00806D6D" w:rsidRPr="00DE5209">
        <w:rPr>
          <w:rFonts w:ascii="Times New Roman" w:hAnsi="Times New Roman" w:cs="Times New Roman"/>
          <w:sz w:val="24"/>
          <w:szCs w:val="24"/>
        </w:rPr>
        <w:t xml:space="preserve">Испытания </w:t>
      </w:r>
      <w:r w:rsidR="00F055C2" w:rsidRPr="00DE5209">
        <w:rPr>
          <w:rFonts w:ascii="Times New Roman" w:hAnsi="Times New Roman" w:cs="Times New Roman"/>
          <w:sz w:val="24"/>
          <w:szCs w:val="24"/>
        </w:rPr>
        <w:t>пользовательского ввода</w:t>
      </w:r>
      <w:bookmarkEnd w:id="14"/>
    </w:p>
    <w:p w14:paraId="08E7242C" w14:textId="0E192EC3" w:rsidR="00F055C2" w:rsidRPr="00966957" w:rsidRDefault="00F055C2" w:rsidP="00966957">
      <w:pPr>
        <w:spacing w:line="360" w:lineRule="auto"/>
        <w:ind w:firstLine="709"/>
        <w:contextualSpacing/>
        <w:jc w:val="both"/>
        <w:rPr>
          <w:sz w:val="24"/>
        </w:rPr>
      </w:pPr>
      <w:r w:rsidRPr="00966957">
        <w:rPr>
          <w:sz w:val="24"/>
        </w:rPr>
        <w:t>Испытания обработки пользовательского ввода направлены на проверку правильной обработки действий пользователя. </w:t>
      </w:r>
    </w:p>
    <w:p w14:paraId="7723ADED" w14:textId="7B577309" w:rsidR="00F055C2" w:rsidRPr="00DE5209" w:rsidRDefault="00F055C2" w:rsidP="00966957">
      <w:pPr>
        <w:pStyle w:val="a1"/>
        <w:rPr>
          <w:sz w:val="24"/>
        </w:rPr>
      </w:pPr>
      <w:r w:rsidRPr="00DE5209">
        <w:rPr>
          <w:rStyle w:val="normaltextrun"/>
          <w:color w:val="000000"/>
          <w:sz w:val="24"/>
          <w:shd w:val="clear" w:color="auto" w:fill="FFFFFF"/>
        </w:rPr>
        <w:t>Проверяются процедуры и параметры:</w:t>
      </w:r>
      <w:r w:rsidRPr="00DE5209">
        <w:rPr>
          <w:rStyle w:val="eop"/>
          <w:color w:val="000000"/>
          <w:sz w:val="24"/>
          <w:shd w:val="clear" w:color="auto" w:fill="FFFFFF"/>
        </w:rPr>
        <w:t> </w:t>
      </w:r>
    </w:p>
    <w:p w14:paraId="1A0D2174" w14:textId="4A91E04A" w:rsidR="00F055C2" w:rsidRPr="00DE5209" w:rsidRDefault="00F055C2" w:rsidP="00966957">
      <w:pPr>
        <w:pStyle w:val="a1"/>
        <w:rPr>
          <w:sz w:val="24"/>
        </w:rPr>
      </w:pPr>
      <w:r w:rsidRPr="00DE5209">
        <w:rPr>
          <w:sz w:val="24"/>
        </w:rPr>
        <w:t xml:space="preserve">- </w:t>
      </w:r>
      <w:r w:rsidR="00DE5209" w:rsidRPr="00DE5209">
        <w:rPr>
          <w:sz w:val="24"/>
        </w:rPr>
        <w:t>Возможность начать новую игру</w:t>
      </w:r>
    </w:p>
    <w:p w14:paraId="59564BED" w14:textId="5A91E30F" w:rsidR="00DE5209" w:rsidRPr="00DE5209" w:rsidRDefault="00DE5209" w:rsidP="00966957">
      <w:pPr>
        <w:pStyle w:val="a1"/>
        <w:rPr>
          <w:sz w:val="24"/>
        </w:rPr>
      </w:pPr>
      <w:r w:rsidRPr="00DE5209">
        <w:rPr>
          <w:sz w:val="24"/>
        </w:rPr>
        <w:t xml:space="preserve">- Возможность открытия нового окна с правилами игры при нажатии соответствующей кнопки </w:t>
      </w:r>
    </w:p>
    <w:p w14:paraId="30197D73" w14:textId="4D1DE0BD" w:rsidR="00DE5209" w:rsidRPr="00DE5209" w:rsidRDefault="00DE5209" w:rsidP="00966957">
      <w:pPr>
        <w:pStyle w:val="a1"/>
        <w:rPr>
          <w:sz w:val="24"/>
        </w:rPr>
      </w:pPr>
      <w:r w:rsidRPr="00DE5209">
        <w:rPr>
          <w:sz w:val="24"/>
        </w:rPr>
        <w:t xml:space="preserve">- Возможность </w:t>
      </w:r>
      <w:r w:rsidR="00990FC2">
        <w:rPr>
          <w:sz w:val="24"/>
        </w:rPr>
        <w:t>перемещение нижней платформы и уничтожение мячиком кирпичей</w:t>
      </w:r>
    </w:p>
    <w:p w14:paraId="41C8F396" w14:textId="318DEAB2" w:rsidR="000613EC" w:rsidRPr="00DE5209" w:rsidRDefault="00DE5209" w:rsidP="00966957">
      <w:pPr>
        <w:pStyle w:val="a1"/>
        <w:rPr>
          <w:sz w:val="24"/>
        </w:rPr>
      </w:pPr>
      <w:r w:rsidRPr="00DE5209">
        <w:rPr>
          <w:sz w:val="24"/>
        </w:rPr>
        <w:t>- Возможность полного закрытия игры при нажатии соответствующей кнопки</w:t>
      </w:r>
    </w:p>
    <w:p w14:paraId="5E9582C6" w14:textId="239AD9FA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44595386" w14:textId="5414CC4C" w:rsidR="000613EC" w:rsidRPr="00DE5209" w:rsidRDefault="18D0808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5" w:name="_Toc135312964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r w:rsidR="00806D6D" w:rsidRPr="00DE5209">
        <w:rPr>
          <w:rFonts w:ascii="Times New Roman" w:hAnsi="Times New Roman" w:cs="Times New Roman"/>
          <w:sz w:val="24"/>
          <w:szCs w:val="24"/>
        </w:rPr>
        <w:t>Методика проведения испытаний</w:t>
      </w:r>
      <w:bookmarkEnd w:id="15"/>
    </w:p>
    <w:tbl>
      <w:tblPr>
        <w:tblW w:w="949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1801"/>
        <w:gridCol w:w="2918"/>
        <w:gridCol w:w="3966"/>
      </w:tblGrid>
      <w:tr w:rsidR="008D0D59" w:rsidRPr="00DE5209" w14:paraId="2E1E5C9C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A1E58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 xml:space="preserve">№ </w:t>
            </w:r>
            <w:proofErr w:type="spellStart"/>
            <w:r w:rsidRPr="00DE5209">
              <w:rPr>
                <w:b/>
                <w:smallCaps/>
                <w:sz w:val="24"/>
              </w:rPr>
              <w:t>п.п</w:t>
            </w:r>
            <w:proofErr w:type="spellEnd"/>
            <w:r w:rsidRPr="00DE5209">
              <w:rPr>
                <w:b/>
                <w:smallCaps/>
                <w:sz w:val="24"/>
              </w:rPr>
              <w:t>.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AE312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>Наименование проверки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616DD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>Выполняемые действия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7D048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>Ожидаемый результат</w:t>
            </w:r>
          </w:p>
        </w:tc>
      </w:tr>
      <w:tr w:rsidR="008D0D59" w:rsidRPr="00DE5209" w14:paraId="3F4DD324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894A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bookmarkStart w:id="16" w:name="_gjdgxs"/>
            <w:bookmarkEnd w:id="16"/>
            <w:r w:rsidRPr="00DE5209">
              <w:rPr>
                <w:sz w:val="24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6B3B4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8AF60" w14:textId="77777777" w:rsidR="008D0D59" w:rsidRPr="00DE5209" w:rsidRDefault="008D0D59" w:rsidP="001A144C">
            <w:pPr>
              <w:widowControl w:val="0"/>
              <w:rPr>
                <w:sz w:val="24"/>
              </w:rPr>
            </w:pPr>
            <w:r w:rsidRPr="00DE5209">
              <w:rPr>
                <w:sz w:val="24"/>
              </w:rPr>
              <w:t>Исполнитель предоставляет комиссии:</w:t>
            </w:r>
          </w:p>
          <w:p w14:paraId="611CA514" w14:textId="77777777" w:rsidR="008D0D59" w:rsidRPr="00DE5209" w:rsidRDefault="008D0D59" w:rsidP="001A144C">
            <w:pPr>
              <w:widowControl w:val="0"/>
              <w:rPr>
                <w:sz w:val="24"/>
              </w:rPr>
            </w:pPr>
            <w:r w:rsidRPr="00DE5209">
              <w:rPr>
                <w:sz w:val="24"/>
              </w:rPr>
              <w:t>1) техническое задание на разработку;</w:t>
            </w:r>
          </w:p>
          <w:p w14:paraId="22F5DABE" w14:textId="77777777" w:rsidR="008D0D59" w:rsidRPr="00DE5209" w:rsidRDefault="008D0D59" w:rsidP="001A144C">
            <w:pPr>
              <w:widowControl w:val="0"/>
              <w:rPr>
                <w:sz w:val="24"/>
              </w:rPr>
            </w:pPr>
            <w:r w:rsidRPr="00DE5209">
              <w:rPr>
                <w:sz w:val="24"/>
              </w:rPr>
              <w:t>2) настоящую программу и методику испытаний;</w:t>
            </w:r>
          </w:p>
          <w:p w14:paraId="4CD562C5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3) руководство пользователя на разработанное ПО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AFECD" w14:textId="3C5C39A4" w:rsidR="008D0D59" w:rsidRPr="00DE5209" w:rsidRDefault="008D0D59" w:rsidP="5245648F">
            <w:pPr>
              <w:widowControl w:val="0"/>
              <w:spacing w:after="60"/>
              <w:rPr>
                <w:sz w:val="24"/>
              </w:rPr>
            </w:pPr>
            <w:r w:rsidRPr="5245648F">
              <w:rPr>
                <w:sz w:val="24"/>
              </w:rPr>
              <w:t xml:space="preserve">Представленная </w:t>
            </w:r>
            <w:r w:rsidR="032C6A99" w:rsidRPr="5245648F">
              <w:rPr>
                <w:sz w:val="24"/>
              </w:rPr>
              <w:t xml:space="preserve">документация соответствует стандартам, а также, </w:t>
            </w:r>
            <w:r w:rsidRPr="5245648F">
              <w:rPr>
                <w:sz w:val="24"/>
              </w:rPr>
              <w:t>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8D0D59" w:rsidRPr="00DE5209" w14:paraId="7617EE85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9EFA9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2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E93B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“Открыть правила”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F572D" w14:textId="6902A7BC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 xml:space="preserve">Нажатие на кнопку должно создавать новое окно, которое будет поверх главного, и иметь фокус, чтобы нельзя было ничего нажимать на главном. Отображать правила игры, информацию о том, </w:t>
            </w:r>
            <w:r w:rsidR="00990FC2">
              <w:rPr>
                <w:sz w:val="24"/>
              </w:rPr>
              <w:t>что перемещение нижней платформы осуществляется только при помощи компьютерной мыши или тачпада</w:t>
            </w:r>
            <w:r w:rsidRPr="00DE5209">
              <w:rPr>
                <w:sz w:val="24"/>
              </w:rPr>
              <w:t>,</w:t>
            </w:r>
            <w:r w:rsidR="009558AF">
              <w:rPr>
                <w:sz w:val="24"/>
              </w:rPr>
              <w:t xml:space="preserve"> </w:t>
            </w:r>
            <w:r w:rsidRPr="00DE5209">
              <w:rPr>
                <w:sz w:val="24"/>
              </w:rPr>
              <w:t>а также кнопку закрытия правил.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00B8E" w14:textId="639FE910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 xml:space="preserve">Открытие новое окна, отображение правил игры, информации о </w:t>
            </w:r>
            <w:r w:rsidR="009558AF" w:rsidRPr="00DE5209">
              <w:rPr>
                <w:sz w:val="24"/>
              </w:rPr>
              <w:t>том, что</w:t>
            </w:r>
            <w:r w:rsidR="00990FC2">
              <w:rPr>
                <w:sz w:val="24"/>
              </w:rPr>
              <w:t xml:space="preserve"> перемещение нижней платформы осуществляется только при помощи компьютерной мыши или тачпада</w:t>
            </w:r>
            <w:r w:rsidRPr="00DE5209">
              <w:rPr>
                <w:sz w:val="24"/>
              </w:rPr>
              <w:t xml:space="preserve"> оформления, а также кнопку “Закрыть правила” </w:t>
            </w:r>
          </w:p>
        </w:tc>
      </w:tr>
      <w:tr w:rsidR="008D0D59" w:rsidRPr="00DE5209" w14:paraId="468DF63A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65D67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A0046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“Закрыть правила”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95EB0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Нажатие на кнопку должно полностью закрыть созданное окно с помощью кнопки “Открыть правила”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256EE" w14:textId="4C02EC8C" w:rsidR="008D0D59" w:rsidRPr="00DE5209" w:rsidRDefault="47D16FEE" w:rsidP="053F57F0">
            <w:pPr>
              <w:widowControl w:val="0"/>
              <w:spacing w:after="60"/>
              <w:rPr>
                <w:sz w:val="24"/>
              </w:rPr>
            </w:pPr>
            <w:r w:rsidRPr="6581F896">
              <w:rPr>
                <w:sz w:val="24"/>
              </w:rPr>
              <w:t>После нажатия кнопки “Закрыть правила</w:t>
            </w:r>
            <w:r w:rsidR="2D8A78EB" w:rsidRPr="6581F896">
              <w:rPr>
                <w:sz w:val="24"/>
              </w:rPr>
              <w:t>”, окно</w:t>
            </w:r>
            <w:r w:rsidR="008D0D59" w:rsidRPr="6581F896">
              <w:rPr>
                <w:sz w:val="24"/>
              </w:rPr>
              <w:t xml:space="preserve"> с </w:t>
            </w:r>
            <w:r w:rsidR="2423E3CC" w:rsidRPr="6581F896">
              <w:rPr>
                <w:sz w:val="24"/>
              </w:rPr>
              <w:t>правилами</w:t>
            </w:r>
            <w:r w:rsidR="0D24CFAE" w:rsidRPr="6581F896">
              <w:rPr>
                <w:sz w:val="24"/>
              </w:rPr>
              <w:t xml:space="preserve"> </w:t>
            </w:r>
            <w:r w:rsidR="2723E287" w:rsidRPr="6581F896">
              <w:rPr>
                <w:sz w:val="24"/>
              </w:rPr>
              <w:t xml:space="preserve">закрывается и </w:t>
            </w:r>
            <w:r w:rsidR="0D24CFAE" w:rsidRPr="6581F896">
              <w:rPr>
                <w:sz w:val="24"/>
              </w:rPr>
              <w:t>происходит возращение на экран выбора уровня сложности, либо выйти из приложения.</w:t>
            </w:r>
          </w:p>
        </w:tc>
      </w:tr>
      <w:tr w:rsidR="008D0D59" w:rsidRPr="00DE5209" w14:paraId="3AB6BCCE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BDC05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49A8F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“Новая игра”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3ED46" w14:textId="3204B81F" w:rsidR="008D0D59" w:rsidRPr="00DE5209" w:rsidRDefault="008D0D59" w:rsidP="009558AF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Нажатие на кнопку должно открывать диалоговое</w:t>
            </w:r>
            <w:r w:rsidR="009558AF">
              <w:rPr>
                <w:sz w:val="24"/>
              </w:rPr>
              <w:t xml:space="preserve"> с выбором уровня сложности, при успешном выборе уровня, появляется игровое поле, где в зависимости от уровня сложности, будет разная скорость мячика</w:t>
            </w:r>
            <w:r w:rsidR="002155C2">
              <w:rPr>
                <w:sz w:val="24"/>
              </w:rPr>
              <w:t>, при проигрыше игра либо предложить начать с начала, либо закрыть приложение.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28074" w14:textId="021C77D4" w:rsidR="008D0D59" w:rsidRPr="00DE5209" w:rsidRDefault="008D0D59" w:rsidP="001A144C">
            <w:pPr>
              <w:keepLines/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Появление диалогового окна</w:t>
            </w:r>
            <w:r w:rsidR="002155C2">
              <w:rPr>
                <w:sz w:val="24"/>
              </w:rPr>
              <w:t xml:space="preserve"> с выбором </w:t>
            </w:r>
            <w:r w:rsidR="00A80FA6">
              <w:rPr>
                <w:sz w:val="24"/>
              </w:rPr>
              <w:t>сложности,</w:t>
            </w:r>
            <w:r w:rsidR="002155C2">
              <w:rPr>
                <w:sz w:val="24"/>
              </w:rPr>
              <w:t xml:space="preserve"> </w:t>
            </w:r>
            <w:r w:rsidRPr="00DE5209">
              <w:rPr>
                <w:sz w:val="24"/>
              </w:rPr>
              <w:t xml:space="preserve">при положительном результате, </w:t>
            </w:r>
            <w:r w:rsidR="002155C2">
              <w:rPr>
                <w:sz w:val="24"/>
              </w:rPr>
              <w:t xml:space="preserve">будет запущен игровой процесс с выбранным уровнем сложности. </w:t>
            </w:r>
          </w:p>
        </w:tc>
      </w:tr>
      <w:tr w:rsidR="008D0D59" w:rsidRPr="00DE5209" w14:paraId="0693305A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5FC70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lastRenderedPageBreak/>
              <w:t>5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200BF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“Закрыть приложение”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371BC" w14:textId="0F767268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Нажатие на кнопку должно открывать диалоговое окно</w:t>
            </w:r>
            <w:r w:rsidR="00A80FA6">
              <w:rPr>
                <w:sz w:val="24"/>
              </w:rPr>
              <w:t>, где будет отображаться две кнопки «Продолжить игру» и «</w:t>
            </w:r>
            <w:r w:rsidR="00043474">
              <w:rPr>
                <w:sz w:val="24"/>
              </w:rPr>
              <w:t>Закрытие приложения</w:t>
            </w:r>
            <w:r w:rsidR="00A80FA6">
              <w:rPr>
                <w:sz w:val="24"/>
              </w:rPr>
              <w:t>»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F04AC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Полное закрытие приложение, или же возврат к игровому процессу</w:t>
            </w:r>
          </w:p>
        </w:tc>
      </w:tr>
      <w:tr w:rsidR="00A80FA6" w:rsidRPr="00DE5209" w14:paraId="13CA0F08" w14:textId="77777777" w:rsidTr="6581F896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F8461" w14:textId="67C28DBC" w:rsidR="00A80FA6" w:rsidRPr="00DE5209" w:rsidRDefault="00A80FA6" w:rsidP="001A144C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662EB" w14:textId="7F59BF1F" w:rsidR="00A80FA6" w:rsidRPr="00DE5209" w:rsidRDefault="00A80FA6" w:rsidP="001A144C">
            <w:pPr>
              <w:rPr>
                <w:sz w:val="24"/>
              </w:rPr>
            </w:pPr>
            <w:r>
              <w:rPr>
                <w:sz w:val="24"/>
              </w:rPr>
              <w:t>Проверка стабильно работы приложения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D9781" w14:textId="41E87696" w:rsidR="00A80FA6" w:rsidRPr="00DE5209" w:rsidRDefault="68CE11DD" w:rsidP="6581F896">
            <w:pPr>
              <w:rPr>
                <w:sz w:val="24"/>
              </w:rPr>
            </w:pPr>
            <w:r w:rsidRPr="6581F896">
              <w:rPr>
                <w:sz w:val="24"/>
              </w:rPr>
              <w:t xml:space="preserve">Запуск приложения несколько раз, а </w:t>
            </w:r>
            <w:r w:rsidR="00043474" w:rsidRPr="6581F896">
              <w:rPr>
                <w:sz w:val="24"/>
              </w:rPr>
              <w:t>также</w:t>
            </w:r>
            <w:r w:rsidRPr="6581F896">
              <w:rPr>
                <w:sz w:val="24"/>
              </w:rPr>
              <w:t xml:space="preserve"> играть в игру </w:t>
            </w:r>
            <w:r w:rsidR="23312471" w:rsidRPr="6581F896">
              <w:rPr>
                <w:sz w:val="24"/>
              </w:rPr>
              <w:t>в течение</w:t>
            </w:r>
            <w:r w:rsidRPr="6581F896">
              <w:rPr>
                <w:sz w:val="24"/>
              </w:rPr>
              <w:t xml:space="preserve"> длительного времени</w:t>
            </w:r>
            <w:r w:rsidR="2FBC7C66" w:rsidRPr="6581F896">
              <w:rPr>
                <w:sz w:val="24"/>
              </w:rPr>
              <w:t>, чтобы удостовериться в стабильности игрового процесса и всего приложения в целом.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A0A4D" w14:textId="675B7FFD" w:rsidR="00A80FA6" w:rsidRPr="00DE5209" w:rsidRDefault="2FBC7C66" w:rsidP="053F57F0">
            <w:pPr>
              <w:rPr>
                <w:sz w:val="24"/>
              </w:rPr>
            </w:pPr>
            <w:r w:rsidRPr="6581F896">
              <w:rPr>
                <w:sz w:val="24"/>
              </w:rPr>
              <w:t xml:space="preserve">После длительного тестирования игрового процесса и всей программы в </w:t>
            </w:r>
            <w:r w:rsidR="687EFD55" w:rsidRPr="6581F896">
              <w:rPr>
                <w:sz w:val="24"/>
              </w:rPr>
              <w:t>целом,</w:t>
            </w:r>
            <w:r w:rsidRPr="6581F896">
              <w:rPr>
                <w:sz w:val="24"/>
              </w:rPr>
              <w:t xml:space="preserve"> то прилож</w:t>
            </w:r>
            <w:r w:rsidR="092C8ABD" w:rsidRPr="6581F896">
              <w:rPr>
                <w:sz w:val="24"/>
              </w:rPr>
              <w:t xml:space="preserve">ение показывает стабильную </w:t>
            </w:r>
            <w:r w:rsidR="742244DA" w:rsidRPr="6581F896">
              <w:rPr>
                <w:sz w:val="24"/>
              </w:rPr>
              <w:t>работу,</w:t>
            </w:r>
            <w:r w:rsidR="68CE11DD" w:rsidRPr="6581F896">
              <w:rPr>
                <w:sz w:val="24"/>
              </w:rPr>
              <w:t xml:space="preserve"> сбои не наблюдаются</w:t>
            </w:r>
            <w:r w:rsidR="24B4CB88" w:rsidRPr="6581F896">
              <w:rPr>
                <w:sz w:val="24"/>
              </w:rPr>
              <w:t xml:space="preserve"> в процессе проверки</w:t>
            </w:r>
          </w:p>
        </w:tc>
      </w:tr>
    </w:tbl>
    <w:p w14:paraId="53AB8FB8" w14:textId="77777777" w:rsidR="008D0D59" w:rsidRPr="00DE5209" w:rsidRDefault="008D0D59" w:rsidP="008D0D59">
      <w:pPr>
        <w:spacing w:after="200"/>
        <w:rPr>
          <w:sz w:val="24"/>
        </w:rPr>
      </w:pPr>
      <w:r w:rsidRPr="00DE5209">
        <w:rPr>
          <w:sz w:val="24"/>
        </w:rPr>
        <w:t xml:space="preserve"> </w:t>
      </w:r>
    </w:p>
    <w:p w14:paraId="72A3D3EC" w14:textId="77777777" w:rsidR="000613EC" w:rsidRPr="00DE5209" w:rsidRDefault="000613EC">
      <w:pPr>
        <w:ind w:firstLine="360"/>
        <w:rPr>
          <w:color w:val="FF0000"/>
          <w:sz w:val="24"/>
        </w:rPr>
      </w:pPr>
    </w:p>
    <w:p w14:paraId="17FE7B18" w14:textId="37D54FC5" w:rsidR="000613EC" w:rsidRPr="00DE5209" w:rsidRDefault="00D86EC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7" w:name="_Toc135312965"/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6456B97C" w:rsidRPr="00DE5209">
        <w:rPr>
          <w:rFonts w:ascii="Times New Roman" w:hAnsi="Times New Roman" w:cs="Times New Roman"/>
          <w:sz w:val="24"/>
          <w:szCs w:val="24"/>
        </w:rPr>
        <w:t xml:space="preserve">6 </w:t>
      </w:r>
      <w:r w:rsidR="00806D6D" w:rsidRPr="00DE5209"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17"/>
    </w:p>
    <w:p w14:paraId="0164E3A4" w14:textId="254AB54C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Испытания программных средств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проводятся в процессе функционального тестирования и её нагрузочного тестирования (п. 4.2).</w:t>
      </w:r>
    </w:p>
    <w:p w14:paraId="28E9BC8E" w14:textId="78CC937C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Других требований по испытаниям программных средств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не предъявляется.</w:t>
      </w:r>
    </w:p>
    <w:p w14:paraId="07459315" w14:textId="77777777" w:rsidR="000613EC" w:rsidRPr="00DE5209" w:rsidRDefault="000613EC">
      <w:pPr>
        <w:ind w:firstLine="360"/>
        <w:jc w:val="both"/>
        <w:rPr>
          <w:sz w:val="24"/>
        </w:rPr>
      </w:pPr>
    </w:p>
    <w:p w14:paraId="62AD48C2" w14:textId="350F8A34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2431BCBC" w14:textId="6F74C6BA" w:rsidR="000613EC" w:rsidRPr="00DE5209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35312966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7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18"/>
    </w:p>
    <w:p w14:paraId="5E0C4FD6" w14:textId="1CDC19F4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По результатам испытаний делается заключение о соответствии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требованиям ТЗ на Систему и возможности оформления акта сдачи </w:t>
      </w:r>
      <w:r w:rsidR="00250FDB" w:rsidRPr="00DE5209">
        <w:rPr>
          <w:sz w:val="24"/>
        </w:rPr>
        <w:t xml:space="preserve">игры </w:t>
      </w:r>
      <w:r w:rsidRPr="00DE5209">
        <w:rPr>
          <w:sz w:val="24"/>
        </w:rPr>
        <w:t xml:space="preserve">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2257755E" w14:textId="14314F73" w:rsidR="000613EC" w:rsidRPr="00DE5209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9" w:name="_Toc135312967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8 </w:t>
      </w:r>
      <w:r w:rsidR="00806D6D" w:rsidRPr="00DE5209">
        <w:rPr>
          <w:rFonts w:ascii="Times New Roman" w:hAnsi="Times New Roman" w:cs="Times New Roman"/>
          <w:sz w:val="24"/>
          <w:szCs w:val="24"/>
        </w:rPr>
        <w:t>Условия и порядок проведения испытаний</w:t>
      </w:r>
      <w:bookmarkEnd w:id="19"/>
    </w:p>
    <w:p w14:paraId="09FB919A" w14:textId="401CFDC4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Испытания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0" w:name="OLE_LINK15"/>
      <w:bookmarkStart w:id="21" w:name="OLE_LINK14"/>
      <w:r w:rsidRPr="00DE5209">
        <w:rPr>
          <w:sz w:val="24"/>
        </w:rPr>
        <w:t xml:space="preserve">и </w:t>
      </w:r>
      <w:r w:rsidR="00250FDB" w:rsidRPr="00DE5209">
        <w:rPr>
          <w:sz w:val="24"/>
        </w:rPr>
        <w:t>указана</w:t>
      </w:r>
      <w:r w:rsidRPr="00DE5209">
        <w:rPr>
          <w:sz w:val="24"/>
        </w:rPr>
        <w:t xml:space="preserve"> в Техническом задани</w:t>
      </w:r>
      <w:bookmarkEnd w:id="20"/>
      <w:bookmarkEnd w:id="21"/>
      <w:r w:rsidRPr="00DE5209">
        <w:rPr>
          <w:sz w:val="24"/>
        </w:rPr>
        <w:t>и.</w:t>
      </w:r>
    </w:p>
    <w:p w14:paraId="60C6C1AB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181266D0" w14:textId="69F15670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При проведении приемочных испытаний доступ к </w:t>
      </w:r>
      <w:r w:rsidR="00250FDB" w:rsidRPr="00DE5209">
        <w:rPr>
          <w:sz w:val="24"/>
        </w:rPr>
        <w:t>исходному коду и приложению предоставляется ограниченному кругу пользователей.</w:t>
      </w:r>
    </w:p>
    <w:p w14:paraId="31F25295" w14:textId="793CCE6E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В ходе проведения опытной эксплуатации</w:t>
      </w:r>
      <w:r w:rsidR="00250FDB" w:rsidRPr="00DE5209">
        <w:rPr>
          <w:sz w:val="24"/>
        </w:rPr>
        <w:t xml:space="preserve"> Заказчик </w:t>
      </w:r>
      <w:r w:rsidRPr="00DE5209">
        <w:rPr>
          <w:sz w:val="24"/>
        </w:rPr>
        <w:t>получит</w:t>
      </w:r>
      <w:r w:rsidR="00250FDB" w:rsidRPr="00DE5209">
        <w:rPr>
          <w:sz w:val="24"/>
        </w:rPr>
        <w:t xml:space="preserve"> полный</w:t>
      </w:r>
      <w:r w:rsidRPr="00DE5209">
        <w:rPr>
          <w:sz w:val="24"/>
        </w:rPr>
        <w:t xml:space="preserve"> доступ для проведения полнофункционального тестирования. </w:t>
      </w:r>
    </w:p>
    <w:p w14:paraId="6537F28F" w14:textId="77777777" w:rsidR="000613EC" w:rsidRPr="00DE5209" w:rsidRDefault="000613EC">
      <w:pPr>
        <w:ind w:firstLine="360"/>
        <w:jc w:val="both"/>
        <w:rPr>
          <w:color w:val="FF0000"/>
          <w:sz w:val="24"/>
        </w:rPr>
      </w:pPr>
    </w:p>
    <w:p w14:paraId="42562CDC" w14:textId="74955DD4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2E7770BA" w14:textId="42C0CB8A" w:rsidR="000613EC" w:rsidRPr="00DE5209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35312968"/>
      <w:r w:rsidRPr="00DE5209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36A4769A" w:rsidRPr="00DE5209">
        <w:rPr>
          <w:rFonts w:ascii="Times New Roman" w:hAnsi="Times New Roman" w:cs="Times New Roman"/>
          <w:sz w:val="24"/>
          <w:szCs w:val="24"/>
        </w:rPr>
        <w:t xml:space="preserve"> </w:t>
      </w:r>
      <w:r w:rsidR="00806D6D" w:rsidRPr="00DE5209">
        <w:rPr>
          <w:rFonts w:ascii="Times New Roman" w:hAnsi="Times New Roman" w:cs="Times New Roman"/>
          <w:sz w:val="24"/>
          <w:szCs w:val="24"/>
        </w:rPr>
        <w:t>Материально-техническое обеспечение испытаний</w:t>
      </w:r>
      <w:bookmarkEnd w:id="22"/>
    </w:p>
    <w:p w14:paraId="25F4749D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703BC0E9" w14:textId="77777777" w:rsidR="000613EC" w:rsidRPr="00DE5209" w:rsidRDefault="00806D6D">
      <w:pPr>
        <w:pStyle w:val="a1"/>
        <w:rPr>
          <w:sz w:val="24"/>
        </w:rPr>
      </w:pPr>
      <w:r w:rsidRPr="00DE5209">
        <w:rPr>
          <w:b/>
          <w:sz w:val="24"/>
        </w:rPr>
        <w:t>Серверная площадка:</w:t>
      </w:r>
    </w:p>
    <w:p w14:paraId="414A53E2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Оборудование, выделенное Заказчиком на территории для проведения приемочных испытаний.</w:t>
      </w:r>
    </w:p>
    <w:p w14:paraId="5FC88F60" w14:textId="77777777" w:rsidR="000613EC" w:rsidRPr="00DE5209" w:rsidRDefault="00806D6D">
      <w:pPr>
        <w:pStyle w:val="a1"/>
        <w:rPr>
          <w:sz w:val="24"/>
        </w:rPr>
      </w:pPr>
      <w:r w:rsidRPr="00DE5209">
        <w:rPr>
          <w:b/>
          <w:sz w:val="24"/>
        </w:rPr>
        <w:t>Рабочее место:</w:t>
      </w:r>
    </w:p>
    <w:p w14:paraId="01EBE7FE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ПК в составе АРМ пользователя;</w:t>
      </w:r>
    </w:p>
    <w:p w14:paraId="0177C310" w14:textId="04C8E207" w:rsidR="7A09027F" w:rsidRPr="00DE5209" w:rsidRDefault="00806D6D" w:rsidP="0030669D">
      <w:pPr>
        <w:pStyle w:val="a"/>
        <w:rPr>
          <w:sz w:val="24"/>
        </w:rPr>
      </w:pPr>
      <w:r w:rsidRPr="00DE5209">
        <w:rPr>
          <w:sz w:val="24"/>
        </w:rPr>
        <w:t xml:space="preserve">Операционная система </w:t>
      </w:r>
      <w:r w:rsidR="0030669D" w:rsidRPr="00DE5209">
        <w:rPr>
          <w:sz w:val="24"/>
          <w:lang w:val="en-US"/>
        </w:rPr>
        <w:t>Windows 10, 11</w:t>
      </w:r>
      <w:r w:rsidRPr="00DE5209">
        <w:rPr>
          <w:sz w:val="24"/>
        </w:rPr>
        <w:t>;</w:t>
      </w:r>
      <w:r w:rsidR="7A09027F" w:rsidRPr="00DE5209">
        <w:rPr>
          <w:sz w:val="24"/>
        </w:rPr>
        <w:br w:type="page"/>
      </w:r>
    </w:p>
    <w:p w14:paraId="73FAEC4C" w14:textId="0A9031D4" w:rsidR="000613EC" w:rsidRPr="00DE5209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3" w:name="_Toc135312969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10 </w:t>
      </w:r>
      <w:r w:rsidR="00806D6D" w:rsidRPr="00DE5209">
        <w:rPr>
          <w:rFonts w:ascii="Times New Roman" w:hAnsi="Times New Roman" w:cs="Times New Roman"/>
          <w:sz w:val="24"/>
          <w:szCs w:val="24"/>
        </w:rPr>
        <w:t>Метрологическое обеспечение испытаний</w:t>
      </w:r>
      <w:bookmarkEnd w:id="23"/>
    </w:p>
    <w:p w14:paraId="33060771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468B63E7" w14:textId="217CA0F8" w:rsidR="000613EC" w:rsidRPr="00DE5209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4" w:name="_Toc135312970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11 </w:t>
      </w:r>
      <w:r w:rsidR="00806D6D" w:rsidRPr="00DE5209">
        <w:rPr>
          <w:rFonts w:ascii="Times New Roman" w:hAnsi="Times New Roman" w:cs="Times New Roman"/>
          <w:sz w:val="24"/>
          <w:szCs w:val="24"/>
        </w:rPr>
        <w:t>Отчётность</w:t>
      </w:r>
      <w:bookmarkEnd w:id="24"/>
    </w:p>
    <w:p w14:paraId="29C60F8D" w14:textId="02E1EACC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Результаты испытани</w:t>
      </w:r>
      <w:r w:rsidR="000B041A" w:rsidRPr="00DE5209">
        <w:rPr>
          <w:sz w:val="24"/>
        </w:rPr>
        <w:t>й «</w:t>
      </w:r>
      <w:proofErr w:type="spellStart"/>
      <w:r w:rsidR="00D86EC4">
        <w:rPr>
          <w:sz w:val="24"/>
        </w:rPr>
        <w:t>Арканоид</w:t>
      </w:r>
      <w:proofErr w:type="spellEnd"/>
      <w:r w:rsidR="00D86EC4">
        <w:rPr>
          <w:sz w:val="24"/>
        </w:rPr>
        <w:t xml:space="preserve"> с платформой</w:t>
      </w:r>
      <w:r w:rsidR="000B041A" w:rsidRPr="00DE5209">
        <w:rPr>
          <w:sz w:val="24"/>
        </w:rPr>
        <w:t>»</w:t>
      </w:r>
      <w:r w:rsidRPr="00DE5209">
        <w:rPr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344F5829" w14:textId="7D0926B3" w:rsidR="000613EC" w:rsidRPr="00DE5209" w:rsidRDefault="00806D6D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 xml:space="preserve">Назначение испытаний и номер раздела требований ТЗ на </w:t>
      </w:r>
      <w:r w:rsidR="000B041A" w:rsidRPr="00DE5209">
        <w:rPr>
          <w:sz w:val="24"/>
        </w:rPr>
        <w:t>«</w:t>
      </w:r>
      <w:proofErr w:type="spellStart"/>
      <w:r w:rsidR="0025142B">
        <w:rPr>
          <w:sz w:val="24"/>
        </w:rPr>
        <w:t>Арканоид</w:t>
      </w:r>
      <w:proofErr w:type="spellEnd"/>
      <w:r w:rsidR="0025142B">
        <w:rPr>
          <w:sz w:val="24"/>
        </w:rPr>
        <w:t xml:space="preserve"> с платформой»</w:t>
      </w:r>
      <w:r w:rsidR="000B041A" w:rsidRPr="00DE5209">
        <w:rPr>
          <w:sz w:val="24"/>
        </w:rPr>
        <w:t xml:space="preserve"> </w:t>
      </w:r>
      <w:r w:rsidRPr="00DE5209">
        <w:rPr>
          <w:sz w:val="24"/>
        </w:rPr>
        <w:t>по которому проводят испытание;</w:t>
      </w:r>
    </w:p>
    <w:p w14:paraId="354F7CDC" w14:textId="21B7AE74" w:rsidR="000613EC" w:rsidRPr="00DE5209" w:rsidRDefault="00806D6D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 xml:space="preserve">Состав </w:t>
      </w:r>
      <w:r w:rsidR="522205B0" w:rsidRPr="00DE5209">
        <w:rPr>
          <w:sz w:val="24"/>
        </w:rPr>
        <w:t>технических и</w:t>
      </w:r>
      <w:r w:rsidRPr="00DE5209">
        <w:rPr>
          <w:sz w:val="24"/>
        </w:rPr>
        <w:t xml:space="preserve"> программных средств, используемых при испытаниях;</w:t>
      </w:r>
    </w:p>
    <w:p w14:paraId="7D3A6820" w14:textId="77777777" w:rsidR="000613EC" w:rsidRPr="00DE5209" w:rsidRDefault="00806D6D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DE5209" w:rsidRDefault="00806D6D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>Условия проведения испытаний и характеристики исходных данных;</w:t>
      </w:r>
    </w:p>
    <w:p w14:paraId="21E75210" w14:textId="4A468494" w:rsidR="000613EC" w:rsidRPr="00DE5209" w:rsidRDefault="000B041A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>У</w:t>
      </w:r>
      <w:r w:rsidR="00806D6D" w:rsidRPr="00DE5209">
        <w:rPr>
          <w:sz w:val="24"/>
        </w:rPr>
        <w:t>словия доступа к тестирующей программе;</w:t>
      </w:r>
    </w:p>
    <w:p w14:paraId="124FE766" w14:textId="77777777" w:rsidR="000613EC" w:rsidRPr="00DE5209" w:rsidRDefault="00806D6D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>Обобщённые результаты испытаний;</w:t>
      </w:r>
    </w:p>
    <w:p w14:paraId="142A7E75" w14:textId="71D396F5" w:rsidR="000613EC" w:rsidRPr="00DE5209" w:rsidRDefault="00806D6D" w:rsidP="7A09027F">
      <w:pPr>
        <w:pStyle w:val="a"/>
        <w:numPr>
          <w:ilvl w:val="0"/>
          <w:numId w:val="3"/>
        </w:numPr>
        <w:ind w:firstLine="0"/>
        <w:rPr>
          <w:sz w:val="24"/>
        </w:rPr>
      </w:pPr>
      <w:r w:rsidRPr="00DE5209">
        <w:rPr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 w:rsidR="000B041A" w:rsidRPr="00DE5209">
        <w:rPr>
          <w:sz w:val="24"/>
        </w:rPr>
        <w:t>«</w:t>
      </w:r>
      <w:proofErr w:type="spellStart"/>
      <w:r w:rsidR="0025142B">
        <w:rPr>
          <w:sz w:val="24"/>
        </w:rPr>
        <w:t>Арканоид</w:t>
      </w:r>
      <w:proofErr w:type="spellEnd"/>
      <w:r w:rsidR="000B041A" w:rsidRPr="00DE5209">
        <w:rPr>
          <w:sz w:val="24"/>
        </w:rPr>
        <w:t>»</w:t>
      </w:r>
      <w:r w:rsidRPr="00DE5209">
        <w:rPr>
          <w:sz w:val="24"/>
        </w:rPr>
        <w:t>.</w:t>
      </w:r>
    </w:p>
    <w:p w14:paraId="53C1025E" w14:textId="095E94BB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0B041A" w:rsidRPr="00DE5209">
        <w:rPr>
          <w:sz w:val="24"/>
        </w:rPr>
        <w:t>«</w:t>
      </w:r>
      <w:proofErr w:type="spellStart"/>
      <w:r w:rsidR="0025142B">
        <w:rPr>
          <w:sz w:val="24"/>
        </w:rPr>
        <w:t>Арканоид</w:t>
      </w:r>
      <w:proofErr w:type="spellEnd"/>
      <w:r w:rsidR="000B041A" w:rsidRPr="00DE5209">
        <w:rPr>
          <w:sz w:val="24"/>
        </w:rPr>
        <w:t>»</w:t>
      </w:r>
      <w:r w:rsidR="006D4B35">
        <w:rPr>
          <w:sz w:val="24"/>
        </w:rPr>
        <w:t>»</w:t>
      </w:r>
      <w:r w:rsidRPr="00DE5209">
        <w:rPr>
          <w:sz w:val="24"/>
        </w:rPr>
        <w:t>.</w:t>
      </w:r>
    </w:p>
    <w:p w14:paraId="606B8AE4" w14:textId="613D3804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63873D80" w14:textId="77777777" w:rsidR="000613EC" w:rsidRPr="00DE5209" w:rsidRDefault="00806D6D">
      <w:pPr>
        <w:jc w:val="center"/>
        <w:rPr>
          <w:sz w:val="24"/>
        </w:rPr>
      </w:pPr>
      <w:r w:rsidRPr="00DE5209">
        <w:rPr>
          <w:b/>
          <w:bCs/>
          <w:sz w:val="24"/>
        </w:rPr>
        <w:lastRenderedPageBreak/>
        <w:t>ПРОТОКОЛ</w:t>
      </w:r>
    </w:p>
    <w:p w14:paraId="15542F46" w14:textId="0C7C8701" w:rsidR="000613EC" w:rsidRPr="00DE5209" w:rsidRDefault="00806D6D">
      <w:pPr>
        <w:jc w:val="center"/>
        <w:rPr>
          <w:sz w:val="24"/>
        </w:rPr>
      </w:pPr>
      <w:r w:rsidRPr="00DE5209">
        <w:rPr>
          <w:b/>
          <w:bCs/>
          <w:sz w:val="24"/>
        </w:rPr>
        <w:t xml:space="preserve">Предварительных и приемочных испытаний </w:t>
      </w:r>
      <w:r w:rsidR="00EA2686" w:rsidRPr="00DE5209">
        <w:rPr>
          <w:b/>
          <w:bCs/>
          <w:sz w:val="24"/>
        </w:rPr>
        <w:t>игры «</w:t>
      </w:r>
      <w:proofErr w:type="spellStart"/>
      <w:r w:rsidR="0025142B">
        <w:rPr>
          <w:b/>
          <w:bCs/>
          <w:sz w:val="24"/>
        </w:rPr>
        <w:t>Арканоид</w:t>
      </w:r>
      <w:proofErr w:type="spellEnd"/>
      <w:r w:rsidR="00EA2686" w:rsidRPr="00DE5209">
        <w:rPr>
          <w:b/>
          <w:bCs/>
          <w:sz w:val="24"/>
        </w:rPr>
        <w:t>»</w:t>
      </w:r>
    </w:p>
    <w:p w14:paraId="70DF9E56" w14:textId="77777777" w:rsidR="000613EC" w:rsidRPr="00DE5209" w:rsidRDefault="000613EC">
      <w:pPr>
        <w:jc w:val="center"/>
        <w:rPr>
          <w:b/>
          <w:bCs/>
          <w:sz w:val="24"/>
        </w:rPr>
      </w:pPr>
    </w:p>
    <w:p w14:paraId="35648CC2" w14:textId="2053E644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В соответствии с требованиями индивидуального задания были проведены испытания </w:t>
      </w:r>
      <w:r w:rsidR="00EA2686" w:rsidRPr="00DE5209">
        <w:rPr>
          <w:sz w:val="24"/>
        </w:rPr>
        <w:t>«</w:t>
      </w:r>
      <w:proofErr w:type="spellStart"/>
      <w:r w:rsidR="00043474">
        <w:rPr>
          <w:sz w:val="24"/>
        </w:rPr>
        <w:t>Арканоид</w:t>
      </w:r>
      <w:proofErr w:type="spellEnd"/>
      <w:r w:rsidR="00EA2686" w:rsidRPr="00DE5209">
        <w:rPr>
          <w:sz w:val="24"/>
        </w:rPr>
        <w:t xml:space="preserve">» </w:t>
      </w:r>
      <w:r w:rsidRPr="00DE5209">
        <w:rPr>
          <w:sz w:val="24"/>
        </w:rPr>
        <w:t>в соответствии с утвержденной «Программой и методикой испытаний».</w:t>
      </w:r>
    </w:p>
    <w:p w14:paraId="56C0A997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Общие сведения об испытаниях приведены в таблице 1.</w:t>
      </w:r>
    </w:p>
    <w:p w14:paraId="11AB867A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Результаты испытаний приведены в таблице 2. </w:t>
      </w:r>
    </w:p>
    <w:p w14:paraId="44E871BC" w14:textId="77777777" w:rsidR="000613EC" w:rsidRPr="00DE5209" w:rsidRDefault="000613EC">
      <w:pPr>
        <w:pStyle w:val="a1"/>
        <w:rPr>
          <w:color w:val="FF0000"/>
          <w:sz w:val="24"/>
        </w:rPr>
      </w:pPr>
    </w:p>
    <w:p w14:paraId="144A5D23" w14:textId="77777777" w:rsidR="000613EC" w:rsidRPr="00DE5209" w:rsidRDefault="000613EC">
      <w:pPr>
        <w:ind w:firstLine="708"/>
        <w:jc w:val="both"/>
        <w:rPr>
          <w:color w:val="FF0000"/>
          <w:sz w:val="24"/>
        </w:rPr>
      </w:pPr>
    </w:p>
    <w:p w14:paraId="3B92A79B" w14:textId="2341717F" w:rsidR="000613EC" w:rsidRPr="00DE5209" w:rsidRDefault="00806D6D">
      <w:pPr>
        <w:pStyle w:val="14"/>
        <w:rPr>
          <w:rFonts w:ascii="Times New Roman" w:hAnsi="Times New Roman" w:cs="Times New Roman"/>
          <w:sz w:val="24"/>
          <w:szCs w:val="24"/>
        </w:rPr>
      </w:pPr>
      <w:bookmarkStart w:id="25" w:name="_Ref74120505"/>
      <w:bookmarkStart w:id="26" w:name="_Ref74120502"/>
      <w:r w:rsidRPr="00DE520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DE5209">
        <w:rPr>
          <w:rFonts w:ascii="Times New Roman" w:hAnsi="Times New Roman" w:cs="Times New Roman"/>
          <w:sz w:val="24"/>
          <w:szCs w:val="24"/>
        </w:rPr>
        <w:fldChar w:fldCharType="begin"/>
      </w:r>
      <w:r w:rsidRPr="00DE5209">
        <w:rPr>
          <w:rFonts w:ascii="Times New Roman" w:hAnsi="Times New Roman" w:cs="Times New Roman"/>
          <w:sz w:val="24"/>
          <w:szCs w:val="24"/>
        </w:rPr>
        <w:instrText xml:space="preserve"> SEQ "Таблица" \* ARABIC </w:instrText>
      </w:r>
      <w:r w:rsidRPr="00DE5209">
        <w:rPr>
          <w:rFonts w:ascii="Times New Roman" w:hAnsi="Times New Roman" w:cs="Times New Roman"/>
          <w:sz w:val="24"/>
          <w:szCs w:val="24"/>
        </w:rPr>
        <w:fldChar w:fldCharType="separate"/>
      </w:r>
      <w:r w:rsidR="00D86EC4">
        <w:rPr>
          <w:rFonts w:ascii="Times New Roman" w:hAnsi="Times New Roman" w:cs="Times New Roman"/>
          <w:noProof/>
          <w:sz w:val="24"/>
          <w:szCs w:val="24"/>
        </w:rPr>
        <w:t>1</w:t>
      </w:r>
      <w:r w:rsidRPr="00DE5209">
        <w:rPr>
          <w:rFonts w:ascii="Times New Roman" w:hAnsi="Times New Roman" w:cs="Times New Roman"/>
          <w:sz w:val="24"/>
          <w:szCs w:val="24"/>
        </w:rPr>
        <w:fldChar w:fldCharType="end"/>
      </w:r>
      <w:bookmarkEnd w:id="25"/>
      <w:r w:rsidRPr="00DE5209">
        <w:rPr>
          <w:rFonts w:ascii="Times New Roman" w:hAnsi="Times New Roman" w:cs="Times New Roman"/>
          <w:sz w:val="24"/>
          <w:szCs w:val="24"/>
        </w:rPr>
        <w:t xml:space="preserve"> - Общие сведения</w:t>
      </w:r>
      <w:bookmarkEnd w:id="2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0613EC" w:rsidRPr="00DE5209" w14:paraId="3447936B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0613EC" w:rsidRPr="00DE5209" w14:paraId="5305C12C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389C7BCD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«</w:t>
            </w:r>
            <w:r w:rsidR="00EA2686" w:rsidRPr="00DE5209">
              <w:rPr>
                <w:sz w:val="24"/>
              </w:rPr>
              <w:t>07</w:t>
            </w:r>
            <w:r w:rsidRPr="00DE5209">
              <w:rPr>
                <w:sz w:val="24"/>
              </w:rPr>
              <w:t xml:space="preserve">» </w:t>
            </w:r>
            <w:r w:rsidR="00EA2686" w:rsidRPr="00DE5209">
              <w:rPr>
                <w:sz w:val="24"/>
              </w:rPr>
              <w:t>Мая</w:t>
            </w:r>
            <w:r w:rsidRPr="00DE5209">
              <w:rPr>
                <w:sz w:val="24"/>
              </w:rPr>
              <w:t xml:space="preserve"> 20</w:t>
            </w:r>
            <w:r w:rsidR="00EA2686" w:rsidRPr="00DE5209">
              <w:rPr>
                <w:sz w:val="24"/>
              </w:rPr>
              <w:t>23</w:t>
            </w:r>
            <w:r w:rsidRPr="00DE5209">
              <w:rPr>
                <w:sz w:val="24"/>
              </w:rPr>
              <w:t>г.</w:t>
            </w:r>
          </w:p>
        </w:tc>
      </w:tr>
      <w:tr w:rsidR="000613EC" w:rsidRPr="00DE5209" w14:paraId="4D5B49CA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2B1309E9" w:rsidR="000613EC" w:rsidRPr="00DE5209" w:rsidRDefault="00EA2686" w:rsidP="00EA2686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 xml:space="preserve">Аудитория 5-2 </w:t>
            </w:r>
          </w:p>
        </w:tc>
      </w:tr>
      <w:tr w:rsidR="000613EC" w:rsidRPr="00DE5209" w14:paraId="46EACFE4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Должность</w:t>
            </w:r>
          </w:p>
        </w:tc>
      </w:tr>
      <w:tr w:rsidR="000613EC" w:rsidRPr="00DE5209" w14:paraId="1ADC5D5D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77777777" w:rsidR="000613EC" w:rsidRPr="00DE5209" w:rsidRDefault="000613EC" w:rsidP="00AA3A5A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</w:tr>
      <w:tr w:rsidR="00AA3A5A" w:rsidRPr="00DE5209" w14:paraId="6D34CD04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D8B9F" w14:textId="77777777" w:rsidR="00AA3A5A" w:rsidRPr="00DE5209" w:rsidRDefault="00AA3A5A">
            <w:pPr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2446E" w14:textId="4AB2899F" w:rsidR="00AA3A5A" w:rsidRPr="00DE5209" w:rsidRDefault="0025142B" w:rsidP="00AA3A5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Чувашев Даниил Алексеевич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F87D" w14:textId="414C5C78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Студент</w:t>
            </w:r>
          </w:p>
        </w:tc>
      </w:tr>
      <w:tr w:rsidR="000613EC" w:rsidRPr="00DE5209" w14:paraId="4AB2ADC9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</w:tr>
      <w:tr w:rsidR="000613EC" w:rsidRPr="00DE5209" w14:paraId="5630AD66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29076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26A1" w14:textId="649EF529" w:rsidR="000613EC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Кошкин Олег Владимирович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D93B2" w14:textId="43EA0B26" w:rsidR="000613EC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 xml:space="preserve">Исполняющий обязанности директора ИМИС </w:t>
            </w:r>
            <w:proofErr w:type="spellStart"/>
            <w:r w:rsidRPr="00DE5209">
              <w:rPr>
                <w:sz w:val="24"/>
              </w:rPr>
              <w:t>ВятГУ</w:t>
            </w:r>
            <w:proofErr w:type="spellEnd"/>
          </w:p>
        </w:tc>
      </w:tr>
      <w:tr w:rsidR="00AA3A5A" w:rsidRPr="00DE5209" w14:paraId="54E4C593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470E" w14:textId="77777777" w:rsidR="00AA3A5A" w:rsidRPr="00DE5209" w:rsidRDefault="00AA3A5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B28A" w14:textId="4B94D268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Чистиков Геннадий Андреевич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9126D" w14:textId="228B8490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Доцент кафедры ЭВМ</w:t>
            </w:r>
          </w:p>
        </w:tc>
      </w:tr>
      <w:tr w:rsidR="00AA3A5A" w:rsidRPr="00DE5209" w14:paraId="67F21699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D55E" w14:textId="77777777" w:rsidR="00AA3A5A" w:rsidRPr="00DE5209" w:rsidRDefault="00AA3A5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C44B2" w14:textId="52BAA7E6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Крутиков Александр Константинович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60CC" w14:textId="7F878C5D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Преподаватель УП 05</w:t>
            </w:r>
          </w:p>
        </w:tc>
      </w:tr>
      <w:tr w:rsidR="000B041A" w:rsidRPr="00DE5209" w14:paraId="3D214EB6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40A74" w14:textId="77777777" w:rsidR="000B041A" w:rsidRPr="00DE5209" w:rsidRDefault="000B041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1D3DE" w14:textId="2846A61B" w:rsidR="000B041A" w:rsidRPr="00DE5209" w:rsidRDefault="000B041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Самоделкин Павел Андреевич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9A951" w14:textId="00104DD3" w:rsidR="000B041A" w:rsidRPr="00DE5209" w:rsidRDefault="000B041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Преподаватель МДК 06.01</w:t>
            </w:r>
          </w:p>
        </w:tc>
      </w:tr>
    </w:tbl>
    <w:p w14:paraId="0DE4B5B7" w14:textId="77777777" w:rsidR="000613EC" w:rsidRPr="00DE5209" w:rsidRDefault="000613EC">
      <w:pPr>
        <w:ind w:firstLine="708"/>
        <w:jc w:val="both"/>
        <w:rPr>
          <w:color w:val="FF0000"/>
          <w:sz w:val="24"/>
        </w:rPr>
      </w:pPr>
    </w:p>
    <w:p w14:paraId="66204FF1" w14:textId="77777777" w:rsidR="000613EC" w:rsidRPr="00DE5209" w:rsidRDefault="00806D6D">
      <w:pPr>
        <w:rPr>
          <w:sz w:val="24"/>
        </w:rPr>
      </w:pPr>
      <w:r w:rsidRPr="00DE5209">
        <w:rPr>
          <w:color w:val="FF0000"/>
          <w:sz w:val="24"/>
        </w:rPr>
        <w:tab/>
      </w:r>
      <w:r w:rsidRPr="00DE5209">
        <w:rPr>
          <w:color w:val="FF0000"/>
          <w:sz w:val="24"/>
        </w:rPr>
        <w:tab/>
      </w:r>
    </w:p>
    <w:p w14:paraId="3188F2CD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  <w:bookmarkStart w:id="27" w:name="_Ref74120529"/>
    </w:p>
    <w:p w14:paraId="7FA350E7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051EB865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0EBFB242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340EC34F" w14:textId="489B5B81" w:rsidR="000B041A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0B12304B" w14:textId="53D35435" w:rsidR="00DE5209" w:rsidRDefault="00DE5209" w:rsidP="00DE5209"/>
    <w:p w14:paraId="6D526079" w14:textId="0C4BFF64" w:rsidR="00DE5209" w:rsidRDefault="00DE5209" w:rsidP="00DE5209"/>
    <w:p w14:paraId="5A915580" w14:textId="1489F5DB" w:rsidR="00DE5209" w:rsidRDefault="00DE5209" w:rsidP="00DE5209"/>
    <w:p w14:paraId="0BA98AAF" w14:textId="023A10ED" w:rsidR="00DE5209" w:rsidRDefault="00DE5209" w:rsidP="00DE5209"/>
    <w:p w14:paraId="08A8142A" w14:textId="331A4E5A" w:rsidR="00DE5209" w:rsidRDefault="00DE5209" w:rsidP="00DE5209"/>
    <w:p w14:paraId="133C9AEB" w14:textId="170FF7DC" w:rsidR="00DE5209" w:rsidRDefault="00DE5209" w:rsidP="00DE5209"/>
    <w:p w14:paraId="5AA483E1" w14:textId="77777777" w:rsidR="00DE5209" w:rsidRPr="00DE5209" w:rsidRDefault="00DE5209" w:rsidP="00DE5209"/>
    <w:p w14:paraId="09CA7507" w14:textId="6B2636BC" w:rsidR="000613EC" w:rsidRPr="00DE5209" w:rsidRDefault="00806D6D">
      <w:pPr>
        <w:pStyle w:val="14"/>
        <w:rPr>
          <w:rFonts w:ascii="Times New Roman" w:hAnsi="Times New Roman" w:cs="Times New Roman"/>
          <w:sz w:val="24"/>
          <w:szCs w:val="24"/>
        </w:rPr>
      </w:pPr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27"/>
      <w:r w:rsidRPr="00DE5209">
        <w:rPr>
          <w:rFonts w:ascii="Times New Roman" w:hAnsi="Times New Roman" w:cs="Times New Roman"/>
          <w:sz w:val="24"/>
          <w:szCs w:val="24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0613EC" w:rsidRPr="00DE5209" w14:paraId="026FED5C" w14:textId="77777777" w:rsidTr="00835AF9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7A58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№ пункта</w:t>
            </w:r>
          </w:p>
          <w:p w14:paraId="27D6904A" w14:textId="77777777" w:rsidR="000613EC" w:rsidRPr="00DE5209" w:rsidRDefault="006C213E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М</w:t>
            </w:r>
            <w:r w:rsidR="00806D6D" w:rsidRPr="00DE5209">
              <w:rPr>
                <w:b/>
                <w:sz w:val="24"/>
              </w:rPr>
              <w:t>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Примечания</w:t>
            </w:r>
          </w:p>
        </w:tc>
      </w:tr>
      <w:tr w:rsidR="000613EC" w:rsidRPr="00DE5209" w14:paraId="2DBF0D7D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F1B3" w14:textId="6A6553EB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C34E" w14:textId="08F4FFE1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proofErr w:type="gramStart"/>
            <w:r w:rsidRPr="00DE5209">
              <w:rPr>
                <w:b/>
                <w:sz w:val="24"/>
              </w:rPr>
              <w:t>Предоставление «Технического задания»</w:t>
            </w:r>
            <w:proofErr w:type="gramEnd"/>
            <w:r w:rsidRPr="00DE5209">
              <w:rPr>
                <w:b/>
                <w:sz w:val="24"/>
              </w:rPr>
              <w:t xml:space="preserve"> отвечающего на все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4E5D" w14:textId="0FE9D674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19836" w14:textId="75A62AAD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EF7D" w14:textId="4C515A4D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-</w:t>
            </w:r>
          </w:p>
        </w:tc>
      </w:tr>
      <w:tr w:rsidR="000613EC" w:rsidRPr="00DE5209" w14:paraId="7194DBDC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110AE7A5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D245A" w14:textId="4E4CBDA3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Предоставление </w:t>
            </w:r>
            <w:proofErr w:type="gramStart"/>
            <w:r w:rsidRPr="00DE5209">
              <w:rPr>
                <w:b/>
                <w:sz w:val="24"/>
              </w:rPr>
              <w:t>«Руководства пользователя»</w:t>
            </w:r>
            <w:proofErr w:type="gramEnd"/>
            <w:r w:rsidRPr="00DE5209">
              <w:rPr>
                <w:b/>
                <w:sz w:val="24"/>
              </w:rPr>
              <w:t xml:space="preserve"> отвечающего на все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1BE67" w14:textId="18D4DD36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B5B0" w14:textId="206CC7D2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AA69" w14:textId="68022672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-</w:t>
            </w:r>
          </w:p>
        </w:tc>
      </w:tr>
      <w:tr w:rsidR="000613EC" w:rsidRPr="00DE5209" w14:paraId="7196D064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1C98" w14:textId="11414BF0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2C0D" w14:textId="0D5C33B3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Предоставление настоящей программы и </w:t>
            </w:r>
            <w:proofErr w:type="gramStart"/>
            <w:r w:rsidRPr="00DE5209">
              <w:rPr>
                <w:b/>
                <w:sz w:val="24"/>
              </w:rPr>
              <w:t>«Методики тестирования»</w:t>
            </w:r>
            <w:proofErr w:type="gramEnd"/>
            <w:r w:rsidRPr="00DE5209">
              <w:rPr>
                <w:b/>
                <w:sz w:val="24"/>
              </w:rPr>
              <w:t xml:space="preserve"> отвечающего на все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21919" w14:textId="39371584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8F9B" w14:textId="498B9C1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3589C186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-</w:t>
            </w:r>
          </w:p>
        </w:tc>
      </w:tr>
      <w:tr w:rsidR="000613EC" w:rsidRPr="00DE5209" w14:paraId="0F3CABC7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B5D1" w14:textId="253813CD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EB4AB" w14:textId="176C8783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Создание нового окна после нажатия на кнопку «Открыть правила»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C6F4" w14:textId="382922FA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1AAD8F77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C3DC" w14:textId="396AC47A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0613EC" w:rsidRPr="00DE5209" w14:paraId="5023141B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B1409" w14:textId="735C54A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C75D1" w14:textId="27F7ADF7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Создание прописанных в коде форм (таких как текст, кнопка «Закрыть правила»</w:t>
            </w:r>
            <w:r w:rsidR="00627437" w:rsidRPr="00DE5209">
              <w:rPr>
                <w:b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1D2F983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65116" w14:textId="44F9ACE6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E37C" w14:textId="50005CC1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835AF9" w:rsidRPr="00DE5209" w14:paraId="7346BF8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821CE" w14:textId="09F58715" w:rsidR="00835AF9" w:rsidRPr="00DE5209" w:rsidRDefault="005B396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5D3A6" w14:textId="47F81740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диалогового окна с вопросом о том, хотел бы игрок начать новую игру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4BCB" w14:textId="66D33891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95EF8" w14:textId="0D8F4D5A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D4117" w14:textId="4D972D84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405B2804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F82A7" w14:textId="5A5090D0" w:rsidR="007E77D3" w:rsidRPr="00DE5209" w:rsidRDefault="007409E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4424C" w14:textId="53B0BC78" w:rsidR="007E77D3" w:rsidRPr="00DE5209" w:rsidRDefault="005B396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кнопок и запуск уровней сложности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0313B" w14:textId="6F9D77DB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D732F" w14:textId="59A44E24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8A83E" w14:textId="6F919D4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35B93E8A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6443D" w14:textId="33A2CC1C" w:rsidR="007E77D3" w:rsidRPr="00DE5209" w:rsidRDefault="007409E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4C063" w14:textId="3E1DBBAC" w:rsidR="007E77D3" w:rsidRPr="00DE5209" w:rsidRDefault="005B396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скорости шарика на каждом уровне сложности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562D8" w14:textId="08184AD7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DB9E3" w14:textId="06E99511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0DC8A" w14:textId="404AEE27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27A24402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ABA90" w14:textId="341408FB" w:rsidR="007E77D3" w:rsidRPr="00DE5209" w:rsidRDefault="007409E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3FCC9" w14:textId="12AD5DD1" w:rsidR="007E77D3" w:rsidRPr="00DE5209" w:rsidRDefault="005B396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Проверка корректного отображения игрового поля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54FA9" w14:textId="63F7BD21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DD969" w14:textId="3C6B4F9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A9B3E" w14:textId="159F2DB4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4BABF617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93F12" w14:textId="20A38FDC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571DA" w14:textId="553102AC" w:rsidR="007E77D3" w:rsidRPr="00DE5209" w:rsidRDefault="005B396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корректного отображения генерации разноцветных кирпичей вверху игрового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951B" w14:textId="3AA00D1E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E0FA4" w14:textId="7FD6325C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AD075" w14:textId="16A91C93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45569843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FC7E2" w14:textId="590447D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4185F" w14:textId="14D92941" w:rsidR="007E77D3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правильного движения шарика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C44F" w14:textId="2924066D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2F5B2" w14:textId="3EB30887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89631" w14:textId="70B9E02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63F770D5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B4CF" w14:textId="1845DCD0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A387A" w14:textId="601C1799" w:rsidR="007E77D3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корректного уничтожения шариком цветных кирпичей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55A8B" w14:textId="661744DC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F3F24" w14:textId="711D9FE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62E34" w14:textId="25D8630D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61BFDBAC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0B9B" w14:textId="44C28045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6EB95" w14:textId="735536C7" w:rsidR="007E77D3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 попадании шарика ниже платформы, происходит окончание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AEC3" w14:textId="45CA3A24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53D97" w14:textId="47D3C26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8A007" w14:textId="74CD53B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2D3CB085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438E" w14:textId="7709DBEF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A8BAE" w14:textId="30D6A3C5" w:rsidR="007E77D3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 уничтожении все кирпичей игрок выигрывает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D7E08" w14:textId="6ABDA133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8E15C" w14:textId="2972768B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A41D7" w14:textId="5904298A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5302FE0A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AECD" w14:textId="5EABADBC" w:rsidR="007E77D3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5D3DB" w14:textId="28D5081B" w:rsidR="007E77D3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корректного отображения счета, отображающегося внутри платформы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D22E6" w14:textId="1CBBEDFB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076B8" w14:textId="18086A18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74E48" w14:textId="024BCC15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732B78B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72DAF" w14:textId="38CB1795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lastRenderedPageBreak/>
              <w:t>1</w:t>
            </w:r>
            <w:r w:rsidR="007409E3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09BC5" w14:textId="6D3175EE" w:rsidR="001A144C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Стабильная работа игры при попытках вызывать системной ошибки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49E85" w14:textId="3E551E70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38DE" w14:textId="20B7309A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93B6" w14:textId="2ED05ADD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37E2755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5F36E" w14:textId="5F7C2ABF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7409E3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86F2B" w14:textId="48B4CC42" w:rsidR="001A144C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Проверка отображения игры при разрешении на полный экран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A4E6" w14:textId="627D81DB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C1B6C" w14:textId="24158E0C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4A81F" w14:textId="0A3A9EBD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7930D561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6B0E2" w14:textId="5FD577E6" w:rsidR="001A144C" w:rsidRPr="00DE5209" w:rsidRDefault="007409E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8360" w14:textId="11B6CF4D" w:rsidR="001A144C" w:rsidRPr="00DE5209" w:rsidRDefault="00A66418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Проверка </w:t>
            </w:r>
            <w:r w:rsidR="00E269E6">
              <w:rPr>
                <w:b/>
                <w:sz w:val="24"/>
              </w:rPr>
              <w:t>отсутствия системных ошибок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D956" w14:textId="03EBA03B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67B74" w14:textId="46FF2510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AE85C" w14:textId="05E872F5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</w:tbl>
    <w:p w14:paraId="5BE93A62" w14:textId="77777777" w:rsidR="00806D6D" w:rsidRPr="00DE5209" w:rsidRDefault="00806D6D" w:rsidP="71238D1C">
      <w:pPr>
        <w:jc w:val="both"/>
        <w:rPr>
          <w:sz w:val="24"/>
        </w:rPr>
      </w:pPr>
    </w:p>
    <w:sectPr w:rsidR="00806D6D" w:rsidRPr="00DE5209">
      <w:headerReference w:type="default" r:id="rId8"/>
      <w:footerReference w:type="default" r:id="rId9"/>
      <w:pgSz w:w="11906" w:h="16838"/>
      <w:pgMar w:top="1134" w:right="851" w:bottom="16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F7AC" w14:textId="77777777" w:rsidR="00CC5835" w:rsidRDefault="00CC5835">
      <w:r>
        <w:separator/>
      </w:r>
    </w:p>
  </w:endnote>
  <w:endnote w:type="continuationSeparator" w:id="0">
    <w:p w14:paraId="4CD64C93" w14:textId="77777777" w:rsidR="00CC5835" w:rsidRDefault="00CC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A722" w14:textId="77777777" w:rsidR="001A144C" w:rsidRDefault="001A144C">
    <w:pPr>
      <w:pStyle w:val="af0"/>
    </w:pPr>
  </w:p>
  <w:p w14:paraId="5B95CD12" w14:textId="77777777" w:rsidR="001A144C" w:rsidRDefault="001A14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D53C" w14:textId="77777777" w:rsidR="00CC5835" w:rsidRDefault="00CC5835">
      <w:r>
        <w:separator/>
      </w:r>
    </w:p>
  </w:footnote>
  <w:footnote w:type="continuationSeparator" w:id="0">
    <w:p w14:paraId="564FE5A1" w14:textId="77777777" w:rsidR="00CC5835" w:rsidRDefault="00CC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A73E" w14:textId="77777777" w:rsidR="001A144C" w:rsidRDefault="001A144C">
    <w:pPr>
      <w:pStyle w:val="af2"/>
    </w:pPr>
  </w:p>
  <w:p w14:paraId="34B3F2EB" w14:textId="77777777" w:rsidR="001A144C" w:rsidRDefault="001A144C"/>
</w:hdr>
</file>

<file path=word/intelligence2.xml><?xml version="1.0" encoding="utf-8"?>
<int2:intelligence xmlns:int2="http://schemas.microsoft.com/office/intelligence/2020/intelligence">
  <int2:observations>
    <int2:textHash int2:hashCode="Yo4me6dtdywKwe" int2:id="BHqAhjt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E9DA9"/>
    <w:multiLevelType w:val="hybridMultilevel"/>
    <w:tmpl w:val="749C26F0"/>
    <w:lvl w:ilvl="0" w:tplc="2C8E8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28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C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A3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86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0F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0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65A"/>
    <w:multiLevelType w:val="hybridMultilevel"/>
    <w:tmpl w:val="B2D6296E"/>
    <w:lvl w:ilvl="0" w:tplc="B148BAA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C95CC"/>
    <w:multiLevelType w:val="hybridMultilevel"/>
    <w:tmpl w:val="0E3EC074"/>
    <w:lvl w:ilvl="0" w:tplc="CA525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5ED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0E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CB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84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2C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64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2B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E9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E5653"/>
    <w:multiLevelType w:val="hybridMultilevel"/>
    <w:tmpl w:val="07A6AECA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02311"/>
    <w:multiLevelType w:val="hybridMultilevel"/>
    <w:tmpl w:val="D05AC45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E503D75"/>
    <w:multiLevelType w:val="multilevel"/>
    <w:tmpl w:val="FBB27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3E"/>
    <w:rsid w:val="000110AD"/>
    <w:rsid w:val="00043474"/>
    <w:rsid w:val="000613EC"/>
    <w:rsid w:val="000B041A"/>
    <w:rsid w:val="000C5CAC"/>
    <w:rsid w:val="000E1A81"/>
    <w:rsid w:val="001A144C"/>
    <w:rsid w:val="001D1F4A"/>
    <w:rsid w:val="001D5684"/>
    <w:rsid w:val="002155C2"/>
    <w:rsid w:val="00247344"/>
    <w:rsid w:val="00250FDB"/>
    <w:rsid w:val="0025142B"/>
    <w:rsid w:val="002704C2"/>
    <w:rsid w:val="002D3568"/>
    <w:rsid w:val="002F4525"/>
    <w:rsid w:val="0030669D"/>
    <w:rsid w:val="003138B6"/>
    <w:rsid w:val="00323ABB"/>
    <w:rsid w:val="003863FE"/>
    <w:rsid w:val="003D7AB8"/>
    <w:rsid w:val="00403B58"/>
    <w:rsid w:val="00416633"/>
    <w:rsid w:val="0047256D"/>
    <w:rsid w:val="004C10C2"/>
    <w:rsid w:val="004F1E72"/>
    <w:rsid w:val="004F5057"/>
    <w:rsid w:val="005B396C"/>
    <w:rsid w:val="00610F5E"/>
    <w:rsid w:val="00627437"/>
    <w:rsid w:val="00636A3C"/>
    <w:rsid w:val="00673146"/>
    <w:rsid w:val="006C213E"/>
    <w:rsid w:val="006D409E"/>
    <w:rsid w:val="006D4B35"/>
    <w:rsid w:val="006F513C"/>
    <w:rsid w:val="00736303"/>
    <w:rsid w:val="007409E3"/>
    <w:rsid w:val="0077084C"/>
    <w:rsid w:val="007E77D3"/>
    <w:rsid w:val="00806D6D"/>
    <w:rsid w:val="00807497"/>
    <w:rsid w:val="00815178"/>
    <w:rsid w:val="0082228D"/>
    <w:rsid w:val="00835AF9"/>
    <w:rsid w:val="00893477"/>
    <w:rsid w:val="00893C4F"/>
    <w:rsid w:val="008D0D59"/>
    <w:rsid w:val="00902173"/>
    <w:rsid w:val="00910C78"/>
    <w:rsid w:val="009558AF"/>
    <w:rsid w:val="00966957"/>
    <w:rsid w:val="00984DAA"/>
    <w:rsid w:val="00990FC2"/>
    <w:rsid w:val="009B1779"/>
    <w:rsid w:val="00A66418"/>
    <w:rsid w:val="00A80FA6"/>
    <w:rsid w:val="00AA3A5A"/>
    <w:rsid w:val="00AF3958"/>
    <w:rsid w:val="00B3199E"/>
    <w:rsid w:val="00B43C95"/>
    <w:rsid w:val="00B60493"/>
    <w:rsid w:val="00BE17AC"/>
    <w:rsid w:val="00C05F8C"/>
    <w:rsid w:val="00C135E4"/>
    <w:rsid w:val="00C457E9"/>
    <w:rsid w:val="00C61EAD"/>
    <w:rsid w:val="00CC1A51"/>
    <w:rsid w:val="00CC5835"/>
    <w:rsid w:val="00D74FD0"/>
    <w:rsid w:val="00D85064"/>
    <w:rsid w:val="00D86EC4"/>
    <w:rsid w:val="00DD5E05"/>
    <w:rsid w:val="00DE5209"/>
    <w:rsid w:val="00DF5E62"/>
    <w:rsid w:val="00E13F33"/>
    <w:rsid w:val="00E269E6"/>
    <w:rsid w:val="00E37F67"/>
    <w:rsid w:val="00E83F75"/>
    <w:rsid w:val="00EA2686"/>
    <w:rsid w:val="00EB041B"/>
    <w:rsid w:val="00ED2370"/>
    <w:rsid w:val="00EE3CCE"/>
    <w:rsid w:val="00EF61A7"/>
    <w:rsid w:val="00F055C2"/>
    <w:rsid w:val="00F11D95"/>
    <w:rsid w:val="00F124F7"/>
    <w:rsid w:val="00FA5D73"/>
    <w:rsid w:val="00FB74DC"/>
    <w:rsid w:val="00FC173A"/>
    <w:rsid w:val="01FEA654"/>
    <w:rsid w:val="02F362E8"/>
    <w:rsid w:val="032C6A99"/>
    <w:rsid w:val="053F57F0"/>
    <w:rsid w:val="06B55C75"/>
    <w:rsid w:val="073ADA3A"/>
    <w:rsid w:val="0770B376"/>
    <w:rsid w:val="092C8ABD"/>
    <w:rsid w:val="0B64396A"/>
    <w:rsid w:val="0CF49CB6"/>
    <w:rsid w:val="0D0009CB"/>
    <w:rsid w:val="0D24CFAE"/>
    <w:rsid w:val="0DDF3C4B"/>
    <w:rsid w:val="0E9BDA2C"/>
    <w:rsid w:val="1037AA8D"/>
    <w:rsid w:val="1086FD97"/>
    <w:rsid w:val="11D37AEE"/>
    <w:rsid w:val="18D0808D"/>
    <w:rsid w:val="1B6917EB"/>
    <w:rsid w:val="1F73B2ED"/>
    <w:rsid w:val="23312471"/>
    <w:rsid w:val="23D100C8"/>
    <w:rsid w:val="23F59125"/>
    <w:rsid w:val="2423E3CC"/>
    <w:rsid w:val="24B4CB88"/>
    <w:rsid w:val="24BEB476"/>
    <w:rsid w:val="26D99A74"/>
    <w:rsid w:val="2723E287"/>
    <w:rsid w:val="27DD2CDB"/>
    <w:rsid w:val="281DD9A9"/>
    <w:rsid w:val="2A64D2A9"/>
    <w:rsid w:val="2D8A78EB"/>
    <w:rsid w:val="2DEE50BE"/>
    <w:rsid w:val="2DF3FA7B"/>
    <w:rsid w:val="2E0FE032"/>
    <w:rsid w:val="2EA7C3A1"/>
    <w:rsid w:val="2FB17AE4"/>
    <w:rsid w:val="2FBC7C66"/>
    <w:rsid w:val="2FF1325E"/>
    <w:rsid w:val="343A3263"/>
    <w:rsid w:val="36A4769A"/>
    <w:rsid w:val="39D7AAF0"/>
    <w:rsid w:val="3EE37072"/>
    <w:rsid w:val="3F31E537"/>
    <w:rsid w:val="3F3E5D5A"/>
    <w:rsid w:val="4092089D"/>
    <w:rsid w:val="4274CD81"/>
    <w:rsid w:val="4346E470"/>
    <w:rsid w:val="4359F3AC"/>
    <w:rsid w:val="44C098D6"/>
    <w:rsid w:val="467E8532"/>
    <w:rsid w:val="479663A2"/>
    <w:rsid w:val="47C9F392"/>
    <w:rsid w:val="47D16FEE"/>
    <w:rsid w:val="48003C73"/>
    <w:rsid w:val="4B4D18CA"/>
    <w:rsid w:val="4FC16606"/>
    <w:rsid w:val="50B18C06"/>
    <w:rsid w:val="522205B0"/>
    <w:rsid w:val="5245648F"/>
    <w:rsid w:val="5A0B56C0"/>
    <w:rsid w:val="5A4B359E"/>
    <w:rsid w:val="5AD67C80"/>
    <w:rsid w:val="5C64CF34"/>
    <w:rsid w:val="5CB2F4CD"/>
    <w:rsid w:val="5F90FDD9"/>
    <w:rsid w:val="61C620CC"/>
    <w:rsid w:val="62473376"/>
    <w:rsid w:val="6456B97C"/>
    <w:rsid w:val="64B01F6C"/>
    <w:rsid w:val="6581F896"/>
    <w:rsid w:val="687EFD55"/>
    <w:rsid w:val="68CE11DD"/>
    <w:rsid w:val="6B9E9419"/>
    <w:rsid w:val="6D2A7F77"/>
    <w:rsid w:val="6E18F719"/>
    <w:rsid w:val="71238D1C"/>
    <w:rsid w:val="7253F772"/>
    <w:rsid w:val="72D75C09"/>
    <w:rsid w:val="733CEAEF"/>
    <w:rsid w:val="7399C0FB"/>
    <w:rsid w:val="742244DA"/>
    <w:rsid w:val="748A68BD"/>
    <w:rsid w:val="7535915C"/>
    <w:rsid w:val="7721BF3F"/>
    <w:rsid w:val="7A09027F"/>
    <w:rsid w:val="7C6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5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1">
    <w:name w:val="Титул"/>
    <w:basedOn w:val="a0"/>
    <w:pPr>
      <w:jc w:val="center"/>
    </w:pPr>
    <w:rPr>
      <w:rFonts w:ascii="Arial" w:hAnsi="Arial" w:cs="Arial"/>
    </w:rPr>
  </w:style>
  <w:style w:type="paragraph" w:styleId="af2">
    <w:name w:val="header"/>
    <w:basedOn w:val="a0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3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basedOn w:val="a1"/>
    <w:qFormat/>
    <w:pPr>
      <w:numPr>
        <w:numId w:val="6"/>
      </w:numPr>
      <w:ind w:left="1068" w:firstLine="709"/>
    </w:pPr>
  </w:style>
  <w:style w:type="paragraph" w:styleId="af4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7"/>
      </w:numPr>
    </w:pPr>
  </w:style>
  <w:style w:type="paragraph" w:customStyle="1" w:styleId="af5">
    <w:name w:val="Содержимое таблицы"/>
    <w:basedOn w:val="a0"/>
    <w:pPr>
      <w:widowControl w:val="0"/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character" w:customStyle="1" w:styleId="normaltextrun">
    <w:name w:val="normaltextrun"/>
    <w:basedOn w:val="a2"/>
    <w:rsid w:val="00F055C2"/>
  </w:style>
  <w:style w:type="character" w:customStyle="1" w:styleId="eop">
    <w:name w:val="eop"/>
    <w:basedOn w:val="a2"/>
    <w:rsid w:val="00F0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653af6f17dea40a6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2174</Words>
  <Characters>12397</Characters>
  <Application>Microsoft Office Word</Application>
  <DocSecurity>0</DocSecurity>
  <Lines>103</Lines>
  <Paragraphs>29</Paragraphs>
  <ScaleCrop>false</ScaleCrop>
  <Company>DG Win&amp;Soft</Company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Чувашев Даниил Алексеевич</cp:lastModifiedBy>
  <cp:revision>4</cp:revision>
  <cp:lastPrinted>2023-06-09T05:54:00Z</cp:lastPrinted>
  <dcterms:created xsi:type="dcterms:W3CDTF">2023-06-09T05:54:00Z</dcterms:created>
  <dcterms:modified xsi:type="dcterms:W3CDTF">2023-06-10T05:28:00Z</dcterms:modified>
</cp:coreProperties>
</file>