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025" w:rsidRDefault="00B61734">
      <w:pPr>
        <w:spacing w:after="0" w:line="259" w:lineRule="auto"/>
        <w:ind w:left="-5" w:hanging="10"/>
      </w:pPr>
      <w:r>
        <w:rPr>
          <w:rFonts w:ascii="Calibri" w:eastAsia="Calibri" w:hAnsi="Calibri" w:cs="Calibri"/>
          <w:b/>
        </w:rPr>
        <w:t xml:space="preserve">Color y tipografía </w:t>
      </w:r>
    </w:p>
    <w:p w:rsidR="007C0025" w:rsidRDefault="00B61734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7C0025" w:rsidRDefault="00B61734">
      <w:pPr>
        <w:spacing w:after="0" w:line="259" w:lineRule="auto"/>
        <w:ind w:left="-5" w:hanging="10"/>
      </w:pPr>
      <w:r>
        <w:rPr>
          <w:rFonts w:ascii="Calibri" w:eastAsia="Calibri" w:hAnsi="Calibri" w:cs="Calibri"/>
          <w:b/>
        </w:rPr>
        <w:t xml:space="preserve">Ejercicios </w:t>
      </w:r>
    </w:p>
    <w:p w:rsidR="00B61734" w:rsidRDefault="00B61734" w:rsidP="00B61734">
      <w:pPr>
        <w:numPr>
          <w:ilvl w:val="0"/>
          <w:numId w:val="1"/>
        </w:numPr>
        <w:ind w:hanging="360"/>
      </w:pPr>
      <w:r>
        <w:t>Crea una paleta de colores para “</w:t>
      </w:r>
      <w:r>
        <w:rPr>
          <w:i/>
        </w:rPr>
        <w:t>Elemental</w:t>
      </w:r>
      <w:r>
        <w:t xml:space="preserve">”. Para crearla, escoge de 3 a 5 colores principales y reflejarán el tema y ambiente que quieres crear.  </w:t>
      </w:r>
    </w:p>
    <w:p w:rsidR="00B61734" w:rsidRDefault="00B61734" w:rsidP="00B61734">
      <w:pPr>
        <w:ind w:left="705" w:firstLine="0"/>
      </w:pPr>
    </w:p>
    <w:p w:rsidR="00641C75" w:rsidRDefault="00B61734" w:rsidP="00B61734">
      <w:pPr>
        <w:ind w:left="705" w:firstLine="0"/>
        <w:jc w:val="center"/>
      </w:pPr>
      <w:r>
        <w:rPr>
          <w:noProof/>
        </w:rPr>
        <w:drawing>
          <wp:inline distT="0" distB="0" distL="0" distR="0">
            <wp:extent cx="3999507" cy="5999260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obeColor-color theme_Elemental-Soundtrack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33" cy="60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75" w:rsidRPr="00641C75" w:rsidRDefault="00641C75" w:rsidP="00641C75"/>
    <w:p w:rsidR="00641C75" w:rsidRDefault="00641C75" w:rsidP="00641C75"/>
    <w:p w:rsidR="00B61734" w:rsidRPr="00641C75" w:rsidRDefault="00641C75" w:rsidP="00641C75">
      <w:pPr>
        <w:tabs>
          <w:tab w:val="left" w:pos="2980"/>
        </w:tabs>
      </w:pPr>
      <w:r>
        <w:tab/>
      </w:r>
    </w:p>
    <w:p w:rsidR="00B61734" w:rsidRDefault="00B61734" w:rsidP="00B61734">
      <w:pPr>
        <w:ind w:left="705" w:firstLine="0"/>
        <w:jc w:val="center"/>
      </w:pPr>
      <w:r>
        <w:rPr>
          <w:noProof/>
        </w:rPr>
        <w:lastRenderedPageBreak/>
        <w:drawing>
          <wp:inline distT="0" distB="0" distL="0" distR="0">
            <wp:extent cx="4277802" cy="4277802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al-Soundtr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93" cy="42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34" w:rsidRDefault="00B61734" w:rsidP="00B61734">
      <w:pPr>
        <w:ind w:left="705" w:firstLine="0"/>
        <w:jc w:val="center"/>
      </w:pPr>
    </w:p>
    <w:p w:rsidR="007C0025" w:rsidRDefault="00B6173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7C0025" w:rsidRDefault="00B61734">
      <w:pPr>
        <w:numPr>
          <w:ilvl w:val="0"/>
          <w:numId w:val="1"/>
        </w:numPr>
        <w:ind w:hanging="360"/>
      </w:pPr>
      <w:r>
        <w:t xml:space="preserve">Busca 2 webs. Indica color principal y secundario. Relación del color con la marca (si la hay), paleta de colores. Razona la elección de ese color. Realiza capturas de pantalla.  </w:t>
      </w:r>
    </w:p>
    <w:p w:rsidR="00892A33" w:rsidRDefault="00892A33" w:rsidP="00892A33">
      <w:pPr>
        <w:ind w:left="345" w:firstLine="0"/>
      </w:pPr>
    </w:p>
    <w:p w:rsidR="00892A33" w:rsidRPr="00892A33" w:rsidRDefault="00892A33" w:rsidP="00892A33">
      <w:pPr>
        <w:rPr>
          <w:rFonts w:asciiTheme="minorHAnsi" w:hAnsiTheme="minorHAnsi" w:cstheme="minorHAnsi"/>
          <w:b/>
          <w:u w:val="single"/>
        </w:rPr>
      </w:pPr>
      <w:r w:rsidRPr="00892A33">
        <w:rPr>
          <w:rFonts w:asciiTheme="minorHAnsi" w:hAnsiTheme="minorHAnsi" w:cstheme="minorHAnsi"/>
          <w:b/>
          <w:u w:val="single"/>
        </w:rPr>
        <w:t>Nike:</w:t>
      </w:r>
    </w:p>
    <w:p w:rsidR="00892A33" w:rsidRPr="00892A33" w:rsidRDefault="00892A33" w:rsidP="00892A33">
      <w:p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Color principal: Negro (#000000)</w:t>
      </w:r>
    </w:p>
    <w:p w:rsidR="00892A33" w:rsidRPr="00892A33" w:rsidRDefault="00892A33" w:rsidP="00892A33">
      <w:p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Color secundario: Blanco (#FFFFFF)</w:t>
      </w:r>
    </w:p>
    <w:p w:rsidR="00892A33" w:rsidRDefault="00892A33" w:rsidP="00892A33">
      <w:pPr>
        <w:ind w:left="370" w:hanging="10"/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Relación del color con la marca: El negro y el blanco son colores clásicos y</w:t>
      </w:r>
      <w:r>
        <w:rPr>
          <w:rFonts w:asciiTheme="minorHAnsi" w:hAnsiTheme="minorHAnsi" w:cstheme="minorHAnsi"/>
        </w:rPr>
        <w:t xml:space="preserve"> </w:t>
      </w:r>
      <w:r w:rsidRPr="00892A33">
        <w:rPr>
          <w:rFonts w:asciiTheme="minorHAnsi" w:hAnsiTheme="minorHAnsi" w:cstheme="minorHAnsi"/>
        </w:rPr>
        <w:t>atemporales que reflejan la elegancia y la simplicidad de la marca Nike. Estos colores también transmiten una sensación de poder y sofisticación.</w:t>
      </w:r>
    </w:p>
    <w:p w:rsidR="00892A33" w:rsidRPr="00892A33" w:rsidRDefault="00892A33" w:rsidP="00892A33">
      <w:pPr>
        <w:rPr>
          <w:rFonts w:asciiTheme="minorHAnsi" w:hAnsiTheme="minorHAnsi" w:cstheme="minorHAnsi"/>
        </w:rPr>
      </w:pPr>
    </w:p>
    <w:p w:rsidR="00892A33" w:rsidRPr="00892A33" w:rsidRDefault="00892A33" w:rsidP="00892A33">
      <w:p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Paleta de colores:</w:t>
      </w:r>
    </w:p>
    <w:p w:rsidR="00892A33" w:rsidRPr="00892A33" w:rsidRDefault="00892A33" w:rsidP="00892A33">
      <w:pPr>
        <w:pStyle w:val="Prrafodelista"/>
        <w:numPr>
          <w:ilvl w:val="0"/>
          <w:numId w:val="11"/>
        </w:num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Negro (#000000)</w:t>
      </w:r>
    </w:p>
    <w:p w:rsidR="00892A33" w:rsidRPr="00892A33" w:rsidRDefault="00892A33" w:rsidP="00892A33">
      <w:pPr>
        <w:pStyle w:val="Prrafodelista"/>
        <w:numPr>
          <w:ilvl w:val="0"/>
          <w:numId w:val="11"/>
        </w:num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Blanco (#FFFFFF)</w:t>
      </w:r>
    </w:p>
    <w:p w:rsidR="00892A33" w:rsidRDefault="00892A33" w:rsidP="00892A33">
      <w:pPr>
        <w:pStyle w:val="Prrafodelista"/>
        <w:numPr>
          <w:ilvl w:val="0"/>
          <w:numId w:val="11"/>
        </w:num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Gris (#757575)</w:t>
      </w:r>
    </w:p>
    <w:p w:rsidR="00892A33" w:rsidRPr="00892A33" w:rsidRDefault="00892A33" w:rsidP="00892A33">
      <w:pPr>
        <w:rPr>
          <w:rFonts w:asciiTheme="minorHAnsi" w:hAnsiTheme="minorHAnsi" w:cstheme="minorHAnsi"/>
        </w:rPr>
      </w:pPr>
    </w:p>
    <w:p w:rsidR="00892A33" w:rsidRPr="00892A33" w:rsidRDefault="00892A33" w:rsidP="00892A33">
      <w:pPr>
        <w:rPr>
          <w:rFonts w:asciiTheme="minorHAnsi" w:hAnsiTheme="minorHAnsi" w:cstheme="minorHAnsi"/>
          <w:b/>
          <w:u w:val="single"/>
        </w:rPr>
      </w:pPr>
      <w:r w:rsidRPr="00892A33">
        <w:rPr>
          <w:rFonts w:asciiTheme="minorHAnsi" w:hAnsiTheme="minorHAnsi" w:cstheme="minorHAnsi"/>
          <w:b/>
          <w:u w:val="single"/>
        </w:rPr>
        <w:t>Coca-Cola:</w:t>
      </w:r>
    </w:p>
    <w:p w:rsidR="00892A33" w:rsidRPr="00892A33" w:rsidRDefault="00892A33" w:rsidP="00892A33">
      <w:p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Color principal: Rojo (#F40009)</w:t>
      </w:r>
    </w:p>
    <w:p w:rsidR="00892A33" w:rsidRPr="00892A33" w:rsidRDefault="00892A33" w:rsidP="00892A33">
      <w:p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Color secundario: Blanco (#FFFFFF)</w:t>
      </w:r>
    </w:p>
    <w:p w:rsidR="00892A33" w:rsidRDefault="00892A33" w:rsidP="00892A33">
      <w:pPr>
        <w:ind w:left="370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Relación del color de la marca: El rojo de Coca-Cola es vibrante y energético, provocando emociones como la felicidad y pa</w:t>
      </w:r>
      <w:r w:rsidRPr="00892A33">
        <w:rPr>
          <w:rFonts w:asciiTheme="minorHAnsi" w:hAnsiTheme="minorHAnsi" w:cstheme="minorHAnsi"/>
        </w:rPr>
        <w:t>sión. El blanco proporciona un contraste limpio y refrescante.</w:t>
      </w:r>
    </w:p>
    <w:p w:rsidR="00892A33" w:rsidRPr="00892A33" w:rsidRDefault="00892A33" w:rsidP="00892A33">
      <w:pPr>
        <w:rPr>
          <w:rFonts w:asciiTheme="minorHAnsi" w:hAnsiTheme="minorHAnsi" w:cstheme="minorHAnsi"/>
        </w:rPr>
      </w:pPr>
    </w:p>
    <w:p w:rsidR="00892A33" w:rsidRPr="00892A33" w:rsidRDefault="00892A33" w:rsidP="00892A33">
      <w:p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Paleta de colores:</w:t>
      </w:r>
    </w:p>
    <w:p w:rsidR="00892A33" w:rsidRPr="00892A33" w:rsidRDefault="00892A33" w:rsidP="00892A33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Rojo (#F40009)</w:t>
      </w:r>
    </w:p>
    <w:p w:rsidR="00892A33" w:rsidRPr="00892A33" w:rsidRDefault="00892A33" w:rsidP="00892A33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Blanco (#FFFFFF)</w:t>
      </w:r>
    </w:p>
    <w:p w:rsidR="00892A33" w:rsidRPr="00892A33" w:rsidRDefault="00892A33" w:rsidP="00892A33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Negro (#000000)</w:t>
      </w:r>
    </w:p>
    <w:p w:rsidR="00892A33" w:rsidRPr="00892A33" w:rsidRDefault="00892A33" w:rsidP="00892A33">
      <w:pPr>
        <w:rPr>
          <w:rFonts w:asciiTheme="minorHAnsi" w:hAnsiTheme="minorHAnsi" w:cstheme="minorHAnsi"/>
        </w:rPr>
      </w:pPr>
    </w:p>
    <w:p w:rsidR="00892A33" w:rsidRDefault="00892A33" w:rsidP="00892A33">
      <w:pPr>
        <w:ind w:left="0" w:firstLine="0"/>
      </w:pPr>
    </w:p>
    <w:p w:rsidR="007C0025" w:rsidRDefault="00B61734">
      <w:pPr>
        <w:spacing w:after="0" w:line="259" w:lineRule="auto"/>
        <w:ind w:left="720" w:firstLine="0"/>
      </w:pPr>
      <w:r>
        <w:t xml:space="preserve"> </w:t>
      </w:r>
    </w:p>
    <w:p w:rsidR="007C0025" w:rsidRDefault="00B61734">
      <w:pPr>
        <w:numPr>
          <w:ilvl w:val="0"/>
          <w:numId w:val="1"/>
        </w:numPr>
        <w:ind w:hanging="360"/>
      </w:pPr>
      <w:r>
        <w:t>Busca 2 webs. Indica tipos de letra que usa. Principal, secundario y terciario (si lo hay). Dónde se utiliza cada uno (cabeceras, etiquetas, párrafos, enlaces, botones, …)</w:t>
      </w:r>
      <w:r w:rsidR="00892A33">
        <w:t>.</w:t>
      </w:r>
    </w:p>
    <w:p w:rsidR="00892A33" w:rsidRPr="00EE1164" w:rsidRDefault="00892A33" w:rsidP="00892A33">
      <w:pPr>
        <w:rPr>
          <w:rFonts w:asciiTheme="minorHAnsi" w:hAnsiTheme="minorHAnsi" w:cstheme="minorHAnsi"/>
          <w:b/>
          <w:u w:val="single"/>
        </w:rPr>
      </w:pPr>
      <w:r w:rsidRPr="00EE1164">
        <w:rPr>
          <w:rFonts w:asciiTheme="minorHAnsi" w:hAnsiTheme="minorHAnsi" w:cstheme="minorHAnsi"/>
          <w:b/>
          <w:u w:val="single"/>
        </w:rPr>
        <w:t>Amazon</w:t>
      </w:r>
      <w:r w:rsidR="00EE1164" w:rsidRPr="00EE1164">
        <w:rPr>
          <w:rFonts w:asciiTheme="minorHAnsi" w:hAnsiTheme="minorHAnsi" w:cstheme="minorHAnsi"/>
          <w:b/>
          <w:u w:val="single"/>
        </w:rPr>
        <w:t>:</w:t>
      </w:r>
    </w:p>
    <w:p w:rsidR="00892A33" w:rsidRPr="00EE1164" w:rsidRDefault="00892A33" w:rsidP="00EE1164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EE1164">
        <w:rPr>
          <w:rFonts w:asciiTheme="minorHAnsi" w:hAnsiTheme="minorHAnsi" w:cstheme="minorHAnsi"/>
        </w:rPr>
        <w:t xml:space="preserve">Tipografía principal: Amazon </w:t>
      </w:r>
      <w:proofErr w:type="spellStart"/>
      <w:r w:rsidRPr="00EE1164">
        <w:rPr>
          <w:rFonts w:asciiTheme="minorHAnsi" w:hAnsiTheme="minorHAnsi" w:cstheme="minorHAnsi"/>
        </w:rPr>
        <w:t>Ember</w:t>
      </w:r>
      <w:proofErr w:type="spellEnd"/>
    </w:p>
    <w:p w:rsidR="00892A33" w:rsidRPr="00EE1164" w:rsidRDefault="00892A33" w:rsidP="00EE1164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EE1164">
        <w:rPr>
          <w:rFonts w:asciiTheme="minorHAnsi" w:hAnsiTheme="minorHAnsi" w:cstheme="minorHAnsi"/>
        </w:rPr>
        <w:t>Uso: Párrafos, botones, enlaces.</w:t>
      </w:r>
    </w:p>
    <w:p w:rsidR="00892A33" w:rsidRPr="00EE1164" w:rsidRDefault="00892A33" w:rsidP="00EE1164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EE1164">
        <w:rPr>
          <w:rFonts w:asciiTheme="minorHAnsi" w:hAnsiTheme="minorHAnsi" w:cstheme="minorHAnsi"/>
        </w:rPr>
        <w:t>Tipografía secundaria: Arial</w:t>
      </w:r>
    </w:p>
    <w:p w:rsidR="00892A33" w:rsidRPr="00EE1164" w:rsidRDefault="00892A33" w:rsidP="00EE1164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EE1164">
        <w:rPr>
          <w:rFonts w:asciiTheme="minorHAnsi" w:hAnsiTheme="minorHAnsi" w:cstheme="minorHAnsi"/>
        </w:rPr>
        <w:t>Uso: Cabeceras, etiquetas.</w:t>
      </w:r>
    </w:p>
    <w:p w:rsidR="00892A33" w:rsidRPr="00EE1164" w:rsidRDefault="00892A33" w:rsidP="00EE1164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EE1164">
        <w:rPr>
          <w:rFonts w:asciiTheme="minorHAnsi" w:hAnsiTheme="minorHAnsi" w:cstheme="minorHAnsi"/>
        </w:rPr>
        <w:t>Tipografía terciaria: Courier</w:t>
      </w:r>
    </w:p>
    <w:p w:rsidR="00892A33" w:rsidRPr="00EE1164" w:rsidRDefault="00892A33" w:rsidP="00EE1164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EE1164">
        <w:rPr>
          <w:rFonts w:asciiTheme="minorHAnsi" w:hAnsiTheme="minorHAnsi" w:cstheme="minorHAnsi"/>
        </w:rPr>
        <w:t>Uso: Código, citas.</w:t>
      </w:r>
    </w:p>
    <w:p w:rsidR="00EE1164" w:rsidRPr="00EE1164" w:rsidRDefault="00EE1164" w:rsidP="00892A33">
      <w:pPr>
        <w:rPr>
          <w:rFonts w:asciiTheme="minorHAnsi" w:hAnsiTheme="minorHAnsi" w:cstheme="minorHAnsi"/>
        </w:rPr>
      </w:pPr>
    </w:p>
    <w:p w:rsidR="00892A33" w:rsidRPr="00EE1164" w:rsidRDefault="00892A33" w:rsidP="00892A33">
      <w:pPr>
        <w:rPr>
          <w:rFonts w:asciiTheme="minorHAnsi" w:hAnsiTheme="minorHAnsi" w:cstheme="minorHAnsi"/>
          <w:b/>
          <w:u w:val="single"/>
        </w:rPr>
      </w:pPr>
      <w:r w:rsidRPr="00EE1164">
        <w:rPr>
          <w:rFonts w:asciiTheme="minorHAnsi" w:hAnsiTheme="minorHAnsi" w:cstheme="minorHAnsi"/>
          <w:b/>
          <w:u w:val="single"/>
        </w:rPr>
        <w:t>Netflix</w:t>
      </w:r>
      <w:r w:rsidR="00EE1164" w:rsidRPr="00EE1164">
        <w:rPr>
          <w:rFonts w:asciiTheme="minorHAnsi" w:hAnsiTheme="minorHAnsi" w:cstheme="minorHAnsi"/>
          <w:b/>
          <w:u w:val="single"/>
        </w:rPr>
        <w:t>:</w:t>
      </w:r>
    </w:p>
    <w:p w:rsidR="00892A33" w:rsidRPr="00EE1164" w:rsidRDefault="00892A33" w:rsidP="00EE1164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EE1164">
        <w:rPr>
          <w:rFonts w:asciiTheme="minorHAnsi" w:hAnsiTheme="minorHAnsi" w:cstheme="minorHAnsi"/>
        </w:rPr>
        <w:t>Tipografía principal: Netflix Sans</w:t>
      </w:r>
    </w:p>
    <w:p w:rsidR="00892A33" w:rsidRPr="00EE1164" w:rsidRDefault="00892A33" w:rsidP="00EE1164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EE1164">
        <w:rPr>
          <w:rFonts w:asciiTheme="minorHAnsi" w:hAnsiTheme="minorHAnsi" w:cstheme="minorHAnsi"/>
        </w:rPr>
        <w:t>Uso: Párrafos, botones, enlaces.</w:t>
      </w:r>
    </w:p>
    <w:p w:rsidR="00892A33" w:rsidRPr="00EE1164" w:rsidRDefault="00892A33" w:rsidP="00EE1164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EE1164">
        <w:rPr>
          <w:rFonts w:asciiTheme="minorHAnsi" w:hAnsiTheme="minorHAnsi" w:cstheme="minorHAnsi"/>
        </w:rPr>
        <w:t xml:space="preserve">Tipografía secundaria: </w:t>
      </w:r>
      <w:proofErr w:type="spellStart"/>
      <w:r w:rsidRPr="00EE1164">
        <w:rPr>
          <w:rFonts w:asciiTheme="minorHAnsi" w:hAnsiTheme="minorHAnsi" w:cstheme="minorHAnsi"/>
        </w:rPr>
        <w:t>Helvetica</w:t>
      </w:r>
      <w:proofErr w:type="spellEnd"/>
      <w:r w:rsidRPr="00EE1164">
        <w:rPr>
          <w:rFonts w:asciiTheme="minorHAnsi" w:hAnsiTheme="minorHAnsi" w:cstheme="minorHAnsi"/>
        </w:rPr>
        <w:t xml:space="preserve"> Neue</w:t>
      </w:r>
    </w:p>
    <w:p w:rsidR="00892A33" w:rsidRPr="00EE1164" w:rsidRDefault="00892A33" w:rsidP="00EE1164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EE1164">
        <w:rPr>
          <w:rFonts w:asciiTheme="minorHAnsi" w:hAnsiTheme="minorHAnsi" w:cstheme="minorHAnsi"/>
        </w:rPr>
        <w:t>Uso: Cabeceras, etiquetas.</w:t>
      </w:r>
    </w:p>
    <w:p w:rsidR="00892A33" w:rsidRPr="00EE1164" w:rsidRDefault="00892A33" w:rsidP="00EE1164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EE1164">
        <w:rPr>
          <w:rFonts w:asciiTheme="minorHAnsi" w:hAnsiTheme="minorHAnsi" w:cstheme="minorHAnsi"/>
        </w:rPr>
        <w:t>Tipografía terciaria: Arial</w:t>
      </w:r>
    </w:p>
    <w:p w:rsidR="00892A33" w:rsidRPr="00EE1164" w:rsidRDefault="00892A33" w:rsidP="00EE1164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EE1164">
        <w:rPr>
          <w:rFonts w:asciiTheme="minorHAnsi" w:hAnsiTheme="minorHAnsi" w:cstheme="minorHAnsi"/>
        </w:rPr>
        <w:t>Uso: Código, citas.</w:t>
      </w:r>
    </w:p>
    <w:p w:rsidR="00892A33" w:rsidRDefault="00892A33" w:rsidP="00892A33"/>
    <w:p w:rsidR="00892A33" w:rsidRDefault="00892A33" w:rsidP="00892A33"/>
    <w:p w:rsidR="007C0025" w:rsidRDefault="00B61734">
      <w:pPr>
        <w:spacing w:after="0" w:line="259" w:lineRule="auto"/>
        <w:ind w:left="0" w:firstLine="0"/>
      </w:pPr>
      <w:r>
        <w:t xml:space="preserve"> </w:t>
      </w:r>
    </w:p>
    <w:p w:rsidR="007C0025" w:rsidRDefault="00B61734">
      <w:pPr>
        <w:numPr>
          <w:ilvl w:val="0"/>
          <w:numId w:val="1"/>
        </w:numPr>
        <w:ind w:hanging="360"/>
      </w:pPr>
      <w:r>
        <w:t xml:space="preserve">Busca tipos de letra, al menos dos, para sitios de temáticas como: gimnasio, ropa moderna, alquiler casas rurales, organismo público, periódico, ropa vintage, restaurante… </w:t>
      </w:r>
    </w:p>
    <w:p w:rsidR="00892A33" w:rsidRPr="00892A33" w:rsidRDefault="00892A33" w:rsidP="00892A33">
      <w:pPr>
        <w:ind w:left="345" w:firstLine="0"/>
        <w:rPr>
          <w:rFonts w:asciiTheme="minorHAnsi" w:hAnsiTheme="minorHAnsi" w:cstheme="minorHAnsi"/>
        </w:rPr>
      </w:pPr>
    </w:p>
    <w:p w:rsidR="00892A33" w:rsidRPr="00892A33" w:rsidRDefault="00892A33" w:rsidP="00892A33">
      <w:pPr>
        <w:ind w:left="345" w:firstLine="0"/>
        <w:rPr>
          <w:rFonts w:asciiTheme="minorHAnsi" w:hAnsiTheme="minorHAnsi" w:cstheme="minorHAnsi"/>
          <w:u w:val="single"/>
        </w:rPr>
      </w:pPr>
      <w:r w:rsidRPr="00892A33">
        <w:rPr>
          <w:rFonts w:asciiTheme="minorHAnsi" w:hAnsiTheme="minorHAnsi" w:cstheme="minorHAnsi"/>
          <w:u w:val="single"/>
        </w:rPr>
        <w:t>Gimnasio:</w:t>
      </w:r>
    </w:p>
    <w:p w:rsidR="00892A33" w:rsidRPr="00892A33" w:rsidRDefault="00892A33" w:rsidP="00892A33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892A33">
        <w:rPr>
          <w:rFonts w:asciiTheme="minorHAnsi" w:hAnsiTheme="minorHAnsi" w:cstheme="minorHAnsi"/>
        </w:rPr>
        <w:t>Impact</w:t>
      </w:r>
      <w:proofErr w:type="spellEnd"/>
      <w:r w:rsidRPr="00892A33">
        <w:rPr>
          <w:rFonts w:asciiTheme="minorHAnsi" w:hAnsiTheme="minorHAnsi" w:cstheme="minorHAnsi"/>
        </w:rPr>
        <w:t>: Una fuente fuerte y audaz que transmite energía y fuerza.</w:t>
      </w:r>
    </w:p>
    <w:p w:rsidR="00892A33" w:rsidRPr="00892A33" w:rsidRDefault="00892A33" w:rsidP="00892A33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Bebas Neue: Moderna y limpia, ideal para un look deportivo y profesional.</w:t>
      </w:r>
    </w:p>
    <w:p w:rsidR="00892A33" w:rsidRPr="00892A33" w:rsidRDefault="00892A33" w:rsidP="00892A33">
      <w:pPr>
        <w:ind w:left="345" w:firstLine="0"/>
        <w:rPr>
          <w:rFonts w:asciiTheme="minorHAnsi" w:hAnsiTheme="minorHAnsi" w:cstheme="minorHAnsi"/>
          <w:u w:val="single"/>
        </w:rPr>
      </w:pPr>
      <w:r w:rsidRPr="00892A33">
        <w:rPr>
          <w:rFonts w:asciiTheme="minorHAnsi" w:hAnsiTheme="minorHAnsi" w:cstheme="minorHAnsi"/>
          <w:u w:val="single"/>
        </w:rPr>
        <w:t>Ropa moderna:</w:t>
      </w:r>
    </w:p>
    <w:p w:rsidR="00892A33" w:rsidRPr="00892A33" w:rsidRDefault="00892A33" w:rsidP="00892A33">
      <w:pPr>
        <w:pStyle w:val="Prrafodelista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892A33">
        <w:rPr>
          <w:rFonts w:asciiTheme="minorHAnsi" w:hAnsiTheme="minorHAnsi" w:cstheme="minorHAnsi"/>
        </w:rPr>
        <w:t>Helvetica</w:t>
      </w:r>
      <w:proofErr w:type="spellEnd"/>
      <w:r w:rsidRPr="00892A33">
        <w:rPr>
          <w:rFonts w:asciiTheme="minorHAnsi" w:hAnsiTheme="minorHAnsi" w:cstheme="minorHAnsi"/>
        </w:rPr>
        <w:t xml:space="preserve"> Neue: Minimalista y elegante, perfecta para una estética moderna1.</w:t>
      </w:r>
    </w:p>
    <w:p w:rsidR="00892A33" w:rsidRPr="00892A33" w:rsidRDefault="00892A33" w:rsidP="00892A33">
      <w:pPr>
        <w:pStyle w:val="Prrafodelista"/>
        <w:numPr>
          <w:ilvl w:val="0"/>
          <w:numId w:val="3"/>
        </w:num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Montserrat: Versátil y contemporánea, muy utilizada en moda y diseño.</w:t>
      </w:r>
    </w:p>
    <w:p w:rsidR="00892A33" w:rsidRPr="00892A33" w:rsidRDefault="00892A33" w:rsidP="00892A33">
      <w:pPr>
        <w:ind w:left="345" w:firstLine="0"/>
        <w:rPr>
          <w:rFonts w:asciiTheme="minorHAnsi" w:hAnsiTheme="minorHAnsi" w:cstheme="minorHAnsi"/>
          <w:u w:val="single"/>
        </w:rPr>
      </w:pPr>
      <w:r w:rsidRPr="00892A33">
        <w:rPr>
          <w:rFonts w:asciiTheme="minorHAnsi" w:hAnsiTheme="minorHAnsi" w:cstheme="minorHAnsi"/>
          <w:u w:val="single"/>
        </w:rPr>
        <w:t>Alquiler de casas rurales:</w:t>
      </w:r>
    </w:p>
    <w:p w:rsidR="00892A33" w:rsidRPr="00892A33" w:rsidRDefault="00892A33" w:rsidP="00892A33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Georgia: Clásica y legible, da una sensación de calidez y tradición.</w:t>
      </w:r>
    </w:p>
    <w:p w:rsidR="00892A33" w:rsidRPr="00892A33" w:rsidRDefault="00892A33" w:rsidP="00892A33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892A33">
        <w:rPr>
          <w:rFonts w:asciiTheme="minorHAnsi" w:hAnsiTheme="minorHAnsi" w:cstheme="minorHAnsi"/>
        </w:rPr>
        <w:t>Playfair</w:t>
      </w:r>
      <w:proofErr w:type="spellEnd"/>
      <w:r w:rsidRPr="00892A33">
        <w:rPr>
          <w:rFonts w:asciiTheme="minorHAnsi" w:hAnsiTheme="minorHAnsi" w:cstheme="minorHAnsi"/>
        </w:rPr>
        <w:t xml:space="preserve"> Display: Elegante y sofisticada, ideal para destacar la belleza y el encanto rural.</w:t>
      </w:r>
    </w:p>
    <w:p w:rsidR="00892A33" w:rsidRPr="00892A33" w:rsidRDefault="00892A33" w:rsidP="00892A33">
      <w:pPr>
        <w:ind w:left="345" w:firstLine="0"/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  <w:u w:val="single"/>
        </w:rPr>
        <w:t>Organismo público</w:t>
      </w:r>
      <w:r w:rsidRPr="00892A33">
        <w:rPr>
          <w:rFonts w:asciiTheme="minorHAnsi" w:hAnsiTheme="minorHAnsi" w:cstheme="minorHAnsi"/>
        </w:rPr>
        <w:t>:</w:t>
      </w:r>
    </w:p>
    <w:p w:rsidR="00892A33" w:rsidRPr="00892A33" w:rsidRDefault="00892A33" w:rsidP="00892A33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>Arial: Simple y profesional, muy utilizada en documentos oficiales.</w:t>
      </w:r>
    </w:p>
    <w:p w:rsidR="00892A33" w:rsidRPr="00892A33" w:rsidRDefault="00892A33" w:rsidP="00892A33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 xml:space="preserve">Times New </w:t>
      </w:r>
      <w:proofErr w:type="spellStart"/>
      <w:r w:rsidRPr="00892A33">
        <w:rPr>
          <w:rFonts w:asciiTheme="minorHAnsi" w:hAnsiTheme="minorHAnsi" w:cstheme="minorHAnsi"/>
        </w:rPr>
        <w:t>Roman</w:t>
      </w:r>
      <w:proofErr w:type="spellEnd"/>
      <w:r w:rsidRPr="00892A33">
        <w:rPr>
          <w:rFonts w:asciiTheme="minorHAnsi" w:hAnsiTheme="minorHAnsi" w:cstheme="minorHAnsi"/>
        </w:rPr>
        <w:t>: Tradicional y formal, adecuada para comunicaciones oficiales.</w:t>
      </w:r>
    </w:p>
    <w:p w:rsidR="00892A33" w:rsidRPr="00892A33" w:rsidRDefault="00892A33" w:rsidP="00892A33">
      <w:pPr>
        <w:ind w:left="345" w:firstLine="0"/>
        <w:rPr>
          <w:rFonts w:asciiTheme="minorHAnsi" w:hAnsiTheme="minorHAnsi" w:cstheme="minorHAnsi"/>
          <w:u w:val="single"/>
        </w:rPr>
      </w:pPr>
      <w:r w:rsidRPr="00892A33">
        <w:rPr>
          <w:rFonts w:asciiTheme="minorHAnsi" w:hAnsiTheme="minorHAnsi" w:cstheme="minorHAnsi"/>
          <w:u w:val="single"/>
        </w:rPr>
        <w:t>Periódico:</w:t>
      </w:r>
    </w:p>
    <w:p w:rsidR="00892A33" w:rsidRPr="00892A33" w:rsidRDefault="00892A33" w:rsidP="00892A33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892A33">
        <w:rPr>
          <w:rFonts w:asciiTheme="minorHAnsi" w:hAnsiTheme="minorHAnsi" w:cstheme="minorHAnsi"/>
        </w:rPr>
        <w:t xml:space="preserve">Times New </w:t>
      </w:r>
      <w:proofErr w:type="spellStart"/>
      <w:r w:rsidRPr="00892A33">
        <w:rPr>
          <w:rFonts w:asciiTheme="minorHAnsi" w:hAnsiTheme="minorHAnsi" w:cstheme="minorHAnsi"/>
        </w:rPr>
        <w:t>Roman</w:t>
      </w:r>
      <w:proofErr w:type="spellEnd"/>
      <w:r w:rsidRPr="00892A33">
        <w:rPr>
          <w:rFonts w:asciiTheme="minorHAnsi" w:hAnsiTheme="minorHAnsi" w:cstheme="minorHAnsi"/>
        </w:rPr>
        <w:t>: Clásica y legible, ampliamente utilizada en medios impresos.</w:t>
      </w:r>
    </w:p>
    <w:p w:rsidR="00892A33" w:rsidRPr="00892A33" w:rsidRDefault="00892A33" w:rsidP="00892A33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892A33">
        <w:rPr>
          <w:rFonts w:asciiTheme="minorHAnsi" w:hAnsiTheme="minorHAnsi" w:cstheme="minorHAnsi"/>
        </w:rPr>
        <w:t>Merriweather</w:t>
      </w:r>
      <w:proofErr w:type="spellEnd"/>
      <w:r w:rsidRPr="00892A33">
        <w:rPr>
          <w:rFonts w:asciiTheme="minorHAnsi" w:hAnsiTheme="minorHAnsi" w:cstheme="minorHAnsi"/>
        </w:rPr>
        <w:t>: Diseñada para ser legible en pantallas y en impresión, con un toque moderno.</w:t>
      </w:r>
    </w:p>
    <w:p w:rsidR="00892A33" w:rsidRPr="00892A33" w:rsidRDefault="00892A33" w:rsidP="00892A33">
      <w:pPr>
        <w:ind w:left="345" w:firstLine="0"/>
        <w:rPr>
          <w:rFonts w:asciiTheme="minorHAnsi" w:hAnsiTheme="minorHAnsi" w:cstheme="minorHAnsi"/>
          <w:u w:val="single"/>
        </w:rPr>
      </w:pPr>
      <w:r w:rsidRPr="00892A33">
        <w:rPr>
          <w:rFonts w:asciiTheme="minorHAnsi" w:hAnsiTheme="minorHAnsi" w:cstheme="minorHAnsi"/>
          <w:u w:val="single"/>
        </w:rPr>
        <w:t>Ropa vintage:</w:t>
      </w:r>
    </w:p>
    <w:p w:rsidR="00892A33" w:rsidRPr="00892A33" w:rsidRDefault="00892A33" w:rsidP="00892A33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892A33">
        <w:rPr>
          <w:rFonts w:asciiTheme="minorHAnsi" w:hAnsiTheme="minorHAnsi" w:cstheme="minorHAnsi"/>
        </w:rPr>
        <w:t>Trocchi</w:t>
      </w:r>
      <w:proofErr w:type="spellEnd"/>
      <w:r w:rsidRPr="00892A33">
        <w:rPr>
          <w:rFonts w:asciiTheme="minorHAnsi" w:hAnsiTheme="minorHAnsi" w:cstheme="minorHAnsi"/>
        </w:rPr>
        <w:t>: Inspirada en tipografías del siglo XVIII, perfecta para un look vintage2.</w:t>
      </w:r>
    </w:p>
    <w:p w:rsidR="00892A33" w:rsidRPr="00892A33" w:rsidRDefault="00892A33" w:rsidP="00892A33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892A33">
        <w:rPr>
          <w:rFonts w:asciiTheme="minorHAnsi" w:hAnsiTheme="minorHAnsi" w:cstheme="minorHAnsi"/>
        </w:rPr>
        <w:t>Yellowtail</w:t>
      </w:r>
      <w:proofErr w:type="spellEnd"/>
      <w:r w:rsidRPr="00892A33">
        <w:rPr>
          <w:rFonts w:asciiTheme="minorHAnsi" w:hAnsiTheme="minorHAnsi" w:cstheme="minorHAnsi"/>
        </w:rPr>
        <w:t>: Una fuente script que evoca el estilo de los años 302.</w:t>
      </w:r>
    </w:p>
    <w:p w:rsidR="00892A33" w:rsidRPr="00892A33" w:rsidRDefault="00892A33" w:rsidP="00892A33">
      <w:pPr>
        <w:ind w:left="345" w:firstLine="0"/>
        <w:rPr>
          <w:rFonts w:asciiTheme="minorHAnsi" w:hAnsiTheme="minorHAnsi" w:cstheme="minorHAnsi"/>
          <w:u w:val="single"/>
        </w:rPr>
      </w:pPr>
      <w:r w:rsidRPr="00892A33">
        <w:rPr>
          <w:rFonts w:asciiTheme="minorHAnsi" w:hAnsiTheme="minorHAnsi" w:cstheme="minorHAnsi"/>
          <w:u w:val="single"/>
        </w:rPr>
        <w:t>Restaurante:</w:t>
      </w:r>
    </w:p>
    <w:p w:rsidR="00892A33" w:rsidRPr="00892A33" w:rsidRDefault="00892A33" w:rsidP="00892A33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892A33">
        <w:rPr>
          <w:rFonts w:asciiTheme="minorHAnsi" w:hAnsiTheme="minorHAnsi" w:cstheme="minorHAnsi"/>
        </w:rPr>
        <w:t>Lobster</w:t>
      </w:r>
      <w:proofErr w:type="spellEnd"/>
      <w:r w:rsidRPr="00892A33">
        <w:rPr>
          <w:rFonts w:asciiTheme="minorHAnsi" w:hAnsiTheme="minorHAnsi" w:cstheme="minorHAnsi"/>
        </w:rPr>
        <w:t>: Una fuente script amigable y atractiva, ideal para menús y señalización.</w:t>
      </w:r>
    </w:p>
    <w:p w:rsidR="00892A33" w:rsidRPr="00892A33" w:rsidRDefault="00892A33" w:rsidP="00892A33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892A33">
        <w:rPr>
          <w:rFonts w:asciiTheme="minorHAnsi" w:hAnsiTheme="minorHAnsi" w:cstheme="minorHAnsi"/>
        </w:rPr>
        <w:t>Raleway</w:t>
      </w:r>
      <w:proofErr w:type="spellEnd"/>
      <w:r w:rsidRPr="00892A33">
        <w:rPr>
          <w:rFonts w:asciiTheme="minorHAnsi" w:hAnsiTheme="minorHAnsi" w:cstheme="minorHAnsi"/>
        </w:rPr>
        <w:t>: Elegante y moderna, perfecta para un restaurante contemporáneo.</w:t>
      </w:r>
    </w:p>
    <w:p w:rsidR="007C0025" w:rsidRPr="00892A33" w:rsidRDefault="007C0025" w:rsidP="00892A33">
      <w:pPr>
        <w:spacing w:after="0" w:line="259" w:lineRule="auto"/>
        <w:ind w:left="0" w:firstLine="50"/>
        <w:rPr>
          <w:rFonts w:asciiTheme="minorHAnsi" w:hAnsiTheme="minorHAnsi" w:cstheme="minorHAnsi"/>
        </w:rPr>
      </w:pPr>
      <w:bookmarkStart w:id="0" w:name="_GoBack"/>
      <w:bookmarkEnd w:id="0"/>
    </w:p>
    <w:sectPr w:rsidR="007C0025" w:rsidRPr="00892A33">
      <w:pgSz w:w="11906" w:h="16838"/>
      <w:pgMar w:top="1440" w:right="171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1E28"/>
    <w:multiLevelType w:val="hybridMultilevel"/>
    <w:tmpl w:val="44FC08B8"/>
    <w:lvl w:ilvl="0" w:tplc="FBA2FD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E6D7DD9"/>
    <w:multiLevelType w:val="hybridMultilevel"/>
    <w:tmpl w:val="89E80FB8"/>
    <w:lvl w:ilvl="0" w:tplc="FBA2FD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33817C5"/>
    <w:multiLevelType w:val="hybridMultilevel"/>
    <w:tmpl w:val="4D6CBA26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C51568"/>
    <w:multiLevelType w:val="hybridMultilevel"/>
    <w:tmpl w:val="C5A878A2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32350"/>
    <w:multiLevelType w:val="hybridMultilevel"/>
    <w:tmpl w:val="FD44CB34"/>
    <w:lvl w:ilvl="0" w:tplc="FBA2F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90978"/>
    <w:multiLevelType w:val="hybridMultilevel"/>
    <w:tmpl w:val="0616EBAC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4A0C0C"/>
    <w:multiLevelType w:val="hybridMultilevel"/>
    <w:tmpl w:val="980ED836"/>
    <w:lvl w:ilvl="0" w:tplc="FBA2FD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07967C8"/>
    <w:multiLevelType w:val="hybridMultilevel"/>
    <w:tmpl w:val="6F3EF68C"/>
    <w:lvl w:ilvl="0" w:tplc="FBA2FD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B5D5B2C"/>
    <w:multiLevelType w:val="hybridMultilevel"/>
    <w:tmpl w:val="E9CCC966"/>
    <w:lvl w:ilvl="0" w:tplc="FBA2FD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5B767FF7"/>
    <w:multiLevelType w:val="hybridMultilevel"/>
    <w:tmpl w:val="1A6ABE04"/>
    <w:lvl w:ilvl="0" w:tplc="FBA2FD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57D496D"/>
    <w:multiLevelType w:val="hybridMultilevel"/>
    <w:tmpl w:val="47BC85A8"/>
    <w:lvl w:ilvl="0" w:tplc="FBA2FD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7AD317B"/>
    <w:multiLevelType w:val="hybridMultilevel"/>
    <w:tmpl w:val="F0523AF8"/>
    <w:lvl w:ilvl="0" w:tplc="C9D207A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5E54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E681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56D6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2223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609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B8B6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CAB3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A041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A164DA"/>
    <w:multiLevelType w:val="hybridMultilevel"/>
    <w:tmpl w:val="AA2834E6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543DF0"/>
    <w:multiLevelType w:val="hybridMultilevel"/>
    <w:tmpl w:val="D57453A8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1"/>
  </w:num>
  <w:num w:numId="6">
    <w:abstractNumId w:val="8"/>
  </w:num>
  <w:num w:numId="7">
    <w:abstractNumId w:val="0"/>
  </w:num>
  <w:num w:numId="8">
    <w:abstractNumId w:val="13"/>
  </w:num>
  <w:num w:numId="9">
    <w:abstractNumId w:val="9"/>
  </w:num>
  <w:num w:numId="10">
    <w:abstractNumId w:val="6"/>
  </w:num>
  <w:num w:numId="11">
    <w:abstractNumId w:val="3"/>
  </w:num>
  <w:num w:numId="12">
    <w:abstractNumId w:val="12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25"/>
    <w:rsid w:val="00641C75"/>
    <w:rsid w:val="007C0025"/>
    <w:rsid w:val="00892A33"/>
    <w:rsid w:val="00B61734"/>
    <w:rsid w:val="00CE33F3"/>
    <w:rsid w:val="00EB200F"/>
    <w:rsid w:val="00E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1201"/>
  <w15:docId w15:val="{818815A0-E599-411C-BBD4-EEDB3620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 MOLINA ÁLVAREZ</dc:creator>
  <cp:keywords/>
  <cp:lastModifiedBy>david triviño mosquera</cp:lastModifiedBy>
  <cp:revision>4</cp:revision>
  <dcterms:created xsi:type="dcterms:W3CDTF">2024-09-24T10:44:00Z</dcterms:created>
  <dcterms:modified xsi:type="dcterms:W3CDTF">2024-09-27T07:20:00Z</dcterms:modified>
</cp:coreProperties>
</file>