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Положение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VLADYKINO TRAIL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Цели и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пропаганда здорового образа жизни;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популяризация бега по пересеченной местности;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выявление сильнейших бегунов на трейловых дистанциях.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Организаторы старта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Общее руководство и организацию соревнований осуществляет команда трейла.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Контакты организаторов: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vladykinotrail@gmail.com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+79870781933.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Вся актуальная информация  по трейлу будет размещаться в группе ВКонтакте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https://vk.com/vladykino_trail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Сроки и место проведения</w:t>
      </w:r>
    </w:p>
    <w:p w:rsidR="00000000" w:rsidDel="00000000" w:rsidP="00000000" w:rsidRDefault="00000000" w:rsidRPr="00000000" w14:paraId="0000000F">
      <w:pPr>
        <w:spacing w:line="276" w:lineRule="auto"/>
        <w:ind w:left="708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Трейл проводится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26 июня 2022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Район проведения трейла находится в окрестностях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с.Владыкино Каменского района Пензенской области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Расстояние от города Пенза ~ 90 км.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Точное место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расположения центра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проведения трейла 53.048517, 44.039332.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Формат и участники трейла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 трейлу на основные дистанции допускаются совершеннолетние участники (достигшие возраста 18 лет и старше) и дети для участия в детском забеге в возрасте 7-17 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Все участники предоставляют организаторам расписку о снятии с организаторов ответственности за жизнь, здоровье и возможные травмы, повреждение снаряжения, обмундирования и экипировки. Медицинская справка не требуется.</w:t>
      </w:r>
    </w:p>
    <w:p w:rsidR="00000000" w:rsidDel="00000000" w:rsidP="00000000" w:rsidRDefault="00000000" w:rsidRPr="00000000" w14:paraId="00000013">
      <w:pPr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участники разделяются на мужчин и женщин, а также следующие возрастные группы: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7-12 лет (детский забег)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13-17 лет (детский забег)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18-39 лет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40 лет и старше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подтверждения права участия в соревнованиях, участникам необходимо иметь при себе документ удостоверяющий личность.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Программа трейла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9.00 – 10.30 заезд участников, выдача стартовых номеров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10.30 – 10.40 проведение предстартового брифинга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10.40 – старт детского забега Т-1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11.10 – старт забега Т-5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11.15 – старт забегов Т-20, Т-10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12.00 закрытие финиша Т - 5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13.30 закрытие финиша Т- 10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 закрытие финиша Т- 20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14.30 подведение итогов и награждение участников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Описание дистанций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Участникам будут предложены следующие дистанции: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Т-1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(дистанция проходит по грунтовой дороге, имеет кроссовый характер, включает спуски и подъёмы).</w:t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Т-5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(дистанция проходит по грунтовой дороге, имеет кроссовый характер, включает спуски и подъёмы).</w:t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Т-10 и Т-20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(дистанции проходят по грунтовым дорогам, лесным тропам, включает спуски и подъёмы, преодоление бродов, высокой травы и бурелома).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Трасса промаркирована сигнальной лентой каждые 30-50 метров.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случае частичного отсутствия маркировки на трассе (форс-мажор)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участник должен руководствоваться загруженным треком и здравым смыслом.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Точные параметры, GPS-трек, количество судейских пунктов будет указано в группе в ВКонтакте. Контроль участников будет осуществляться судьями.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Рекомендуемое снаряжение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Одежда по погоде, головной убор. Питье в объеме не менее 0,5 литра, для дистанции Т-10 (и не менее 1 литра для дистанции Т-20). Рекомендуется преодоление дистанции в беговых лосинах, спортивных штанах, обуви с хорошим протектором.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Телефон для экстренной связи с организаторами.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Регистрация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Информация о регистрации будет размещена в группе в ВКонтакте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https://vk.com/vladykino_trail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Стартовый взнос</w:t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2693"/>
        <w:gridCol w:w="3544"/>
        <w:tblGridChange w:id="0">
          <w:tblGrid>
            <w:gridCol w:w="3119"/>
            <w:gridCol w:w="2693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ДИСТАНЦИЯ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ЗАЯВКА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до 05.06.2022г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ЗАЯВКА</w:t>
            </w:r>
          </w:p>
          <w:p w:rsidR="00000000" w:rsidDel="00000000" w:rsidP="00000000" w:rsidRDefault="00000000" w:rsidRPr="00000000" w14:paraId="0000003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с 06.06.2022г</w:t>
            </w:r>
          </w:p>
          <w:p w:rsidR="00000000" w:rsidDel="00000000" w:rsidP="00000000" w:rsidRDefault="00000000" w:rsidRPr="00000000" w14:paraId="0000003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до 20.06.2022г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 - 1 дети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 рублей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 рублей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 - 5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 рублей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 рублей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 - 10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 рублей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750 рублей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2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 - 20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750 рублей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900 рублей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 заявке на месте стартовый взнос составляет 400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рублей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для детского забега и 1100 рублей для дистанций Т-5, Т-10, Т-20 (участники допускаются при наличии возможностей у организаторов).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стартовый набор участника вход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Номер участника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Раздаточные материалы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Вода на финише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Подарки от спонсоров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Награждение</w:t>
      </w:r>
    </w:p>
    <w:p w:rsidR="00000000" w:rsidDel="00000000" w:rsidP="00000000" w:rsidRDefault="00000000" w:rsidRPr="00000000" w14:paraId="0000004E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преодолевшие дистанцию участники получают медали финишера.</w:t>
      </w:r>
    </w:p>
    <w:p w:rsidR="00000000" w:rsidDel="00000000" w:rsidP="00000000" w:rsidRDefault="00000000" w:rsidRPr="00000000" w14:paraId="0000004F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Медалями и ценными призами награждаются первые 3 участника абсолютного зачета, показавшие наименьшее время преодоления дистанции среди мужчин и женщин. Дополнительно призами награждаются победители в возрастной группе на дистанциях Т-10 и Т-20. Если участник является победителем возрастной группы и призером абсолютного зачета, то он награждается только в абсолютном зачете.</w:t>
      </w:r>
    </w:p>
    <w:p w:rsidR="00000000" w:rsidDel="00000000" w:rsidP="00000000" w:rsidRDefault="00000000" w:rsidRPr="00000000" w14:paraId="00000050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Награждение победителей и призеров проводится после трейла. </w:t>
      </w:r>
    </w:p>
    <w:p w:rsidR="00000000" w:rsidDel="00000000" w:rsidP="00000000" w:rsidRDefault="00000000" w:rsidRPr="00000000" w14:paraId="00000051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Организаторы оставляют за собой право не награждать победителей и призеров, не присутствовавших на награждении.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11. Охрана окружающей среды</w:t>
      </w:r>
    </w:p>
    <w:p w:rsidR="00000000" w:rsidDel="00000000" w:rsidP="00000000" w:rsidRDefault="00000000" w:rsidRPr="00000000" w14:paraId="00000053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Участники должны уважать природу и не допускать выброс мусора на трассе. Нарушившие данное требование, могут быть дисквалифицированы.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714F"/>
    <w:pPr>
      <w:spacing w:after="160" w:line="259" w:lineRule="auto"/>
    </w:pPr>
    <w:rPr>
      <w:lang w:eastAsia="en-US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E771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rsid w:val="00E7714F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99"/>
    <w:rsid w:val="00E7714F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rsid w:val="00996522"/>
    <w:rPr>
      <w:rFonts w:cs="Times New Roman"/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vladykino_trai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ladykinotrail@gmail.com" TargetMode="External"/><Relationship Id="rId8" Type="http://schemas.openxmlformats.org/officeDocument/2006/relationships/hyperlink" Target="https://vk.com/vladykino_t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jxCEpQQbTcfUCmf4asmydzc98A==">AMUW2mXHn2+nbGK4oyx+F4EwZsz5unZ3izEdC1nw2r/22IwCkYk3n+xHx57g28aa0zrQ+6T5BI6KQJTWy6evEzQnkF6vj62MGQN/wrLcpmrgb0ZG/GyfW3c=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2022-05-11T14:05:00Z</dcterms:created>
  <dc:creator>DNS</dc:creator>
</cp:coreProperties>
</file>