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5482CC" w14:textId="77777777" w:rsidR="00374541" w:rsidRPr="001E3767" w:rsidRDefault="00000000" w:rsidP="00C50B97">
      <w:pPr>
        <w:jc w:val="center"/>
        <w:rPr>
          <w:lang w:val="ru-RU"/>
        </w:rPr>
      </w:pPr>
      <w:r w:rsidRPr="001E3767">
        <w:rPr>
          <w:b/>
          <w:sz w:val="36"/>
          <w:lang w:val="ru-RU"/>
        </w:rPr>
        <w:t>РУКОВОДСТВО ОПЕРАТОРА</w:t>
      </w:r>
    </w:p>
    <w:p w14:paraId="271B96C8" w14:textId="12DBB16E" w:rsidR="00374541" w:rsidRPr="001E3767" w:rsidRDefault="00000000" w:rsidP="00C50B97">
      <w:pPr>
        <w:jc w:val="center"/>
        <w:rPr>
          <w:lang w:val="ru-RU"/>
        </w:rPr>
      </w:pPr>
      <w:r w:rsidRPr="001E3767">
        <w:rPr>
          <w:b/>
          <w:sz w:val="32"/>
          <w:lang w:val="ru-RU"/>
        </w:rPr>
        <w:t xml:space="preserve">Стенд тестирования и калибровки модулей </w:t>
      </w:r>
      <w:r>
        <w:rPr>
          <w:b/>
          <w:sz w:val="32"/>
        </w:rPr>
        <w:t>AIM</w:t>
      </w:r>
    </w:p>
    <w:p w14:paraId="687444BB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t>1. Назначение</w:t>
      </w:r>
    </w:p>
    <w:p w14:paraId="4F7D9E1D" w14:textId="77777777" w:rsidR="00374541" w:rsidRPr="001E3767" w:rsidRDefault="00000000" w:rsidP="00C50B97">
      <w:pPr>
        <w:jc w:val="both"/>
        <w:rPr>
          <w:lang w:val="ru-RU"/>
        </w:rPr>
      </w:pPr>
      <w:r w:rsidRPr="001E3767">
        <w:rPr>
          <w:lang w:val="ru-RU"/>
        </w:rPr>
        <w:t xml:space="preserve">Стенд предназначен для автоматизированного тестирования и калибровки модулей аналогового ввода семейства </w:t>
      </w:r>
      <w:r>
        <w:t>AIM</w:t>
      </w:r>
      <w:r w:rsidRPr="001E3767">
        <w:rPr>
          <w:lang w:val="ru-RU"/>
        </w:rPr>
        <w:t xml:space="preserve">. Программное обеспечение обеспечивает идентификацию установленного модуля, чтение и проверку информации из </w:t>
      </w:r>
      <w:r>
        <w:t>EEPROM</w:t>
      </w:r>
      <w:r w:rsidRPr="001E3767">
        <w:rPr>
          <w:lang w:val="ru-RU"/>
        </w:rPr>
        <w:t>, контроль калибровочных коэффициентов, функциональное тестирование и выполнение калибровки.</w:t>
      </w:r>
    </w:p>
    <w:p w14:paraId="212792C2" w14:textId="77777777" w:rsidR="00374541" w:rsidRPr="001E3767" w:rsidRDefault="00000000" w:rsidP="00C50B97">
      <w:pPr>
        <w:jc w:val="both"/>
        <w:rPr>
          <w:lang w:val="ru-RU"/>
        </w:rPr>
      </w:pPr>
      <w:r w:rsidRPr="001E3767">
        <w:rPr>
          <w:lang w:val="ru-RU"/>
        </w:rPr>
        <w:t>Работа оператора выполняется через консольный интерфейс. На каждом этапе программа выводит на экран инструкции, текущие действия и результаты проверок.</w:t>
      </w:r>
    </w:p>
    <w:p w14:paraId="0635D640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1E3767">
        <w:rPr>
          <w:rFonts w:ascii="Times New Roman" w:hAnsi="Times New Roman" w:cs="Times New Roman"/>
          <w:color w:val="000000" w:themeColor="text1"/>
        </w:rPr>
        <w:t>2. Состав стенда</w:t>
      </w:r>
    </w:p>
    <w:p w14:paraId="5A690A73" w14:textId="432BD7F2" w:rsidR="00374541" w:rsidRDefault="00000000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lang w:val="ru-RU"/>
        </w:rPr>
      </w:pPr>
      <w:r w:rsidRPr="001E3767">
        <w:rPr>
          <w:lang w:val="ru-RU"/>
        </w:rPr>
        <w:t xml:space="preserve">блок </w:t>
      </w:r>
      <w:r>
        <w:t>CTD</w:t>
      </w:r>
      <w:r w:rsidRPr="001E3767">
        <w:rPr>
          <w:lang w:val="ru-RU"/>
        </w:rPr>
        <w:t>-1620</w:t>
      </w:r>
      <w:r w:rsidR="001E3767">
        <w:rPr>
          <w:lang w:val="ru-RU"/>
        </w:rPr>
        <w:t xml:space="preserve">, </w:t>
      </w:r>
    </w:p>
    <w:p w14:paraId="479BF6A2" w14:textId="722E4C50" w:rsidR="001E3767" w:rsidRPr="001E3767" w:rsidRDefault="001E3767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lang w:val="ru-RU"/>
        </w:rPr>
      </w:pPr>
      <w:r>
        <w:rPr>
          <w:lang w:val="ru-RU"/>
        </w:rPr>
        <w:t xml:space="preserve">модуль </w:t>
      </w:r>
      <w:r>
        <w:t>AIM-XXX,</w:t>
      </w:r>
    </w:p>
    <w:p w14:paraId="0AC2B645" w14:textId="1435E210" w:rsidR="00374541" w:rsidRDefault="00000000" w:rsidP="00C50B97">
      <w:pPr>
        <w:pStyle w:val="a0"/>
        <w:tabs>
          <w:tab w:val="clear" w:pos="360"/>
          <w:tab w:val="num" w:pos="709"/>
        </w:tabs>
        <w:ind w:left="0" w:firstLine="851"/>
        <w:jc w:val="both"/>
      </w:pPr>
      <w:proofErr w:type="spellStart"/>
      <w:r>
        <w:t>цифровой</w:t>
      </w:r>
      <w:proofErr w:type="spellEnd"/>
      <w:r>
        <w:t xml:space="preserve"> </w:t>
      </w:r>
      <w:proofErr w:type="spellStart"/>
      <w:r>
        <w:t>мультиметр</w:t>
      </w:r>
      <w:proofErr w:type="spellEnd"/>
      <w:r w:rsidR="001E3767">
        <w:t>,</w:t>
      </w:r>
    </w:p>
    <w:p w14:paraId="6AD73C65" w14:textId="34B4AFD8" w:rsidR="00374541" w:rsidRPr="001E3767" w:rsidRDefault="00000000" w:rsidP="00C50B97">
      <w:pPr>
        <w:pStyle w:val="a0"/>
        <w:tabs>
          <w:tab w:val="clear" w:pos="360"/>
          <w:tab w:val="num" w:pos="709"/>
        </w:tabs>
        <w:ind w:left="0" w:firstLine="851"/>
        <w:jc w:val="both"/>
      </w:pPr>
      <w:proofErr w:type="spellStart"/>
      <w:r>
        <w:t>генератор</w:t>
      </w:r>
      <w:proofErr w:type="spellEnd"/>
      <w:r>
        <w:t xml:space="preserve"> </w:t>
      </w:r>
      <w:proofErr w:type="spellStart"/>
      <w:r>
        <w:t>сигналов</w:t>
      </w:r>
      <w:proofErr w:type="spellEnd"/>
      <w:r w:rsidR="001E3767">
        <w:t>,</w:t>
      </w:r>
    </w:p>
    <w:p w14:paraId="37A088E2" w14:textId="5CDE4BFC" w:rsidR="001E3767" w:rsidRDefault="001E3767" w:rsidP="00C50B97">
      <w:pPr>
        <w:pStyle w:val="a0"/>
        <w:tabs>
          <w:tab w:val="clear" w:pos="360"/>
          <w:tab w:val="num" w:pos="709"/>
        </w:tabs>
        <w:ind w:left="0" w:firstLine="851"/>
        <w:jc w:val="both"/>
      </w:pPr>
      <w:r>
        <w:rPr>
          <w:lang w:val="ru-RU"/>
        </w:rPr>
        <w:t>блок питания 24</w:t>
      </w:r>
      <w:r>
        <w:t xml:space="preserve"> </w:t>
      </w:r>
      <w:r>
        <w:rPr>
          <w:lang w:val="ru-RU"/>
        </w:rPr>
        <w:t>вольта 3 ампера,</w:t>
      </w:r>
    </w:p>
    <w:p w14:paraId="5E34EBE5" w14:textId="09C97D28" w:rsidR="00374541" w:rsidRPr="001E3767" w:rsidRDefault="00000000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lang w:val="ru-RU"/>
        </w:rPr>
      </w:pPr>
      <w:r w:rsidRPr="001E3767">
        <w:rPr>
          <w:lang w:val="ru-RU"/>
        </w:rPr>
        <w:t>персональный компьютер с установленным программным обеспечением стенда</w:t>
      </w:r>
      <w:r w:rsidR="001E3767" w:rsidRPr="001E3767">
        <w:rPr>
          <w:lang w:val="ru-RU"/>
        </w:rPr>
        <w:t>,</w:t>
      </w:r>
    </w:p>
    <w:p w14:paraId="2F4A9E1D" w14:textId="5512DDA7" w:rsidR="00374541" w:rsidRPr="001E3767" w:rsidRDefault="00C50B97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lang w:val="ru-RU"/>
        </w:rPr>
      </w:pPr>
      <w:r>
        <w:rPr>
          <w:lang w:val="ru-RU"/>
        </w:rPr>
        <w:t xml:space="preserve"> </w:t>
      </w:r>
      <w:r w:rsidR="00000000" w:rsidRPr="001E3767">
        <w:rPr>
          <w:lang w:val="ru-RU"/>
        </w:rPr>
        <w:t xml:space="preserve">соединительные кабели </w:t>
      </w:r>
      <w:r w:rsidR="001E3767">
        <w:rPr>
          <w:lang w:val="ru-RU"/>
        </w:rPr>
        <w:t>для буферных выходов (</w:t>
      </w:r>
      <w:r w:rsidR="001E3767">
        <w:t>AUX</w:t>
      </w:r>
      <w:r w:rsidR="001E3767" w:rsidRPr="001E3767">
        <w:rPr>
          <w:lang w:val="ru-RU"/>
        </w:rPr>
        <w:t>),</w:t>
      </w:r>
    </w:p>
    <w:p w14:paraId="5CA083EB" w14:textId="1FD5250A" w:rsidR="00374541" w:rsidRPr="001E3767" w:rsidRDefault="001E3767" w:rsidP="00C50B97">
      <w:pPr>
        <w:pStyle w:val="a0"/>
        <w:tabs>
          <w:tab w:val="clear" w:pos="360"/>
          <w:tab w:val="num" w:pos="709"/>
        </w:tabs>
        <w:ind w:left="0" w:firstLine="851"/>
        <w:jc w:val="both"/>
        <w:rPr>
          <w:lang w:val="ru-RU"/>
        </w:rPr>
      </w:pPr>
      <w:r>
        <w:t>USB</w:t>
      </w:r>
      <w:r w:rsidRPr="001E3767">
        <w:rPr>
          <w:lang w:val="ru-RU"/>
        </w:rPr>
        <w:t xml:space="preserve"> </w:t>
      </w:r>
      <w:r>
        <w:rPr>
          <w:lang w:val="ru-RU"/>
        </w:rPr>
        <w:t xml:space="preserve">камера для </w:t>
      </w:r>
      <w:r w:rsidR="00000000" w:rsidRPr="001E3767">
        <w:rPr>
          <w:lang w:val="ru-RU"/>
        </w:rPr>
        <w:t>считывание маркировки.</w:t>
      </w:r>
    </w:p>
    <w:p w14:paraId="102E575F" w14:textId="77777777" w:rsidR="00C50B97" w:rsidRDefault="00000000" w:rsidP="00C50B97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</w:rPr>
        <w:t xml:space="preserve">3. </w:t>
      </w:r>
      <w:proofErr w:type="spellStart"/>
      <w:r w:rsidRPr="001E3767">
        <w:rPr>
          <w:rFonts w:ascii="Times New Roman" w:hAnsi="Times New Roman" w:cs="Times New Roman"/>
          <w:color w:val="000000" w:themeColor="text1"/>
        </w:rPr>
        <w:t>Подготовка</w:t>
      </w:r>
      <w:proofErr w:type="spellEnd"/>
      <w:r w:rsidRPr="001E3767">
        <w:rPr>
          <w:rFonts w:ascii="Times New Roman" w:hAnsi="Times New Roman" w:cs="Times New Roman"/>
          <w:color w:val="000000" w:themeColor="text1"/>
        </w:rPr>
        <w:t xml:space="preserve"> к </w:t>
      </w:r>
      <w:proofErr w:type="spellStart"/>
      <w:r w:rsidRPr="001E3767">
        <w:rPr>
          <w:rFonts w:ascii="Times New Roman" w:hAnsi="Times New Roman" w:cs="Times New Roman"/>
          <w:color w:val="000000" w:themeColor="text1"/>
        </w:rPr>
        <w:t>работе</w:t>
      </w:r>
      <w:proofErr w:type="spellEnd"/>
    </w:p>
    <w:p w14:paraId="14F1AFDB" w14:textId="002114F9" w:rsidR="00374541" w:rsidRDefault="001E3767" w:rsidP="00C50B97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C558220" wp14:editId="75E639A1">
            <wp:extent cx="4495262" cy="2626030"/>
            <wp:effectExtent l="0" t="0" r="635" b="3175"/>
            <wp:docPr id="100639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90788" name="Рисунок 100639078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4364" cy="264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293E" w14:textId="01727ACC" w:rsidR="001E3767" w:rsidRPr="001E3767" w:rsidRDefault="001E3767" w:rsidP="00C50B97">
      <w:pPr>
        <w:jc w:val="center"/>
        <w:rPr>
          <w:lang w:val="ru-RU"/>
        </w:rPr>
      </w:pPr>
      <w:r>
        <w:rPr>
          <w:lang w:val="ru-RU"/>
        </w:rPr>
        <w:t>Рисунок 1 – Подключение стенда</w:t>
      </w:r>
    </w:p>
    <w:p w14:paraId="16F4241A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lang w:val="ru-RU"/>
        </w:rPr>
      </w:pPr>
      <w:r w:rsidRPr="001E3767">
        <w:rPr>
          <w:lang w:val="ru-RU"/>
        </w:rPr>
        <w:lastRenderedPageBreak/>
        <w:t>Убедиться, что оборудование стенда подключено в соответствии со схемой подключения.</w:t>
      </w:r>
    </w:p>
    <w:p w14:paraId="2F19AE1F" w14:textId="01AA4512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lang w:val="ru-RU"/>
        </w:rPr>
      </w:pPr>
      <w:r w:rsidRPr="001E3767">
        <w:rPr>
          <w:lang w:val="ru-RU"/>
        </w:rPr>
        <w:t>Включить мультимет</w:t>
      </w:r>
      <w:r w:rsidR="001E3767">
        <w:rPr>
          <w:lang w:val="ru-RU"/>
        </w:rPr>
        <w:t>р</w:t>
      </w:r>
      <w:r w:rsidRPr="001E3767">
        <w:rPr>
          <w:lang w:val="ru-RU"/>
        </w:rPr>
        <w:t>, генератор и персональный компьютер.</w:t>
      </w:r>
    </w:p>
    <w:p w14:paraId="0739A957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lang w:val="ru-RU"/>
        </w:rPr>
      </w:pPr>
      <w:r w:rsidRPr="001E3767">
        <w:rPr>
          <w:lang w:val="ru-RU"/>
        </w:rPr>
        <w:t>Убедиться, что интерфейсные кабели подключены и оборудование доступно программе.</w:t>
      </w:r>
    </w:p>
    <w:p w14:paraId="3309421E" w14:textId="36D5F17F" w:rsidR="00C50B97" w:rsidRPr="00C50B97" w:rsidRDefault="00C50B97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lang w:val="ru-RU"/>
        </w:rPr>
      </w:pPr>
      <w:r>
        <w:rPr>
          <w:lang w:val="ru-RU"/>
        </w:rPr>
        <w:t xml:space="preserve">Запустить программу стенда кликнув два раза на иконку с названием </w:t>
      </w:r>
      <w:r>
        <w:t>start</w:t>
      </w:r>
      <w:r w:rsidRPr="00C50B97">
        <w:rPr>
          <w:lang w:val="ru-RU"/>
        </w:rPr>
        <w:t>_</w:t>
      </w:r>
      <w:proofErr w:type="spellStart"/>
      <w:r>
        <w:t>calib</w:t>
      </w:r>
      <w:proofErr w:type="spellEnd"/>
      <w:r w:rsidRPr="00C50B97">
        <w:rPr>
          <w:lang w:val="ru-RU"/>
        </w:rPr>
        <w:t>.</w:t>
      </w:r>
      <w:r>
        <w:t>bat</w:t>
      </w:r>
    </w:p>
    <w:p w14:paraId="27B21EFA" w14:textId="7B1B87B9" w:rsidR="001E3767" w:rsidRDefault="001E3767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lang w:val="ru-RU"/>
        </w:rPr>
      </w:pPr>
      <w:r>
        <w:rPr>
          <w:lang w:val="ru-RU"/>
        </w:rPr>
        <w:t xml:space="preserve">Просканировать модуль </w:t>
      </w:r>
      <w:r>
        <w:t>AIM</w:t>
      </w:r>
      <w:r w:rsidRPr="001E3767">
        <w:rPr>
          <w:lang w:val="ru-RU"/>
        </w:rPr>
        <w:t>-</w:t>
      </w:r>
      <w:r>
        <w:t>XXX</w:t>
      </w:r>
      <w:r w:rsidRPr="001E3767">
        <w:rPr>
          <w:lang w:val="ru-RU"/>
        </w:rPr>
        <w:t xml:space="preserve"> </w:t>
      </w:r>
      <w:r>
        <w:rPr>
          <w:lang w:val="ru-RU"/>
        </w:rPr>
        <w:t>или вручную ввести данные в программу.</w:t>
      </w:r>
    </w:p>
    <w:p w14:paraId="37DC8AF2" w14:textId="16759AAE" w:rsidR="001E3767" w:rsidRPr="001E3767" w:rsidRDefault="001E3767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lang w:val="ru-RU"/>
        </w:rPr>
      </w:pPr>
      <w:r>
        <w:rPr>
          <w:lang w:val="ru-RU"/>
        </w:rPr>
        <w:t xml:space="preserve">Включить блок питания, </w:t>
      </w:r>
      <w:r>
        <w:t>CTD</w:t>
      </w:r>
      <w:r w:rsidRPr="001E3767">
        <w:rPr>
          <w:lang w:val="ru-RU"/>
        </w:rPr>
        <w:t>-1620</w:t>
      </w:r>
      <w:r>
        <w:rPr>
          <w:lang w:val="ru-RU"/>
        </w:rPr>
        <w:t xml:space="preserve"> запустится автоматически.</w:t>
      </w:r>
    </w:p>
    <w:p w14:paraId="1C0EFF75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142"/>
        <w:jc w:val="both"/>
        <w:rPr>
          <w:lang w:val="ru-RU"/>
        </w:rPr>
      </w:pPr>
      <w:r w:rsidRPr="001E3767">
        <w:rPr>
          <w:lang w:val="ru-RU"/>
        </w:rPr>
        <w:t>Не устанавливать и не извлекать модуль во время выполнения измерения или калибровки.</w:t>
      </w:r>
    </w:p>
    <w:p w14:paraId="066AE547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t xml:space="preserve">4. Начало работы с модулем </w:t>
      </w:r>
      <w:r w:rsidRPr="001E3767">
        <w:rPr>
          <w:rFonts w:ascii="Times New Roman" w:hAnsi="Times New Roman" w:cs="Times New Roman"/>
          <w:color w:val="000000" w:themeColor="text1"/>
        </w:rPr>
        <w:t>AIM</w:t>
      </w:r>
    </w:p>
    <w:p w14:paraId="4DEA89FE" w14:textId="77777777" w:rsidR="00374541" w:rsidRPr="001E3767" w:rsidRDefault="00000000" w:rsidP="00C50B97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t>4.1. Считывание маркировки</w:t>
      </w:r>
    </w:p>
    <w:p w14:paraId="39BCADC4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После запуска программа выводит блок «Чтение данных с наклейки». Необходимо считать маркировку проверяемого модуля. При невозможности автоматического считывания выбрать ручной ввод и последовательно ввести </w:t>
      </w:r>
      <w:r w:rsidRPr="001E3767">
        <w:rPr>
          <w:rFonts w:cs="Times New Roman"/>
          <w:color w:val="000000" w:themeColor="text1"/>
        </w:rPr>
        <w:t>NAME</w:t>
      </w:r>
      <w:r w:rsidRPr="001E3767">
        <w:rPr>
          <w:rFonts w:cs="Times New Roman"/>
          <w:color w:val="000000" w:themeColor="text1"/>
          <w:lang w:val="ru-RU"/>
        </w:rPr>
        <w:t xml:space="preserve">, </w:t>
      </w:r>
      <w:r w:rsidRPr="001E3767">
        <w:rPr>
          <w:rFonts w:cs="Times New Roman"/>
          <w:color w:val="000000" w:themeColor="text1"/>
        </w:rPr>
        <w:t>DNP</w:t>
      </w:r>
      <w:r w:rsidRPr="001E3767">
        <w:rPr>
          <w:rFonts w:cs="Times New Roman"/>
          <w:color w:val="000000" w:themeColor="text1"/>
          <w:lang w:val="ru-RU"/>
        </w:rPr>
        <w:t xml:space="preserve"> и серийный номер </w:t>
      </w:r>
      <w:r w:rsidRPr="001E3767">
        <w:rPr>
          <w:rFonts w:cs="Times New Roman"/>
          <w:color w:val="000000" w:themeColor="text1"/>
        </w:rPr>
        <w:t>SN</w:t>
      </w:r>
      <w:r w:rsidRPr="001E3767">
        <w:rPr>
          <w:rFonts w:cs="Times New Roman"/>
          <w:color w:val="000000" w:themeColor="text1"/>
          <w:lang w:val="ru-RU"/>
        </w:rPr>
        <w:t>.</w:t>
      </w:r>
    </w:p>
    <w:p w14:paraId="1662FF8A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Перед продолжением необходимо проверить правильность введённых данных. Обозначение модуля должно соответствовать установленной плате.</w:t>
      </w:r>
    </w:p>
    <w:p w14:paraId="6EF2019C" w14:textId="77777777" w:rsidR="00374541" w:rsidRPr="001E3767" w:rsidRDefault="00000000" w:rsidP="00C50B97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t>4.2. Установка и подключение платы</w:t>
      </w:r>
    </w:p>
    <w:p w14:paraId="5534AB84" w14:textId="34605F0C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После считывания маркировки программа предлагает установить плату и подключить </w:t>
      </w:r>
      <w:r w:rsidRPr="001E3767">
        <w:rPr>
          <w:rFonts w:cs="Times New Roman"/>
          <w:color w:val="000000" w:themeColor="text1"/>
        </w:rPr>
        <w:t>AUX</w:t>
      </w:r>
      <w:r w:rsidR="006A0FBA">
        <w:rPr>
          <w:rFonts w:cs="Times New Roman"/>
          <w:color w:val="000000" w:themeColor="text1"/>
          <w:lang w:val="ru-RU"/>
        </w:rPr>
        <w:t xml:space="preserve"> (провод для буферных выходов платы)</w:t>
      </w:r>
      <w:r w:rsidRPr="001E3767">
        <w:rPr>
          <w:rFonts w:cs="Times New Roman"/>
          <w:color w:val="000000" w:themeColor="text1"/>
          <w:lang w:val="ru-RU"/>
        </w:rPr>
        <w:t xml:space="preserve">. Оператор должен выполнить указанные действия и только после этого нажать </w:t>
      </w:r>
      <w:r w:rsidRPr="001E3767">
        <w:rPr>
          <w:rFonts w:cs="Times New Roman"/>
          <w:color w:val="000000" w:themeColor="text1"/>
        </w:rPr>
        <w:t>Enter</w:t>
      </w:r>
      <w:r w:rsidRPr="001E3767">
        <w:rPr>
          <w:rFonts w:cs="Times New Roman"/>
          <w:color w:val="000000" w:themeColor="text1"/>
          <w:lang w:val="ru-RU"/>
        </w:rPr>
        <w:t>.</w:t>
      </w:r>
    </w:p>
    <w:p w14:paraId="60A4CBBB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После подтверждения программа устанавливает соединение с </w:t>
      </w:r>
      <w:r w:rsidRPr="001E3767">
        <w:rPr>
          <w:rFonts w:cs="Times New Roman"/>
          <w:color w:val="000000" w:themeColor="text1"/>
        </w:rPr>
        <w:t>CTD</w:t>
      </w:r>
      <w:r w:rsidRPr="001E3767">
        <w:rPr>
          <w:rFonts w:cs="Times New Roman"/>
          <w:color w:val="000000" w:themeColor="text1"/>
          <w:lang w:val="ru-RU"/>
        </w:rPr>
        <w:t xml:space="preserve">-1620 и переходит к чтению информации из </w:t>
      </w:r>
      <w:r w:rsidRPr="001E3767">
        <w:rPr>
          <w:rFonts w:cs="Times New Roman"/>
          <w:color w:val="000000" w:themeColor="text1"/>
        </w:rPr>
        <w:t>EEPROM</w:t>
      </w:r>
      <w:r w:rsidRPr="001E3767">
        <w:rPr>
          <w:rFonts w:cs="Times New Roman"/>
          <w:color w:val="000000" w:themeColor="text1"/>
          <w:lang w:val="ru-RU"/>
        </w:rPr>
        <w:t>.</w:t>
      </w:r>
    </w:p>
    <w:p w14:paraId="2D28AA8A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t>5. Проверка информации о модуле</w:t>
      </w:r>
    </w:p>
    <w:p w14:paraId="0C232F4D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Программа считывает данные из </w:t>
      </w:r>
      <w:r w:rsidRPr="001E3767">
        <w:rPr>
          <w:rFonts w:cs="Times New Roman"/>
          <w:color w:val="000000" w:themeColor="text1"/>
        </w:rPr>
        <w:t>EEPROM</w:t>
      </w:r>
      <w:r w:rsidRPr="001E3767">
        <w:rPr>
          <w:rFonts w:cs="Times New Roman"/>
          <w:color w:val="000000" w:themeColor="text1"/>
          <w:lang w:val="ru-RU"/>
        </w:rPr>
        <w:t xml:space="preserve"> установленной платы и сравнивает их с данными, полученными с маркировки. При успешном совпадении работа продолжается автоматически.</w:t>
      </w:r>
    </w:p>
    <w:p w14:paraId="3CDA552B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На первом запуске стенда для серии модулей загружается тестовая конфигурация и фиксируется аппаратная конфигурация. При последующей замене платы программа контролирует соответствие типа нового модуля типу, с которым была начата текущая серия работ.</w:t>
      </w:r>
    </w:p>
    <w:p w14:paraId="1F02354E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После подготовки на экран выводятся основные характеристики: тип модуля, серийный номер, число каналов, тип входа, диапазон напряжения, </w:t>
      </w:r>
      <w:r w:rsidRPr="001E3767">
        <w:rPr>
          <w:rFonts w:cs="Times New Roman"/>
          <w:color w:val="000000" w:themeColor="text1"/>
        </w:rPr>
        <w:t>DNP</w:t>
      </w:r>
      <w:r w:rsidRPr="001E3767">
        <w:rPr>
          <w:rFonts w:cs="Times New Roman"/>
          <w:color w:val="000000" w:themeColor="text1"/>
          <w:lang w:val="ru-RU"/>
        </w:rPr>
        <w:t xml:space="preserve"> и дата.</w:t>
      </w:r>
    </w:p>
    <w:p w14:paraId="32C3AD48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lastRenderedPageBreak/>
        <w:t>6. Проверка калибровочных коэффициентов</w:t>
      </w:r>
    </w:p>
    <w:p w14:paraId="17DB62A0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После подготовки модуля программа считывает калибровочные коэффициенты из </w:t>
      </w:r>
      <w:r w:rsidRPr="001E3767">
        <w:rPr>
          <w:rFonts w:cs="Times New Roman"/>
          <w:color w:val="000000" w:themeColor="text1"/>
        </w:rPr>
        <w:t>EEPROM</w:t>
      </w:r>
      <w:r w:rsidRPr="001E3767">
        <w:rPr>
          <w:rFonts w:cs="Times New Roman"/>
          <w:color w:val="000000" w:themeColor="text1"/>
          <w:lang w:val="ru-RU"/>
        </w:rPr>
        <w:t xml:space="preserve">. Для каждого канала выводятся коэффициент </w:t>
      </w:r>
      <w:r w:rsidRPr="001E3767">
        <w:rPr>
          <w:rFonts w:cs="Times New Roman"/>
          <w:color w:val="000000" w:themeColor="text1"/>
        </w:rPr>
        <w:t>Gain</w:t>
      </w:r>
      <w:r w:rsidRPr="001E3767">
        <w:rPr>
          <w:rFonts w:cs="Times New Roman"/>
          <w:color w:val="000000" w:themeColor="text1"/>
          <w:lang w:val="ru-RU"/>
        </w:rPr>
        <w:t xml:space="preserve">, </w:t>
      </w:r>
      <w:r w:rsidRPr="001E3767">
        <w:rPr>
          <w:rFonts w:cs="Times New Roman"/>
          <w:color w:val="000000" w:themeColor="text1"/>
        </w:rPr>
        <w:t>Offset</w:t>
      </w:r>
      <w:r w:rsidRPr="001E3767">
        <w:rPr>
          <w:rFonts w:cs="Times New Roman"/>
          <w:color w:val="000000" w:themeColor="text1"/>
          <w:lang w:val="ru-RU"/>
        </w:rPr>
        <w:t xml:space="preserve"> и результат проверки.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374541" w:rsidRPr="001E3767" w14:paraId="385C9D35" w14:textId="77777777">
        <w:trPr>
          <w:jc w:val="center"/>
        </w:trPr>
        <w:tc>
          <w:tcPr>
            <w:tcW w:w="4986" w:type="dxa"/>
          </w:tcPr>
          <w:p w14:paraId="566341D5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proofErr w:type="spellStart"/>
            <w:r w:rsidRPr="001E3767">
              <w:rPr>
                <w:rFonts w:cs="Times New Roman"/>
                <w:color w:val="000000" w:themeColor="text1"/>
              </w:rPr>
              <w:t>Результат</w:t>
            </w:r>
            <w:proofErr w:type="spellEnd"/>
          </w:p>
        </w:tc>
        <w:tc>
          <w:tcPr>
            <w:tcW w:w="4986" w:type="dxa"/>
          </w:tcPr>
          <w:p w14:paraId="38E15A93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Действие оператора</w:t>
            </w:r>
          </w:p>
        </w:tc>
      </w:tr>
      <w:tr w:rsidR="00374541" w:rsidRPr="001E3767" w14:paraId="3DC436C8" w14:textId="77777777">
        <w:trPr>
          <w:jc w:val="center"/>
        </w:trPr>
        <w:tc>
          <w:tcPr>
            <w:tcW w:w="4986" w:type="dxa"/>
          </w:tcPr>
          <w:p w14:paraId="5407D1FE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OK / УСПЕШНО</w:t>
            </w:r>
          </w:p>
        </w:tc>
        <w:tc>
          <w:tcPr>
            <w:tcW w:w="4986" w:type="dxa"/>
          </w:tcPr>
          <w:p w14:paraId="4B0FF203" w14:textId="0F4D32FA" w:rsidR="00374541" w:rsidRPr="006A0FBA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Калибровочные коэффициенты находятся в допустимых пределах. Можно перейти к меню работы.</w:t>
            </w:r>
            <w:r w:rsidR="006A0FBA">
              <w:rPr>
                <w:rFonts w:cs="Times New Roman"/>
                <w:color w:val="000000" w:themeColor="text1"/>
                <w:lang w:val="ru-RU"/>
              </w:rPr>
              <w:t xml:space="preserve"> Для коэффициента </w:t>
            </w:r>
            <w:r w:rsidR="006A0FBA">
              <w:rPr>
                <w:rFonts w:cs="Times New Roman"/>
                <w:color w:val="000000" w:themeColor="text1"/>
              </w:rPr>
              <w:t>Gain</w:t>
            </w:r>
            <w:r w:rsidR="006A0FBA" w:rsidRPr="006A0FBA">
              <w:rPr>
                <w:rFonts w:cs="Times New Roman"/>
                <w:color w:val="000000" w:themeColor="text1"/>
                <w:lang w:val="ru-RU"/>
              </w:rPr>
              <w:t xml:space="preserve"> </w:t>
            </w:r>
            <w:r w:rsidR="006A0FBA">
              <w:rPr>
                <w:rFonts w:cs="Times New Roman"/>
                <w:color w:val="000000" w:themeColor="text1"/>
                <w:lang w:val="ru-RU"/>
              </w:rPr>
              <w:t xml:space="preserve">значение не должно быть более 1,1 или менее 0,9. </w:t>
            </w:r>
          </w:p>
        </w:tc>
      </w:tr>
      <w:tr w:rsidR="00374541" w:rsidRPr="006A0FBA" w14:paraId="3D7D9DD8" w14:textId="77777777">
        <w:trPr>
          <w:jc w:val="center"/>
        </w:trPr>
        <w:tc>
          <w:tcPr>
            <w:tcW w:w="4986" w:type="dxa"/>
          </w:tcPr>
          <w:p w14:paraId="2B765A65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FAILED / НЕУСПЕШНО</w:t>
            </w:r>
          </w:p>
        </w:tc>
        <w:tc>
          <w:tcPr>
            <w:tcW w:w="4986" w:type="dxa"/>
          </w:tcPr>
          <w:p w14:paraId="76768FF5" w14:textId="5D1DF01F" w:rsidR="00374541" w:rsidRPr="006A0FBA" w:rsidRDefault="006A0FBA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>
              <w:rPr>
                <w:rFonts w:cs="Times New Roman"/>
                <w:color w:val="000000" w:themeColor="text1"/>
                <w:lang w:val="ru-RU"/>
              </w:rPr>
              <w:t>Сразу переходит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 к меню работы</w:t>
            </w:r>
            <w:r w:rsidR="00000000" w:rsidRPr="001E3767">
              <w:rPr>
                <w:rFonts w:cs="Times New Roman"/>
                <w:color w:val="000000" w:themeColor="text1"/>
                <w:lang w:val="ru-RU"/>
              </w:rPr>
              <w:t xml:space="preserve">. </w:t>
            </w:r>
            <w:r w:rsidR="00000000" w:rsidRPr="006A0FBA">
              <w:rPr>
                <w:rFonts w:cs="Times New Roman"/>
                <w:color w:val="000000" w:themeColor="text1"/>
                <w:lang w:val="ru-RU"/>
              </w:rPr>
              <w:t>При необходимости выполнить калибровку</w:t>
            </w:r>
            <w:r>
              <w:rPr>
                <w:rFonts w:cs="Times New Roman"/>
                <w:color w:val="000000" w:themeColor="text1"/>
                <w:lang w:val="ru-RU"/>
              </w:rPr>
              <w:t xml:space="preserve"> и тестирование</w:t>
            </w:r>
            <w:r w:rsidR="00000000" w:rsidRPr="006A0FBA">
              <w:rPr>
                <w:rFonts w:cs="Times New Roman"/>
                <w:color w:val="000000" w:themeColor="text1"/>
                <w:lang w:val="ru-RU"/>
              </w:rPr>
              <w:t>.</w:t>
            </w:r>
          </w:p>
        </w:tc>
      </w:tr>
      <w:tr w:rsidR="00374541" w:rsidRPr="001E3767" w14:paraId="5C1A452D" w14:textId="77777777">
        <w:trPr>
          <w:jc w:val="center"/>
        </w:trPr>
        <w:tc>
          <w:tcPr>
            <w:tcW w:w="4986" w:type="dxa"/>
          </w:tcPr>
          <w:p w14:paraId="171D3A44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proofErr w:type="spellStart"/>
            <w:r w:rsidRPr="001E3767">
              <w:rPr>
                <w:rFonts w:cs="Times New Roman"/>
                <w:color w:val="000000" w:themeColor="text1"/>
              </w:rPr>
              <w:t>Калибровка</w:t>
            </w:r>
            <w:proofErr w:type="spellEnd"/>
            <w:r w:rsidRPr="001E3767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1E3767">
              <w:rPr>
                <w:rFonts w:cs="Times New Roman"/>
                <w:color w:val="000000" w:themeColor="text1"/>
              </w:rPr>
              <w:t>отсутствует</w:t>
            </w:r>
            <w:proofErr w:type="spellEnd"/>
          </w:p>
        </w:tc>
        <w:tc>
          <w:tcPr>
            <w:tcW w:w="4986" w:type="dxa"/>
          </w:tcPr>
          <w:p w14:paraId="57511187" w14:textId="762D7ECC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Программа выполняет предусмотренный алгоритм калибровки, после успешной калибровки </w:t>
            </w:r>
            <w:r w:rsidR="006A0FBA">
              <w:rPr>
                <w:rFonts w:cs="Times New Roman"/>
                <w:color w:val="000000" w:themeColor="text1"/>
                <w:lang w:val="ru-RU"/>
              </w:rPr>
              <w:t xml:space="preserve">будет произведено автоматическое 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>тестирование.</w:t>
            </w:r>
          </w:p>
        </w:tc>
      </w:tr>
    </w:tbl>
    <w:p w14:paraId="76DCC714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t>7. Главное меню</w:t>
      </w:r>
    </w:p>
    <w:p w14:paraId="0ECE5483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После подготовки модуля оператору доступны следующие действия: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374541" w:rsidRPr="001E3767" w14:paraId="7D326E50" w14:textId="77777777">
        <w:trPr>
          <w:jc w:val="center"/>
        </w:trPr>
        <w:tc>
          <w:tcPr>
            <w:tcW w:w="3324" w:type="dxa"/>
          </w:tcPr>
          <w:p w14:paraId="1C8CDE03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proofErr w:type="spellStart"/>
            <w:r w:rsidRPr="001E3767">
              <w:rPr>
                <w:rFonts w:cs="Times New Roman"/>
                <w:color w:val="000000" w:themeColor="text1"/>
              </w:rPr>
              <w:t>Пункт</w:t>
            </w:r>
            <w:proofErr w:type="spellEnd"/>
          </w:p>
        </w:tc>
        <w:tc>
          <w:tcPr>
            <w:tcW w:w="3324" w:type="dxa"/>
          </w:tcPr>
          <w:p w14:paraId="632DEA4F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Действие</w:t>
            </w:r>
          </w:p>
        </w:tc>
        <w:tc>
          <w:tcPr>
            <w:tcW w:w="3324" w:type="dxa"/>
          </w:tcPr>
          <w:p w14:paraId="7382D501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Назначение</w:t>
            </w:r>
          </w:p>
        </w:tc>
      </w:tr>
      <w:tr w:rsidR="00374541" w:rsidRPr="001E3767" w14:paraId="324B399E" w14:textId="77777777">
        <w:trPr>
          <w:jc w:val="center"/>
        </w:trPr>
        <w:tc>
          <w:tcPr>
            <w:tcW w:w="3324" w:type="dxa"/>
          </w:tcPr>
          <w:p w14:paraId="12BEE2EF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3324" w:type="dxa"/>
          </w:tcPr>
          <w:p w14:paraId="4014A5A5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Тест платы</w:t>
            </w:r>
          </w:p>
        </w:tc>
        <w:tc>
          <w:tcPr>
            <w:tcW w:w="3324" w:type="dxa"/>
          </w:tcPr>
          <w:p w14:paraId="732374F8" w14:textId="4A66596F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Запуск полного цикла функционального тестирования</w:t>
            </w:r>
            <w:r w:rsidR="006A0FBA">
              <w:rPr>
                <w:rFonts w:cs="Times New Roman"/>
                <w:color w:val="000000" w:themeColor="text1"/>
                <w:lang w:val="ru-RU"/>
              </w:rPr>
              <w:t>,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 установленного </w:t>
            </w:r>
            <w:r w:rsidRPr="001E3767">
              <w:rPr>
                <w:rFonts w:cs="Times New Roman"/>
                <w:color w:val="000000" w:themeColor="text1"/>
              </w:rPr>
              <w:t>AIM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>.</w:t>
            </w:r>
          </w:p>
        </w:tc>
      </w:tr>
      <w:tr w:rsidR="00374541" w:rsidRPr="001E3767" w14:paraId="69B3ED2D" w14:textId="77777777">
        <w:trPr>
          <w:jc w:val="center"/>
        </w:trPr>
        <w:tc>
          <w:tcPr>
            <w:tcW w:w="3324" w:type="dxa"/>
          </w:tcPr>
          <w:p w14:paraId="0AEE2F0E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3324" w:type="dxa"/>
          </w:tcPr>
          <w:p w14:paraId="6E8FD897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Калибровка платы</w:t>
            </w:r>
          </w:p>
        </w:tc>
        <w:tc>
          <w:tcPr>
            <w:tcW w:w="3324" w:type="dxa"/>
          </w:tcPr>
          <w:p w14:paraId="1F751504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Выполнение калибровки и запись новых коэффициентов.</w:t>
            </w:r>
          </w:p>
        </w:tc>
      </w:tr>
      <w:tr w:rsidR="00374541" w:rsidRPr="001E3767" w14:paraId="136BE651" w14:textId="77777777">
        <w:trPr>
          <w:jc w:val="center"/>
        </w:trPr>
        <w:tc>
          <w:tcPr>
            <w:tcW w:w="3324" w:type="dxa"/>
          </w:tcPr>
          <w:p w14:paraId="369ED66D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3324" w:type="dxa"/>
          </w:tcPr>
          <w:p w14:paraId="0694EFD7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Сменить модуль</w:t>
            </w:r>
          </w:p>
        </w:tc>
        <w:tc>
          <w:tcPr>
            <w:tcW w:w="3324" w:type="dxa"/>
          </w:tcPr>
          <w:p w14:paraId="1AC1AF39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Завершение работы с текущей платой и переход к подготовке следующей.</w:t>
            </w:r>
          </w:p>
        </w:tc>
      </w:tr>
      <w:tr w:rsidR="00374541" w:rsidRPr="001E3767" w14:paraId="4F113D20" w14:textId="77777777">
        <w:trPr>
          <w:jc w:val="center"/>
        </w:trPr>
        <w:tc>
          <w:tcPr>
            <w:tcW w:w="3324" w:type="dxa"/>
          </w:tcPr>
          <w:p w14:paraId="2D6F6547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3324" w:type="dxa"/>
          </w:tcPr>
          <w:p w14:paraId="258D22F2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Выход</w:t>
            </w:r>
          </w:p>
        </w:tc>
        <w:tc>
          <w:tcPr>
            <w:tcW w:w="3324" w:type="dxa"/>
          </w:tcPr>
          <w:p w14:paraId="328262B3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Завершение работы программы.</w:t>
            </w:r>
          </w:p>
        </w:tc>
      </w:tr>
    </w:tbl>
    <w:p w14:paraId="6362D521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1E3767">
        <w:rPr>
          <w:rFonts w:ascii="Times New Roman" w:hAnsi="Times New Roman" w:cs="Times New Roman"/>
          <w:color w:val="000000" w:themeColor="text1"/>
        </w:rPr>
        <w:t>8. Тестирование платы</w:t>
      </w:r>
    </w:p>
    <w:p w14:paraId="61975164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Для запуска тестирования выбрать пункт «1. Тест платы». Во время теста оператор не должен изменять подключения стенда, извлекать модуль или отключать измерительные приборы.</w:t>
      </w:r>
    </w:p>
    <w:p w14:paraId="051A5395" w14:textId="3C428956" w:rsidR="00374541" w:rsidRPr="001E3767" w:rsidRDefault="00C50B97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  <w:lang w:val="ru-RU"/>
        </w:rPr>
        <w:t>проверка выходных линий питания,</w:t>
      </w:r>
    </w:p>
    <w:p w14:paraId="5E051DF8" w14:textId="07CE7343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проверка измерения постоянного напряжения (</w:t>
      </w:r>
      <w:r w:rsidRPr="001E3767">
        <w:rPr>
          <w:rFonts w:cs="Times New Roman"/>
          <w:color w:val="000000" w:themeColor="text1"/>
        </w:rPr>
        <w:t>DC</w:t>
      </w:r>
      <w:r w:rsidRPr="001E3767">
        <w:rPr>
          <w:rFonts w:cs="Times New Roman"/>
          <w:color w:val="000000" w:themeColor="text1"/>
          <w:lang w:val="ru-RU"/>
        </w:rPr>
        <w:t>)</w:t>
      </w:r>
      <w:r w:rsidR="00C50B97">
        <w:rPr>
          <w:rFonts w:cs="Times New Roman"/>
          <w:color w:val="000000" w:themeColor="text1"/>
          <w:lang w:val="ru-RU"/>
        </w:rPr>
        <w:t>,</w:t>
      </w:r>
    </w:p>
    <w:p w14:paraId="055B9EB2" w14:textId="2E1139DB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проверка измерения переменного напряжения (</w:t>
      </w:r>
      <w:r w:rsidRPr="001E3767">
        <w:rPr>
          <w:rFonts w:cs="Times New Roman"/>
          <w:color w:val="000000" w:themeColor="text1"/>
        </w:rPr>
        <w:t>AC</w:t>
      </w:r>
      <w:r w:rsidRPr="001E3767">
        <w:rPr>
          <w:rFonts w:cs="Times New Roman"/>
          <w:color w:val="000000" w:themeColor="text1"/>
          <w:lang w:val="ru-RU"/>
        </w:rPr>
        <w:t>)</w:t>
      </w:r>
      <w:r w:rsidR="00C50B97">
        <w:rPr>
          <w:rFonts w:cs="Times New Roman"/>
          <w:color w:val="000000" w:themeColor="text1"/>
          <w:lang w:val="ru-RU"/>
        </w:rPr>
        <w:t>,</w:t>
      </w:r>
    </w:p>
    <w:p w14:paraId="26E3BFD9" w14:textId="5496E3A7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проверка буферных выходов </w:t>
      </w:r>
      <w:r w:rsidRPr="001E3767">
        <w:rPr>
          <w:rFonts w:cs="Times New Roman"/>
          <w:color w:val="000000" w:themeColor="text1"/>
        </w:rPr>
        <w:t>AUX</w:t>
      </w:r>
      <w:r w:rsidRPr="001E3767">
        <w:rPr>
          <w:rFonts w:cs="Times New Roman"/>
          <w:color w:val="000000" w:themeColor="text1"/>
          <w:lang w:val="ru-RU"/>
        </w:rPr>
        <w:t xml:space="preserve"> по постоянному напряжению</w:t>
      </w:r>
      <w:r w:rsidR="00C50B97">
        <w:rPr>
          <w:rFonts w:cs="Times New Roman"/>
          <w:color w:val="000000" w:themeColor="text1"/>
          <w:lang w:val="ru-RU"/>
        </w:rPr>
        <w:t xml:space="preserve"> </w:t>
      </w:r>
      <w:r w:rsidR="00C50B97" w:rsidRPr="001E3767">
        <w:rPr>
          <w:rFonts w:cs="Times New Roman"/>
          <w:color w:val="000000" w:themeColor="text1"/>
          <w:lang w:val="ru-RU"/>
        </w:rPr>
        <w:t>(</w:t>
      </w:r>
      <w:r w:rsidR="00C50B97" w:rsidRPr="001E3767">
        <w:rPr>
          <w:rFonts w:cs="Times New Roman"/>
          <w:color w:val="000000" w:themeColor="text1"/>
        </w:rPr>
        <w:t>DC</w:t>
      </w:r>
      <w:r w:rsidR="00C50B97" w:rsidRPr="001E3767">
        <w:rPr>
          <w:rFonts w:cs="Times New Roman"/>
          <w:color w:val="000000" w:themeColor="text1"/>
          <w:lang w:val="ru-RU"/>
        </w:rPr>
        <w:t>)</w:t>
      </w:r>
      <w:r w:rsidR="00C50B97">
        <w:rPr>
          <w:rFonts w:cs="Times New Roman"/>
          <w:color w:val="000000" w:themeColor="text1"/>
          <w:lang w:val="ru-RU"/>
        </w:rPr>
        <w:t>,</w:t>
      </w:r>
    </w:p>
    <w:p w14:paraId="0A43AF9E" w14:textId="7CE9429F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проверка буферных выходов </w:t>
      </w:r>
      <w:r w:rsidRPr="001E3767">
        <w:rPr>
          <w:rFonts w:cs="Times New Roman"/>
          <w:color w:val="000000" w:themeColor="text1"/>
        </w:rPr>
        <w:t>AUX</w:t>
      </w:r>
      <w:r w:rsidRPr="001E3767">
        <w:rPr>
          <w:rFonts w:cs="Times New Roman"/>
          <w:color w:val="000000" w:themeColor="text1"/>
          <w:lang w:val="ru-RU"/>
        </w:rPr>
        <w:t xml:space="preserve"> по переменному напряжению</w:t>
      </w:r>
      <w:r w:rsidR="00C50B97">
        <w:rPr>
          <w:rFonts w:cs="Times New Roman"/>
          <w:color w:val="000000" w:themeColor="text1"/>
          <w:lang w:val="ru-RU"/>
        </w:rPr>
        <w:t xml:space="preserve"> </w:t>
      </w:r>
      <w:r w:rsidR="00C50B97" w:rsidRPr="001E3767">
        <w:rPr>
          <w:rFonts w:cs="Times New Roman"/>
          <w:color w:val="000000" w:themeColor="text1"/>
          <w:lang w:val="ru-RU"/>
        </w:rPr>
        <w:t>(</w:t>
      </w:r>
      <w:r w:rsidR="00C50B97" w:rsidRPr="001E3767">
        <w:rPr>
          <w:rFonts w:cs="Times New Roman"/>
          <w:color w:val="000000" w:themeColor="text1"/>
        </w:rPr>
        <w:t>AC</w:t>
      </w:r>
      <w:r w:rsidR="00C50B97" w:rsidRPr="001E3767">
        <w:rPr>
          <w:rFonts w:cs="Times New Roman"/>
          <w:color w:val="000000" w:themeColor="text1"/>
          <w:lang w:val="ru-RU"/>
        </w:rPr>
        <w:t>)</w:t>
      </w:r>
      <w:r w:rsidR="00C50B97">
        <w:rPr>
          <w:rFonts w:cs="Times New Roman"/>
          <w:color w:val="000000" w:themeColor="text1"/>
          <w:lang w:val="ru-RU"/>
        </w:rPr>
        <w:t>.</w:t>
      </w:r>
    </w:p>
    <w:p w14:paraId="61B4F452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lastRenderedPageBreak/>
        <w:t xml:space="preserve">Результаты измерений выводятся по каналам. Значение </w:t>
      </w:r>
      <w:r w:rsidRPr="001E3767">
        <w:rPr>
          <w:rFonts w:cs="Times New Roman"/>
          <w:color w:val="000000" w:themeColor="text1"/>
        </w:rPr>
        <w:t>OK</w:t>
      </w:r>
      <w:r w:rsidRPr="001E3767">
        <w:rPr>
          <w:rFonts w:cs="Times New Roman"/>
          <w:color w:val="000000" w:themeColor="text1"/>
          <w:lang w:val="ru-RU"/>
        </w:rPr>
        <w:t xml:space="preserve"> означает прохождение соответствующей проверки, </w:t>
      </w:r>
      <w:r w:rsidRPr="001E3767">
        <w:rPr>
          <w:rFonts w:cs="Times New Roman"/>
          <w:color w:val="000000" w:themeColor="text1"/>
        </w:rPr>
        <w:t>FAILED</w:t>
      </w:r>
      <w:r w:rsidRPr="001E3767">
        <w:rPr>
          <w:rFonts w:cs="Times New Roman"/>
          <w:color w:val="000000" w:themeColor="text1"/>
          <w:lang w:val="ru-RU"/>
        </w:rPr>
        <w:t xml:space="preserve"> — выход результата за установленный допустимый предел. После тестирования формируется журнал результатов.</w:t>
      </w:r>
    </w:p>
    <w:p w14:paraId="760DE945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t>9. Калибровка платы</w:t>
      </w:r>
    </w:p>
    <w:p w14:paraId="0EBAE319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Для запуска калибровки выбрать пункт «2. Калибровка платы». Перед началом убедиться, что модуль и все измерительные цепи подключены правильно.</w:t>
      </w:r>
    </w:p>
    <w:p w14:paraId="32A6E045" w14:textId="05124B92" w:rsidR="00374541" w:rsidRPr="00C50B97" w:rsidRDefault="00C50B97" w:rsidP="00C50B97">
      <w:pPr>
        <w:pStyle w:val="a"/>
        <w:numPr>
          <w:ilvl w:val="0"/>
          <w:numId w:val="11"/>
        </w:numPr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</w:rPr>
      </w:pPr>
      <w:r w:rsidRPr="00C50B97">
        <w:rPr>
          <w:rFonts w:cs="Times New Roman"/>
          <w:color w:val="000000" w:themeColor="text1"/>
          <w:lang w:val="ru-RU"/>
        </w:rPr>
        <w:t>сброс текущих калибровочных коэффициентов,</w:t>
      </w:r>
    </w:p>
    <w:p w14:paraId="46F674A8" w14:textId="7DD4EDDC" w:rsidR="00374541" w:rsidRPr="001E3767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измерение верхней точки калибровочного диапазона</w:t>
      </w:r>
      <w:r w:rsidR="00C50B97">
        <w:rPr>
          <w:rFonts w:cs="Times New Roman"/>
          <w:color w:val="000000" w:themeColor="text1"/>
          <w:lang w:val="ru-RU"/>
        </w:rPr>
        <w:t>,</w:t>
      </w:r>
    </w:p>
    <w:p w14:paraId="77E636B5" w14:textId="20F7FC26" w:rsidR="00374541" w:rsidRPr="001E3767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измерение нижней точки калибровочного диапазона</w:t>
      </w:r>
      <w:r w:rsidR="00C50B97">
        <w:rPr>
          <w:rFonts w:cs="Times New Roman"/>
          <w:color w:val="000000" w:themeColor="text1"/>
          <w:lang w:val="ru-RU"/>
        </w:rPr>
        <w:t>,</w:t>
      </w:r>
    </w:p>
    <w:p w14:paraId="55CDAA40" w14:textId="2990514B" w:rsidR="00374541" w:rsidRPr="001E3767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расчёт новых коэффициентов </w:t>
      </w:r>
      <w:r w:rsidRPr="001E3767">
        <w:rPr>
          <w:rFonts w:cs="Times New Roman"/>
          <w:color w:val="000000" w:themeColor="text1"/>
        </w:rPr>
        <w:t>Gain</w:t>
      </w:r>
      <w:r w:rsidRPr="001E3767">
        <w:rPr>
          <w:rFonts w:cs="Times New Roman"/>
          <w:color w:val="000000" w:themeColor="text1"/>
          <w:lang w:val="ru-RU"/>
        </w:rPr>
        <w:t xml:space="preserve"> и </w:t>
      </w:r>
      <w:r w:rsidRPr="001E3767">
        <w:rPr>
          <w:rFonts w:cs="Times New Roman"/>
          <w:color w:val="000000" w:themeColor="text1"/>
        </w:rPr>
        <w:t>Offset</w:t>
      </w:r>
      <w:r w:rsidR="00C50B97">
        <w:rPr>
          <w:rFonts w:cs="Times New Roman"/>
          <w:color w:val="000000" w:themeColor="text1"/>
          <w:lang w:val="ru-RU"/>
        </w:rPr>
        <w:t>,</w:t>
      </w:r>
    </w:p>
    <w:p w14:paraId="4E0933B0" w14:textId="77777777" w:rsidR="00374541" w:rsidRPr="001E3767" w:rsidRDefault="00000000" w:rsidP="00C50B97">
      <w:pPr>
        <w:pStyle w:val="a"/>
        <w:tabs>
          <w:tab w:val="clear" w:pos="360"/>
          <w:tab w:val="num" w:pos="567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запись рассчитанных коэффициентов в </w:t>
      </w:r>
      <w:r w:rsidRPr="001E3767">
        <w:rPr>
          <w:rFonts w:cs="Times New Roman"/>
          <w:color w:val="000000" w:themeColor="text1"/>
        </w:rPr>
        <w:t>EEPROM</w:t>
      </w:r>
      <w:r w:rsidRPr="001E3767">
        <w:rPr>
          <w:rFonts w:cs="Times New Roman"/>
          <w:color w:val="000000" w:themeColor="text1"/>
          <w:lang w:val="ru-RU"/>
        </w:rPr>
        <w:t xml:space="preserve"> платы.</w:t>
      </w:r>
    </w:p>
    <w:p w14:paraId="5210C9FE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Во время калибровки запрещается изменять схему подключения. При появлении ошибки необходимо зафиксировать сообщение программы и не считать модуль откалиброванным до успешного завершения процедуры.</w:t>
      </w:r>
    </w:p>
    <w:p w14:paraId="6921F40E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1E3767">
        <w:rPr>
          <w:rFonts w:ascii="Times New Roman" w:hAnsi="Times New Roman" w:cs="Times New Roman"/>
          <w:color w:val="000000" w:themeColor="text1"/>
          <w:lang w:val="ru-RU"/>
        </w:rPr>
        <w:t>10. Замена модуля</w:t>
      </w:r>
    </w:p>
    <w:p w14:paraId="569CB4AC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Для перехода к следующей плате выбрать пункт «3. Сменить модуль». После появления соответствующего сообщения извлечь текущую плату, установить следующую и выполнить инструкции программы по считыванию маркировки и подключению.</w:t>
      </w:r>
    </w:p>
    <w:p w14:paraId="54CC006D" w14:textId="77777777" w:rsidR="00374541" w:rsidRPr="001E3767" w:rsidRDefault="00000000" w:rsidP="00C50B97">
      <w:pPr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Если стенд используется для последовательной проверки однотипных изделий, устанавливаемый модуль должен соответствовать типу первого модуля текущей серии.</w:t>
      </w:r>
    </w:p>
    <w:p w14:paraId="31393C8D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1E3767">
        <w:rPr>
          <w:rFonts w:ascii="Times New Roman" w:hAnsi="Times New Roman" w:cs="Times New Roman"/>
          <w:color w:val="000000" w:themeColor="text1"/>
        </w:rPr>
        <w:t>11. Завершение работы</w:t>
      </w:r>
    </w:p>
    <w:p w14:paraId="7BD4B6B9" w14:textId="020E57AE" w:rsidR="00374541" w:rsidRPr="00C50B97" w:rsidRDefault="00000000" w:rsidP="00C50B97">
      <w:pPr>
        <w:pStyle w:val="a"/>
        <w:numPr>
          <w:ilvl w:val="0"/>
          <w:numId w:val="13"/>
        </w:numPr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C50B97">
        <w:rPr>
          <w:rFonts w:cs="Times New Roman"/>
          <w:color w:val="000000" w:themeColor="text1"/>
          <w:lang w:val="ru-RU"/>
        </w:rPr>
        <w:t>Завершить выполняемый тест или калибровку.</w:t>
      </w:r>
    </w:p>
    <w:p w14:paraId="2A72DEAE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</w:rPr>
      </w:pPr>
      <w:r w:rsidRPr="001E3767">
        <w:rPr>
          <w:rFonts w:cs="Times New Roman"/>
          <w:color w:val="000000" w:themeColor="text1"/>
          <w:lang w:val="ru-RU"/>
        </w:rPr>
        <w:t xml:space="preserve">В главном меню выбрать пункт «4. </w:t>
      </w:r>
      <w:proofErr w:type="spellStart"/>
      <w:r w:rsidRPr="001E3767">
        <w:rPr>
          <w:rFonts w:cs="Times New Roman"/>
          <w:color w:val="000000" w:themeColor="text1"/>
        </w:rPr>
        <w:t>Выход</w:t>
      </w:r>
      <w:proofErr w:type="spellEnd"/>
      <w:r w:rsidRPr="001E3767">
        <w:rPr>
          <w:rFonts w:cs="Times New Roman"/>
          <w:color w:val="000000" w:themeColor="text1"/>
        </w:rPr>
        <w:t>».</w:t>
      </w:r>
    </w:p>
    <w:p w14:paraId="13D57C46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Дождаться сообщения о завершении работы со стендом.</w:t>
      </w:r>
    </w:p>
    <w:p w14:paraId="000D52B7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После завершения программы при необходимости отключить оборудование в установленном порядке.</w:t>
      </w:r>
    </w:p>
    <w:p w14:paraId="1A2ADC52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1E3767">
        <w:rPr>
          <w:rFonts w:ascii="Times New Roman" w:hAnsi="Times New Roman" w:cs="Times New Roman"/>
          <w:color w:val="000000" w:themeColor="text1"/>
        </w:rPr>
        <w:t>12. Действия при ошибках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374541" w:rsidRPr="001E3767" w14:paraId="5A8510E4" w14:textId="77777777">
        <w:trPr>
          <w:jc w:val="center"/>
        </w:trPr>
        <w:tc>
          <w:tcPr>
            <w:tcW w:w="4986" w:type="dxa"/>
          </w:tcPr>
          <w:p w14:paraId="79530536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Ситуация</w:t>
            </w:r>
          </w:p>
        </w:tc>
        <w:tc>
          <w:tcPr>
            <w:tcW w:w="4986" w:type="dxa"/>
          </w:tcPr>
          <w:p w14:paraId="00FBE4CC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Действия оператора</w:t>
            </w:r>
          </w:p>
        </w:tc>
      </w:tr>
      <w:tr w:rsidR="00374541" w:rsidRPr="001E3767" w14:paraId="38896039" w14:textId="77777777">
        <w:trPr>
          <w:jc w:val="center"/>
        </w:trPr>
        <w:tc>
          <w:tcPr>
            <w:tcW w:w="4986" w:type="dxa"/>
          </w:tcPr>
          <w:p w14:paraId="3DE5F02B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Не считывается маркировка</w:t>
            </w:r>
          </w:p>
        </w:tc>
        <w:tc>
          <w:tcPr>
            <w:tcW w:w="4986" w:type="dxa"/>
          </w:tcPr>
          <w:p w14:paraId="393B71CC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Повторить сканирование. При необходимости использовать ручной ввод и внимательно проверить </w:t>
            </w:r>
            <w:r w:rsidRPr="001E3767">
              <w:rPr>
                <w:rFonts w:cs="Times New Roman"/>
                <w:color w:val="000000" w:themeColor="text1"/>
              </w:rPr>
              <w:t>NAME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, </w:t>
            </w:r>
            <w:r w:rsidRPr="001E3767">
              <w:rPr>
                <w:rFonts w:cs="Times New Roman"/>
                <w:color w:val="000000" w:themeColor="text1"/>
              </w:rPr>
              <w:t>DNP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 и </w:t>
            </w:r>
            <w:r w:rsidRPr="001E3767">
              <w:rPr>
                <w:rFonts w:cs="Times New Roman"/>
                <w:color w:val="000000" w:themeColor="text1"/>
              </w:rPr>
              <w:t>SN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>.</w:t>
            </w:r>
          </w:p>
        </w:tc>
      </w:tr>
      <w:tr w:rsidR="00374541" w:rsidRPr="001E3767" w14:paraId="2B440D6F" w14:textId="77777777">
        <w:trPr>
          <w:jc w:val="center"/>
        </w:trPr>
        <w:tc>
          <w:tcPr>
            <w:tcW w:w="4986" w:type="dxa"/>
          </w:tcPr>
          <w:p w14:paraId="093D3EA1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>Нет связи с CTD-1620</w:t>
            </w:r>
          </w:p>
        </w:tc>
        <w:tc>
          <w:tcPr>
            <w:tcW w:w="4986" w:type="dxa"/>
          </w:tcPr>
          <w:p w14:paraId="0D986AC0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Проверить питание, сетевое подключение и кабели. После устранения причины перезапустить программу.</w:t>
            </w:r>
          </w:p>
        </w:tc>
      </w:tr>
      <w:tr w:rsidR="00374541" w:rsidRPr="001E3767" w14:paraId="35049502" w14:textId="77777777">
        <w:trPr>
          <w:jc w:val="center"/>
        </w:trPr>
        <w:tc>
          <w:tcPr>
            <w:tcW w:w="4986" w:type="dxa"/>
          </w:tcPr>
          <w:p w14:paraId="6CC43250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Ошибка связи с </w:t>
            </w:r>
            <w:r w:rsidRPr="001E3767">
              <w:rPr>
                <w:rFonts w:cs="Times New Roman"/>
                <w:color w:val="000000" w:themeColor="text1"/>
              </w:rPr>
              <w:t>Agilent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 или генератором</w:t>
            </w:r>
          </w:p>
        </w:tc>
        <w:tc>
          <w:tcPr>
            <w:tcW w:w="4986" w:type="dxa"/>
          </w:tcPr>
          <w:p w14:paraId="3DCB22D8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Проверить питание приборов, интерфейсные 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lastRenderedPageBreak/>
              <w:t xml:space="preserve">кабели и используемые </w:t>
            </w:r>
            <w:r w:rsidRPr="001E3767">
              <w:rPr>
                <w:rFonts w:cs="Times New Roman"/>
                <w:color w:val="000000" w:themeColor="text1"/>
              </w:rPr>
              <w:t>COM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>-порты.</w:t>
            </w:r>
          </w:p>
        </w:tc>
      </w:tr>
      <w:tr w:rsidR="00374541" w:rsidRPr="001E3767" w14:paraId="336A1672" w14:textId="77777777">
        <w:trPr>
          <w:jc w:val="center"/>
        </w:trPr>
        <w:tc>
          <w:tcPr>
            <w:tcW w:w="4986" w:type="dxa"/>
          </w:tcPr>
          <w:p w14:paraId="0BD52DB8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lastRenderedPageBreak/>
              <w:t xml:space="preserve">Данные </w:t>
            </w:r>
            <w:r w:rsidRPr="001E3767">
              <w:rPr>
                <w:rFonts w:cs="Times New Roman"/>
                <w:color w:val="000000" w:themeColor="text1"/>
              </w:rPr>
              <w:t>EEPROM</w:t>
            </w:r>
            <w:r w:rsidRPr="001E3767">
              <w:rPr>
                <w:rFonts w:cs="Times New Roman"/>
                <w:color w:val="000000" w:themeColor="text1"/>
                <w:lang w:val="ru-RU"/>
              </w:rPr>
              <w:t xml:space="preserve"> не соответствуют маркировке</w:t>
            </w:r>
          </w:p>
        </w:tc>
        <w:tc>
          <w:tcPr>
            <w:tcW w:w="4986" w:type="dxa"/>
          </w:tcPr>
          <w:p w14:paraId="0C47A3F8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Не продолжать автоматическую проверку без выяснения причины. Проверить, что установлена нужная плата и правильно считана маркировка.</w:t>
            </w:r>
          </w:p>
        </w:tc>
      </w:tr>
      <w:tr w:rsidR="00374541" w:rsidRPr="001E3767" w14:paraId="561B8785" w14:textId="77777777">
        <w:trPr>
          <w:jc w:val="center"/>
        </w:trPr>
        <w:tc>
          <w:tcPr>
            <w:tcW w:w="4986" w:type="dxa"/>
          </w:tcPr>
          <w:p w14:paraId="07EBD37B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r w:rsidRPr="001E3767">
              <w:rPr>
                <w:rFonts w:cs="Times New Roman"/>
                <w:color w:val="000000" w:themeColor="text1"/>
              </w:rPr>
              <w:t xml:space="preserve">FAILED </w:t>
            </w:r>
            <w:proofErr w:type="spellStart"/>
            <w:r w:rsidRPr="001E3767">
              <w:rPr>
                <w:rFonts w:cs="Times New Roman"/>
                <w:color w:val="000000" w:themeColor="text1"/>
              </w:rPr>
              <w:t>при</w:t>
            </w:r>
            <w:proofErr w:type="spellEnd"/>
            <w:r w:rsidRPr="001E3767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1E3767">
              <w:rPr>
                <w:rFonts w:cs="Times New Roman"/>
                <w:color w:val="000000" w:themeColor="text1"/>
              </w:rPr>
              <w:t>измерении</w:t>
            </w:r>
            <w:proofErr w:type="spellEnd"/>
          </w:p>
        </w:tc>
        <w:tc>
          <w:tcPr>
            <w:tcW w:w="4986" w:type="dxa"/>
          </w:tcPr>
          <w:p w14:paraId="7D1CD4C5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Зафиксировать канал и вид проверки. Проверить подключение. При повторном результате передать изделие на диагностику.</w:t>
            </w:r>
          </w:p>
        </w:tc>
      </w:tr>
      <w:tr w:rsidR="00374541" w:rsidRPr="001E3767" w14:paraId="5D0CD841" w14:textId="77777777">
        <w:trPr>
          <w:jc w:val="center"/>
        </w:trPr>
        <w:tc>
          <w:tcPr>
            <w:tcW w:w="4986" w:type="dxa"/>
          </w:tcPr>
          <w:p w14:paraId="792AE031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proofErr w:type="spellStart"/>
            <w:r w:rsidRPr="001E3767">
              <w:rPr>
                <w:rFonts w:cs="Times New Roman"/>
                <w:color w:val="000000" w:themeColor="text1"/>
              </w:rPr>
              <w:t>Критическая</w:t>
            </w:r>
            <w:proofErr w:type="spellEnd"/>
            <w:r w:rsidRPr="001E3767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1E3767">
              <w:rPr>
                <w:rFonts w:cs="Times New Roman"/>
                <w:color w:val="000000" w:themeColor="text1"/>
              </w:rPr>
              <w:t>ошибка</w:t>
            </w:r>
            <w:proofErr w:type="spellEnd"/>
            <w:r w:rsidRPr="001E3767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1E3767">
              <w:rPr>
                <w:rFonts w:cs="Times New Roman"/>
                <w:color w:val="000000" w:themeColor="text1"/>
              </w:rPr>
              <w:t>программы</w:t>
            </w:r>
            <w:proofErr w:type="spellEnd"/>
          </w:p>
        </w:tc>
        <w:tc>
          <w:tcPr>
            <w:tcW w:w="4986" w:type="dxa"/>
          </w:tcPr>
          <w:p w14:paraId="7CE7A0B2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Зафиксировать полный текст ошибки, прекратить текущую операцию и перезапустить программу после устранения причины.</w:t>
            </w:r>
          </w:p>
        </w:tc>
      </w:tr>
      <w:tr w:rsidR="00374541" w:rsidRPr="001E3767" w14:paraId="4E0AB4A6" w14:textId="77777777">
        <w:trPr>
          <w:jc w:val="center"/>
        </w:trPr>
        <w:tc>
          <w:tcPr>
            <w:tcW w:w="4986" w:type="dxa"/>
          </w:tcPr>
          <w:p w14:paraId="50D11EBD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</w:rPr>
            </w:pPr>
            <w:proofErr w:type="spellStart"/>
            <w:r w:rsidRPr="001E3767">
              <w:rPr>
                <w:rFonts w:cs="Times New Roman"/>
                <w:color w:val="000000" w:themeColor="text1"/>
              </w:rPr>
              <w:t>Не</w:t>
            </w:r>
            <w:proofErr w:type="spellEnd"/>
            <w:r w:rsidRPr="001E3767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1E3767">
              <w:rPr>
                <w:rFonts w:cs="Times New Roman"/>
                <w:color w:val="000000" w:themeColor="text1"/>
              </w:rPr>
              <w:t>воспроизводится</w:t>
            </w:r>
            <w:proofErr w:type="spellEnd"/>
            <w:r w:rsidRPr="001E3767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1E3767">
              <w:rPr>
                <w:rFonts w:cs="Times New Roman"/>
                <w:color w:val="000000" w:themeColor="text1"/>
              </w:rPr>
              <w:t>звуковое</w:t>
            </w:r>
            <w:proofErr w:type="spellEnd"/>
            <w:r w:rsidRPr="001E3767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1E3767">
              <w:rPr>
                <w:rFonts w:cs="Times New Roman"/>
                <w:color w:val="000000" w:themeColor="text1"/>
              </w:rPr>
              <w:t>сообщение</w:t>
            </w:r>
            <w:proofErr w:type="spellEnd"/>
          </w:p>
        </w:tc>
        <w:tc>
          <w:tcPr>
            <w:tcW w:w="4986" w:type="dxa"/>
          </w:tcPr>
          <w:p w14:paraId="01950C6F" w14:textId="77777777" w:rsidR="00374541" w:rsidRPr="001E3767" w:rsidRDefault="00000000" w:rsidP="00C50B97">
            <w:pPr>
              <w:jc w:val="both"/>
              <w:rPr>
                <w:rFonts w:cs="Times New Roman"/>
                <w:color w:val="000000" w:themeColor="text1"/>
                <w:lang w:val="ru-RU"/>
              </w:rPr>
            </w:pPr>
            <w:r w:rsidRPr="001E3767">
              <w:rPr>
                <w:rFonts w:cs="Times New Roman"/>
                <w:color w:val="000000" w:themeColor="text1"/>
                <w:lang w:val="ru-RU"/>
              </w:rPr>
              <w:t>Ориентироваться на сообщения консоли. Отсутствие звука не должно использоваться как единственный признак результата операции.</w:t>
            </w:r>
          </w:p>
        </w:tc>
      </w:tr>
    </w:tbl>
    <w:p w14:paraId="0BC1123C" w14:textId="77777777" w:rsidR="00374541" w:rsidRPr="001E3767" w:rsidRDefault="00000000" w:rsidP="00C50B97">
      <w:pPr>
        <w:pStyle w:val="1"/>
        <w:jc w:val="both"/>
        <w:rPr>
          <w:rFonts w:ascii="Times New Roman" w:hAnsi="Times New Roman" w:cs="Times New Roman"/>
          <w:color w:val="000000" w:themeColor="text1"/>
        </w:rPr>
      </w:pPr>
      <w:r w:rsidRPr="001E3767">
        <w:rPr>
          <w:rFonts w:ascii="Times New Roman" w:hAnsi="Times New Roman" w:cs="Times New Roman"/>
          <w:color w:val="000000" w:themeColor="text1"/>
        </w:rPr>
        <w:t>13. Основные правила оператора</w:t>
      </w:r>
    </w:p>
    <w:p w14:paraId="08E54325" w14:textId="77777777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Всегда проверять соответствие маркировки фактически установленному модулю.</w:t>
      </w:r>
    </w:p>
    <w:p w14:paraId="5E4D9085" w14:textId="77777777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Подключать и отключать плату только на этапах, когда программа явно предлагает выполнить это действие.</w:t>
      </w:r>
    </w:p>
    <w:p w14:paraId="60AE335A" w14:textId="77777777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Не изменять соединения во время измерений и калибровки.</w:t>
      </w:r>
    </w:p>
    <w:p w14:paraId="15F4F943" w14:textId="77777777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Не считать изделие исправным при наличии результата </w:t>
      </w:r>
      <w:r w:rsidRPr="001E3767">
        <w:rPr>
          <w:rFonts w:cs="Times New Roman"/>
          <w:color w:val="000000" w:themeColor="text1"/>
        </w:rPr>
        <w:t>FAILED</w:t>
      </w:r>
      <w:r w:rsidRPr="001E3767">
        <w:rPr>
          <w:rFonts w:cs="Times New Roman"/>
          <w:color w:val="000000" w:themeColor="text1"/>
          <w:lang w:val="ru-RU"/>
        </w:rPr>
        <w:t>.</w:t>
      </w:r>
    </w:p>
    <w:p w14:paraId="720B3297" w14:textId="77777777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Не считать калибровку завершённой, если программа завершилась с ошибкой.</w:t>
      </w:r>
    </w:p>
    <w:p w14:paraId="32A0ADFD" w14:textId="77777777" w:rsidR="00374541" w:rsidRPr="001E3767" w:rsidRDefault="00000000" w:rsidP="00C50B97">
      <w:pPr>
        <w:pStyle w:val="a0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При нестандартной ситуации сохранять журнал работы и текст сообщения об ошибке.</w:t>
      </w:r>
    </w:p>
    <w:p w14:paraId="593F8260" w14:textId="6C86C8CD" w:rsidR="00374541" w:rsidRPr="001E3767" w:rsidRDefault="00000000" w:rsidP="00CD1AE3">
      <w:pPr>
        <w:pStyle w:val="1"/>
        <w:rPr>
          <w:rFonts w:ascii="Times New Roman" w:hAnsi="Times New Roman" w:cs="Times New Roman"/>
          <w:color w:val="000000" w:themeColor="text1"/>
        </w:rPr>
      </w:pPr>
      <w:proofErr w:type="spellStart"/>
      <w:r w:rsidRPr="001E3767">
        <w:rPr>
          <w:rFonts w:ascii="Times New Roman" w:hAnsi="Times New Roman" w:cs="Times New Roman"/>
          <w:color w:val="000000" w:themeColor="text1"/>
        </w:rPr>
        <w:t>Краткий</w:t>
      </w:r>
      <w:proofErr w:type="spellEnd"/>
      <w:r w:rsidRPr="001E37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1E3767">
        <w:rPr>
          <w:rFonts w:ascii="Times New Roman" w:hAnsi="Times New Roman" w:cs="Times New Roman"/>
          <w:color w:val="000000" w:themeColor="text1"/>
        </w:rPr>
        <w:t>алгоритм</w:t>
      </w:r>
      <w:proofErr w:type="spellEnd"/>
      <w:r w:rsidRPr="001E37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1E3767">
        <w:rPr>
          <w:rFonts w:ascii="Times New Roman" w:hAnsi="Times New Roman" w:cs="Times New Roman"/>
          <w:color w:val="000000" w:themeColor="text1"/>
        </w:rPr>
        <w:t>работы</w:t>
      </w:r>
      <w:proofErr w:type="spellEnd"/>
    </w:p>
    <w:p w14:paraId="747970F1" w14:textId="252FC6C6" w:rsidR="00374541" w:rsidRPr="00C50B97" w:rsidRDefault="00000000" w:rsidP="00C50B97">
      <w:pPr>
        <w:pStyle w:val="a"/>
        <w:numPr>
          <w:ilvl w:val="0"/>
          <w:numId w:val="10"/>
        </w:numPr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</w:rPr>
      </w:pPr>
      <w:proofErr w:type="spellStart"/>
      <w:r w:rsidRPr="00C50B97">
        <w:rPr>
          <w:rFonts w:cs="Times New Roman"/>
          <w:color w:val="000000" w:themeColor="text1"/>
        </w:rPr>
        <w:t>Запустить</w:t>
      </w:r>
      <w:proofErr w:type="spellEnd"/>
      <w:r w:rsidRPr="00C50B97">
        <w:rPr>
          <w:rFonts w:cs="Times New Roman"/>
          <w:color w:val="000000" w:themeColor="text1"/>
        </w:rPr>
        <w:t xml:space="preserve"> </w:t>
      </w:r>
      <w:proofErr w:type="spellStart"/>
      <w:r w:rsidRPr="00C50B97">
        <w:rPr>
          <w:rFonts w:cs="Times New Roman"/>
          <w:color w:val="000000" w:themeColor="text1"/>
        </w:rPr>
        <w:t>программу</w:t>
      </w:r>
      <w:proofErr w:type="spellEnd"/>
      <w:r w:rsidRPr="00C50B97">
        <w:rPr>
          <w:rFonts w:cs="Times New Roman"/>
          <w:color w:val="000000" w:themeColor="text1"/>
        </w:rPr>
        <w:t xml:space="preserve"> </w:t>
      </w:r>
      <w:proofErr w:type="spellStart"/>
      <w:r w:rsidRPr="00C50B97">
        <w:rPr>
          <w:rFonts w:cs="Times New Roman"/>
          <w:color w:val="000000" w:themeColor="text1"/>
        </w:rPr>
        <w:t>стенда</w:t>
      </w:r>
      <w:proofErr w:type="spellEnd"/>
      <w:r w:rsidRPr="00C50B97">
        <w:rPr>
          <w:rFonts w:cs="Times New Roman"/>
          <w:color w:val="000000" w:themeColor="text1"/>
        </w:rPr>
        <w:t>.</w:t>
      </w:r>
    </w:p>
    <w:p w14:paraId="71EEC61C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Считать маркировку </w:t>
      </w:r>
      <w:r w:rsidRPr="001E3767">
        <w:rPr>
          <w:rFonts w:cs="Times New Roman"/>
          <w:color w:val="000000" w:themeColor="text1"/>
        </w:rPr>
        <w:t>AIM</w:t>
      </w:r>
      <w:r w:rsidRPr="001E3767">
        <w:rPr>
          <w:rFonts w:cs="Times New Roman"/>
          <w:color w:val="000000" w:themeColor="text1"/>
          <w:lang w:val="ru-RU"/>
        </w:rPr>
        <w:t xml:space="preserve"> или выполнить ручной ввод.</w:t>
      </w:r>
    </w:p>
    <w:p w14:paraId="7033040C" w14:textId="50E17174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Установить плату и подключить </w:t>
      </w:r>
      <w:r w:rsidR="00C50B97">
        <w:rPr>
          <w:rFonts w:cs="Times New Roman"/>
          <w:color w:val="000000" w:themeColor="text1"/>
          <w:lang w:val="ru-RU"/>
        </w:rPr>
        <w:t xml:space="preserve">кабель </w:t>
      </w:r>
      <w:r w:rsidRPr="001E3767">
        <w:rPr>
          <w:rFonts w:cs="Times New Roman"/>
          <w:color w:val="000000" w:themeColor="text1"/>
        </w:rPr>
        <w:t>AUX</w:t>
      </w:r>
      <w:r w:rsidRPr="001E3767">
        <w:rPr>
          <w:rFonts w:cs="Times New Roman"/>
          <w:color w:val="000000" w:themeColor="text1"/>
          <w:lang w:val="ru-RU"/>
        </w:rPr>
        <w:t>.</w:t>
      </w:r>
    </w:p>
    <w:p w14:paraId="702F4581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 xml:space="preserve">Дождаться чтения </w:t>
      </w:r>
      <w:r w:rsidRPr="001E3767">
        <w:rPr>
          <w:rFonts w:cs="Times New Roman"/>
          <w:color w:val="000000" w:themeColor="text1"/>
        </w:rPr>
        <w:t>EEPROM</w:t>
      </w:r>
      <w:r w:rsidRPr="001E3767">
        <w:rPr>
          <w:rFonts w:cs="Times New Roman"/>
          <w:color w:val="000000" w:themeColor="text1"/>
          <w:lang w:val="ru-RU"/>
        </w:rPr>
        <w:t xml:space="preserve"> и проверки данных.</w:t>
      </w:r>
    </w:p>
    <w:p w14:paraId="608A5D86" w14:textId="074B3FCD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Проверить характеристики модуля и состояние калибров</w:t>
      </w:r>
      <w:r w:rsidR="00C50B97">
        <w:rPr>
          <w:rFonts w:cs="Times New Roman"/>
          <w:color w:val="000000" w:themeColor="text1"/>
          <w:lang w:val="ru-RU"/>
        </w:rPr>
        <w:t>очных коэффициентов</w:t>
      </w:r>
      <w:r w:rsidRPr="001E3767">
        <w:rPr>
          <w:rFonts w:cs="Times New Roman"/>
          <w:color w:val="000000" w:themeColor="text1"/>
          <w:lang w:val="ru-RU"/>
        </w:rPr>
        <w:t>.</w:t>
      </w:r>
    </w:p>
    <w:p w14:paraId="3732BAAB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Выбрать требуемую операцию: тестирование или калибровку.</w:t>
      </w:r>
    </w:p>
    <w:p w14:paraId="302FF58F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rFonts w:cs="Times New Roman"/>
          <w:color w:val="000000" w:themeColor="text1"/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Дождаться окончания операции и проверить итоговый результат.</w:t>
      </w:r>
    </w:p>
    <w:p w14:paraId="3AEC34B5" w14:textId="77777777" w:rsidR="00374541" w:rsidRPr="001E3767" w:rsidRDefault="00000000" w:rsidP="00C50B97">
      <w:pPr>
        <w:pStyle w:val="a"/>
        <w:tabs>
          <w:tab w:val="clear" w:pos="360"/>
          <w:tab w:val="num" w:pos="0"/>
        </w:tabs>
        <w:ind w:left="567" w:firstLine="284"/>
        <w:jc w:val="both"/>
        <w:rPr>
          <w:lang w:val="ru-RU"/>
        </w:rPr>
      </w:pPr>
      <w:r w:rsidRPr="001E3767">
        <w:rPr>
          <w:rFonts w:cs="Times New Roman"/>
          <w:color w:val="000000" w:themeColor="text1"/>
          <w:lang w:val="ru-RU"/>
        </w:rPr>
        <w:t>Выбрать «Сменить модуль» для следующего изделия либо</w:t>
      </w:r>
      <w:r w:rsidRPr="001E3767">
        <w:rPr>
          <w:color w:val="000000" w:themeColor="text1"/>
          <w:lang w:val="ru-RU"/>
        </w:rPr>
        <w:t xml:space="preserve"> </w:t>
      </w:r>
      <w:r w:rsidRPr="001E3767">
        <w:rPr>
          <w:lang w:val="ru-RU"/>
        </w:rPr>
        <w:t>«Выход» для завершения работы.</w:t>
      </w:r>
    </w:p>
    <w:sectPr w:rsidR="00374541" w:rsidRPr="001E3767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744BE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2B33CB"/>
    <w:multiLevelType w:val="hybridMultilevel"/>
    <w:tmpl w:val="7E005CE6"/>
    <w:lvl w:ilvl="0" w:tplc="04A0D886">
      <w:start w:val="1"/>
      <w:numFmt w:val="bullet"/>
      <w:pStyle w:val="a0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4480276">
    <w:abstractNumId w:val="8"/>
  </w:num>
  <w:num w:numId="2" w16cid:durableId="2011978783">
    <w:abstractNumId w:val="6"/>
  </w:num>
  <w:num w:numId="3" w16cid:durableId="1907838367">
    <w:abstractNumId w:val="5"/>
  </w:num>
  <w:num w:numId="4" w16cid:durableId="427390347">
    <w:abstractNumId w:val="4"/>
  </w:num>
  <w:num w:numId="5" w16cid:durableId="439373637">
    <w:abstractNumId w:val="7"/>
  </w:num>
  <w:num w:numId="6" w16cid:durableId="1051081115">
    <w:abstractNumId w:val="3"/>
  </w:num>
  <w:num w:numId="7" w16cid:durableId="26150006">
    <w:abstractNumId w:val="2"/>
  </w:num>
  <w:num w:numId="8" w16cid:durableId="58747085">
    <w:abstractNumId w:val="1"/>
  </w:num>
  <w:num w:numId="9" w16cid:durableId="850217052">
    <w:abstractNumId w:val="0"/>
  </w:num>
  <w:num w:numId="10" w16cid:durableId="1206023524">
    <w:abstractNumId w:val="7"/>
    <w:lvlOverride w:ilvl="0">
      <w:startOverride w:val="1"/>
    </w:lvlOverride>
  </w:num>
  <w:num w:numId="11" w16cid:durableId="710105659">
    <w:abstractNumId w:val="7"/>
    <w:lvlOverride w:ilvl="0">
      <w:startOverride w:val="1"/>
    </w:lvlOverride>
  </w:num>
  <w:num w:numId="12" w16cid:durableId="55709677">
    <w:abstractNumId w:val="9"/>
  </w:num>
  <w:num w:numId="13" w16cid:durableId="32624846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767"/>
    <w:rsid w:val="00272965"/>
    <w:rsid w:val="0029639D"/>
    <w:rsid w:val="00326F90"/>
    <w:rsid w:val="00374541"/>
    <w:rsid w:val="006A0FBA"/>
    <w:rsid w:val="007E1E63"/>
    <w:rsid w:val="00AA1D8D"/>
    <w:rsid w:val="00B47730"/>
    <w:rsid w:val="00C50B97"/>
    <w:rsid w:val="00CB0664"/>
    <w:rsid w:val="00CD1A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638AB9"/>
  <w14:defaultImageDpi w14:val="300"/>
  <w15:docId w15:val="{796F4650-559F-9A4F-938B-9A0AEB40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2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1152</Words>
  <Characters>6568</Characters>
  <Application>Microsoft Office Word</Application>
  <DocSecurity>0</DocSecurity>
  <Lines>54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2013-12-23T23:15:00Z</dcterms:created>
  <dcterms:modified xsi:type="dcterms:W3CDTF">2026-07-22T11:40:00Z</dcterms:modified>
  <cp:category/>
</cp:coreProperties>
</file>