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5D0" w:rsidRPr="00E03B9D" w:rsidRDefault="00D81044" w:rsidP="00E03B9D">
      <w:pPr>
        <w:tabs>
          <w:tab w:val="left" w:pos="3330"/>
        </w:tabs>
        <w:jc w:val="center"/>
        <w:rPr>
          <w:rFonts w:cstheme="minorHAnsi"/>
          <w:b/>
          <w:bCs/>
          <w:sz w:val="32"/>
          <w:szCs w:val="32"/>
          <w:lang w:val="ru-RU"/>
        </w:rPr>
      </w:pPr>
      <w:r w:rsidRPr="00E03B9D">
        <w:rPr>
          <w:rFonts w:cstheme="minorHAnsi"/>
          <w:b/>
          <w:bCs/>
          <w:sz w:val="32"/>
          <w:szCs w:val="32"/>
          <w:lang w:val="ru-RU"/>
        </w:rPr>
        <w:t>Типовой план счетов бухгалтерского уч</w:t>
      </w:r>
      <w:r w:rsidR="001954C0" w:rsidRPr="00E03B9D">
        <w:rPr>
          <w:rFonts w:cstheme="minorHAnsi"/>
          <w:b/>
          <w:bCs/>
          <w:sz w:val="32"/>
          <w:szCs w:val="32"/>
          <w:lang w:val="ru-RU"/>
        </w:rPr>
        <w:t>е</w:t>
      </w:r>
      <w:r w:rsidRPr="00E03B9D">
        <w:rPr>
          <w:rFonts w:cstheme="minorHAnsi"/>
          <w:b/>
          <w:bCs/>
          <w:sz w:val="32"/>
          <w:szCs w:val="32"/>
          <w:lang w:val="ru-RU"/>
        </w:rPr>
        <w:t>та</w:t>
      </w:r>
    </w:p>
    <w:p w:rsidR="00E03B9D" w:rsidRDefault="00E03B9D">
      <w:pPr>
        <w:rPr>
          <w:rFonts w:cstheme="minorHAnsi"/>
          <w:lang w:val="ru-RU"/>
        </w:rPr>
      </w:pPr>
    </w:p>
    <w:p w:rsidR="00E03B9D" w:rsidRDefault="00E03B9D">
      <w:pPr>
        <w:rPr>
          <w:rFonts w:cstheme="minorHAnsi"/>
          <w:lang w:val="ru-RU"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3960"/>
        <w:gridCol w:w="810"/>
        <w:gridCol w:w="6030"/>
      </w:tblGrid>
      <w:tr w:rsidR="00D04573" w:rsidTr="009F7E88">
        <w:tc>
          <w:tcPr>
            <w:tcW w:w="3960" w:type="dxa"/>
          </w:tcPr>
          <w:p w:rsidR="00D81044" w:rsidRPr="00E03B9D" w:rsidRDefault="00D81044" w:rsidP="00E03B9D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 w:rsidRPr="00E03B9D">
              <w:rPr>
                <w:rFonts w:cstheme="minorHAnsi"/>
                <w:b/>
                <w:bCs/>
                <w:lang w:val="ru-RU"/>
              </w:rPr>
              <w:t>Наименование сч</w:t>
            </w:r>
            <w:r w:rsidR="001954C0" w:rsidRPr="00E03B9D">
              <w:rPr>
                <w:rFonts w:cstheme="minorHAnsi"/>
                <w:b/>
                <w:bCs/>
                <w:lang w:val="ru-RU"/>
              </w:rPr>
              <w:t>е</w:t>
            </w:r>
            <w:r w:rsidRPr="00E03B9D">
              <w:rPr>
                <w:rFonts w:cstheme="minorHAnsi"/>
                <w:b/>
                <w:bCs/>
                <w:lang w:val="ru-RU"/>
              </w:rPr>
              <w:t>та</w:t>
            </w:r>
          </w:p>
        </w:tc>
        <w:tc>
          <w:tcPr>
            <w:tcW w:w="810" w:type="dxa"/>
          </w:tcPr>
          <w:p w:rsidR="00D81044" w:rsidRPr="00E03B9D" w:rsidRDefault="00D81044" w:rsidP="00E03B9D">
            <w:pPr>
              <w:jc w:val="center"/>
              <w:rPr>
                <w:rFonts w:cstheme="minorHAnsi"/>
                <w:b/>
                <w:bCs/>
              </w:rPr>
            </w:pPr>
            <w:r w:rsidRPr="00E03B9D">
              <w:rPr>
                <w:rFonts w:cstheme="minorHAnsi"/>
                <w:b/>
                <w:bCs/>
                <w:lang w:val="ru-RU"/>
              </w:rPr>
              <w:t>№</w:t>
            </w:r>
          </w:p>
        </w:tc>
        <w:tc>
          <w:tcPr>
            <w:tcW w:w="6030" w:type="dxa"/>
          </w:tcPr>
          <w:p w:rsidR="00D81044" w:rsidRPr="00E03B9D" w:rsidRDefault="00D81044" w:rsidP="00E03B9D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 w:rsidRPr="00E03B9D">
              <w:rPr>
                <w:rFonts w:cstheme="minorHAnsi"/>
                <w:b/>
                <w:bCs/>
                <w:lang w:val="ru-RU"/>
              </w:rPr>
              <w:t>Номер и наименование субсч</w:t>
            </w:r>
            <w:r w:rsidR="001954C0" w:rsidRPr="00E03B9D">
              <w:rPr>
                <w:rFonts w:cstheme="minorHAnsi"/>
                <w:b/>
                <w:bCs/>
                <w:lang w:val="ru-RU"/>
              </w:rPr>
              <w:t>е</w:t>
            </w:r>
            <w:r w:rsidRPr="00E03B9D">
              <w:rPr>
                <w:rFonts w:cstheme="minorHAnsi"/>
                <w:b/>
                <w:bCs/>
                <w:lang w:val="ru-RU"/>
              </w:rPr>
              <w:t>та</w:t>
            </w:r>
          </w:p>
        </w:tc>
      </w:tr>
      <w:tr w:rsidR="00D81044" w:rsidTr="00D04573">
        <w:tc>
          <w:tcPr>
            <w:tcW w:w="10800" w:type="dxa"/>
            <w:gridSpan w:val="3"/>
          </w:tcPr>
          <w:p w:rsidR="00D81044" w:rsidRPr="001954C0" w:rsidRDefault="001954C0" w:rsidP="001954C0">
            <w:pPr>
              <w:jc w:val="center"/>
              <w:rPr>
                <w:rFonts w:cstheme="minorHAnsi"/>
                <w:sz w:val="32"/>
                <w:szCs w:val="32"/>
                <w:lang w:val="ru-RU"/>
              </w:rPr>
            </w:pPr>
            <w:r w:rsidRPr="001954C0">
              <w:rPr>
                <w:rFonts w:cstheme="minorHAnsi"/>
                <w:sz w:val="32"/>
                <w:szCs w:val="32"/>
              </w:rPr>
              <w:t xml:space="preserve">I. </w:t>
            </w:r>
            <w:r w:rsidR="00D81044"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Долгосрочные активы</w:t>
            </w:r>
          </w:p>
        </w:tc>
      </w:tr>
      <w:tr w:rsidR="00D04573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Основные средства</w:t>
            </w:r>
          </w:p>
        </w:tc>
        <w:tc>
          <w:tcPr>
            <w:tcW w:w="810" w:type="dxa"/>
            <w:vAlign w:val="center"/>
          </w:tcPr>
          <w:p w:rsidR="00D81044" w:rsidRPr="00D81044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81044">
              <w:rPr>
                <w:rFonts w:cstheme="minorHAnsi"/>
                <w:lang w:val="ru-RU"/>
              </w:rPr>
              <w:t>01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</w:tcPr>
          <w:p w:rsidR="00D81044" w:rsidRPr="00D81044" w:rsidRDefault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 видам основных средств</w:t>
            </w:r>
          </w:p>
        </w:tc>
      </w:tr>
      <w:tr w:rsidR="00D04573" w:rsidTr="009F7E88">
        <w:tc>
          <w:tcPr>
            <w:tcW w:w="3960" w:type="dxa"/>
          </w:tcPr>
          <w:p w:rsidR="00D81044" w:rsidRPr="009F7E88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Амортизация основных средств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D81044">
              <w:rPr>
                <w:rFonts w:cstheme="minorHAnsi"/>
                <w:lang w:val="ru-RU"/>
              </w:rPr>
              <w:t>02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]</w:t>
            </w:r>
          </w:p>
        </w:tc>
        <w:tc>
          <w:tcPr>
            <w:tcW w:w="6030" w:type="dxa"/>
          </w:tcPr>
          <w:p w:rsidR="00D81044" w:rsidRDefault="00D81044">
            <w:pPr>
              <w:rPr>
                <w:rFonts w:cstheme="minorHAnsi"/>
              </w:rPr>
            </w:pPr>
          </w:p>
        </w:tc>
      </w:tr>
      <w:tr w:rsidR="00D04573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Доходные вложения в материальные активы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03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</w:tcPr>
          <w:p w:rsidR="00D81044" w:rsidRDefault="00D81044" w:rsidP="00D81044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Инвестиционная недвижимость</w:t>
            </w:r>
          </w:p>
          <w:p w:rsidR="00D81044" w:rsidRPr="00D81044" w:rsidRDefault="00D81044" w:rsidP="00D81044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Предметы финансовой аренды (лизинга)</w:t>
            </w:r>
          </w:p>
        </w:tc>
      </w:tr>
      <w:tr w:rsidR="00D04573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Нематериальные активы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04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</w:tcPr>
          <w:p w:rsidR="00D81044" w:rsidRDefault="00D81044">
            <w:pPr>
              <w:rPr>
                <w:rFonts w:cstheme="minorHAnsi"/>
              </w:rPr>
            </w:pPr>
          </w:p>
        </w:tc>
      </w:tr>
      <w:tr w:rsidR="00D04573" w:rsidTr="009F7E88">
        <w:tc>
          <w:tcPr>
            <w:tcW w:w="3960" w:type="dxa"/>
          </w:tcPr>
          <w:p w:rsidR="00D81044" w:rsidRPr="009F7E88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Амортизация нематериальных активов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D81044">
              <w:rPr>
                <w:rFonts w:cstheme="minorHAnsi"/>
                <w:lang w:val="ru-RU"/>
              </w:rPr>
              <w:t>05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</w:tcPr>
          <w:p w:rsidR="00D81044" w:rsidRDefault="00D81044">
            <w:pPr>
              <w:rPr>
                <w:rFonts w:cstheme="minorHAnsi"/>
              </w:rPr>
            </w:pPr>
          </w:p>
        </w:tc>
      </w:tr>
      <w:tr w:rsidR="00D04573" w:rsidRPr="00135369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Долгосрочные финансовые вложения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06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</w:tcPr>
          <w:p w:rsidR="00D81044" w:rsidRDefault="00D81044" w:rsidP="00D8104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Долгосрочные финансовые вложения в ценные бумаги</w:t>
            </w:r>
          </w:p>
          <w:p w:rsidR="00D81044" w:rsidRDefault="00D81044" w:rsidP="00D8104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Предоставленные долгосрочные займы</w:t>
            </w:r>
          </w:p>
          <w:p w:rsidR="00D81044" w:rsidRPr="00D81044" w:rsidRDefault="00D81044" w:rsidP="00D8104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Вклады по договору о совместной деятельности</w:t>
            </w:r>
          </w:p>
        </w:tc>
      </w:tr>
      <w:tr w:rsidR="00D81044" w:rsidRPr="00D81044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Оборудование к установке и строительные материалы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07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</w:tcPr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  <w:r w:rsidRPr="00814FCB">
              <w:rPr>
                <w:rFonts w:cstheme="minorHAnsi"/>
                <w:lang w:val="ru-RU"/>
              </w:rPr>
              <w:t>. Оборудование к установке на складе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2. Оборудование к установке, переданное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в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монтаж</w:t>
            </w:r>
          </w:p>
          <w:p w:rsidR="00D81044" w:rsidRPr="00814FCB" w:rsidRDefault="00814FCB" w:rsidP="00D81044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3. Строительные материалы</w:t>
            </w:r>
          </w:p>
        </w:tc>
      </w:tr>
      <w:tr w:rsidR="00D81044" w:rsidRPr="00135369" w:rsidTr="009F7E88">
        <w:tc>
          <w:tcPr>
            <w:tcW w:w="3960" w:type="dxa"/>
          </w:tcPr>
          <w:p w:rsidR="00D81044" w:rsidRPr="00814FCB" w:rsidRDefault="00814FCB" w:rsidP="00814FCB">
            <w:pPr>
              <w:rPr>
                <w:rFonts w:cstheme="minorHAnsi"/>
              </w:rPr>
            </w:pPr>
            <w:proofErr w:type="spellStart"/>
            <w:r w:rsidRPr="00814FCB">
              <w:rPr>
                <w:rFonts w:cstheme="minorHAnsi"/>
              </w:rPr>
              <w:t>Вложения</w:t>
            </w:r>
            <w:proofErr w:type="spellEnd"/>
            <w:r w:rsidRPr="00814FCB">
              <w:rPr>
                <w:rFonts w:cstheme="minorHAnsi"/>
              </w:rPr>
              <w:t xml:space="preserve"> в </w:t>
            </w:r>
            <w:proofErr w:type="spellStart"/>
            <w:r w:rsidRPr="00814FCB">
              <w:rPr>
                <w:rFonts w:cstheme="minorHAnsi"/>
              </w:rPr>
              <w:t>долгосрочные</w:t>
            </w:r>
            <w:proofErr w:type="spellEnd"/>
            <w:r>
              <w:rPr>
                <w:rFonts w:cstheme="minorHAnsi"/>
                <w:lang w:val="ru-RU"/>
              </w:rPr>
              <w:t xml:space="preserve"> а</w:t>
            </w:r>
            <w:proofErr w:type="spellStart"/>
            <w:r w:rsidRPr="00814FCB">
              <w:rPr>
                <w:rFonts w:cstheme="minorHAnsi"/>
              </w:rPr>
              <w:t>ктивы</w:t>
            </w:r>
            <w:proofErr w:type="spellEnd"/>
          </w:p>
        </w:tc>
        <w:tc>
          <w:tcPr>
            <w:tcW w:w="810" w:type="dxa"/>
            <w:vAlign w:val="center"/>
          </w:tcPr>
          <w:p w:rsidR="00D81044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814FCB">
              <w:rPr>
                <w:rFonts w:cstheme="minorHAnsi"/>
                <w:lang w:val="ru-RU"/>
              </w:rPr>
              <w:t>08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</w:tcPr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1. Приобретение и создание основных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средств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2. Приобретение и создание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инвестиционной недвижимости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3. Приобретение предметов финансовой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аренды (лизинга)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4. Приобретение и создание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нематериальных активов</w:t>
            </w:r>
          </w:p>
          <w:p w:rsidR="00D81044" w:rsidRPr="00814FCB" w:rsidRDefault="00814FCB" w:rsidP="00D81044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5. Приобретение и создание иных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долгосрочных активов</w:t>
            </w:r>
          </w:p>
        </w:tc>
      </w:tr>
      <w:tr w:rsidR="00D81044" w:rsidRPr="00D81044" w:rsidTr="009F7E88">
        <w:tc>
          <w:tcPr>
            <w:tcW w:w="3960" w:type="dxa"/>
          </w:tcPr>
          <w:p w:rsidR="00D81044" w:rsidRDefault="00814FC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Отложенные налоговые активы</w:t>
            </w:r>
          </w:p>
        </w:tc>
        <w:tc>
          <w:tcPr>
            <w:tcW w:w="810" w:type="dxa"/>
            <w:vAlign w:val="center"/>
          </w:tcPr>
          <w:p w:rsidR="00D81044" w:rsidRDefault="00814FCB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09</w:t>
            </w:r>
          </w:p>
        </w:tc>
        <w:tc>
          <w:tcPr>
            <w:tcW w:w="6030" w:type="dxa"/>
          </w:tcPr>
          <w:p w:rsidR="00D81044" w:rsidRPr="00D81044" w:rsidRDefault="00D81044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D04573">
        <w:tc>
          <w:tcPr>
            <w:tcW w:w="10800" w:type="dxa"/>
            <w:gridSpan w:val="3"/>
          </w:tcPr>
          <w:p w:rsidR="00814FCB" w:rsidRPr="001954C0" w:rsidRDefault="001954C0" w:rsidP="001954C0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ru-RU"/>
              </w:rPr>
            </w:pPr>
            <w:r w:rsidRPr="001954C0">
              <w:rPr>
                <w:rFonts w:cstheme="minorHAnsi"/>
                <w:sz w:val="32"/>
                <w:szCs w:val="32"/>
              </w:rPr>
              <w:t xml:space="preserve">II. </w:t>
            </w:r>
            <w:r w:rsidR="00814FCB"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Производственные запасы</w:t>
            </w:r>
          </w:p>
        </w:tc>
      </w:tr>
    </w:tbl>
    <w:p w:rsidR="00D81044" w:rsidRPr="005A01F6" w:rsidRDefault="00D81044">
      <w:pPr>
        <w:rPr>
          <w:rFonts w:cstheme="minorHAnsi"/>
          <w:lang w:val="ru-RU"/>
        </w:rPr>
      </w:pPr>
    </w:p>
    <w:sectPr w:rsidR="00D81044" w:rsidRPr="005A01F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4A6E" w:rsidRDefault="00DB4A6E" w:rsidP="00E03B9D">
      <w:r>
        <w:separator/>
      </w:r>
    </w:p>
  </w:endnote>
  <w:endnote w:type="continuationSeparator" w:id="0">
    <w:p w:rsidR="00DB4A6E" w:rsidRDefault="00DB4A6E" w:rsidP="00E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15461084"/>
      <w:docPartObj>
        <w:docPartGallery w:val="Page Numbers (Bottom of Page)"/>
        <w:docPartUnique/>
      </w:docPartObj>
    </w:sdtPr>
    <w:sdtContent>
      <w:p w:rsidR="00E03B9D" w:rsidRDefault="00E03B9D" w:rsidP="004744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03B9D" w:rsidRDefault="00E03B9D" w:rsidP="00E0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43631058"/>
      <w:docPartObj>
        <w:docPartGallery w:val="Page Numbers (Bottom of Page)"/>
        <w:docPartUnique/>
      </w:docPartObj>
    </w:sdtPr>
    <w:sdtContent>
      <w:p w:rsidR="00E03B9D" w:rsidRDefault="00E03B9D" w:rsidP="004744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03B9D" w:rsidRDefault="00E03B9D" w:rsidP="00E0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4A6E" w:rsidRDefault="00DB4A6E" w:rsidP="00E03B9D">
      <w:r>
        <w:separator/>
      </w:r>
    </w:p>
  </w:footnote>
  <w:footnote w:type="continuationSeparator" w:id="0">
    <w:p w:rsidR="00DB4A6E" w:rsidRDefault="00DB4A6E" w:rsidP="00E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12EB8"/>
    <w:multiLevelType w:val="hybridMultilevel"/>
    <w:tmpl w:val="044E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8075B"/>
    <w:multiLevelType w:val="hybridMultilevel"/>
    <w:tmpl w:val="0B2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4920">
    <w:abstractNumId w:val="0"/>
  </w:num>
  <w:num w:numId="2" w16cid:durableId="45621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44"/>
    <w:rsid w:val="000B184D"/>
    <w:rsid w:val="00135369"/>
    <w:rsid w:val="001954C0"/>
    <w:rsid w:val="0030563F"/>
    <w:rsid w:val="00332CE6"/>
    <w:rsid w:val="003F445E"/>
    <w:rsid w:val="00465804"/>
    <w:rsid w:val="00474432"/>
    <w:rsid w:val="004911ED"/>
    <w:rsid w:val="004A25D0"/>
    <w:rsid w:val="005A01F6"/>
    <w:rsid w:val="006650C5"/>
    <w:rsid w:val="006F3692"/>
    <w:rsid w:val="007930B7"/>
    <w:rsid w:val="00814FCB"/>
    <w:rsid w:val="00834D30"/>
    <w:rsid w:val="00925B72"/>
    <w:rsid w:val="009F7E88"/>
    <w:rsid w:val="00D04573"/>
    <w:rsid w:val="00D81044"/>
    <w:rsid w:val="00DB4A6E"/>
    <w:rsid w:val="00DE7D79"/>
    <w:rsid w:val="00E03B9D"/>
    <w:rsid w:val="00E70E50"/>
    <w:rsid w:val="00F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8956"/>
  <w15:chartTrackingRefBased/>
  <w15:docId w15:val="{16365C58-F8E3-D349-827C-C636908C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88"/>
  </w:style>
  <w:style w:type="paragraph" w:styleId="Heading1">
    <w:name w:val="heading 1"/>
    <w:basedOn w:val="Normal"/>
    <w:next w:val="Normal"/>
    <w:link w:val="Heading1Char"/>
    <w:uiPriority w:val="9"/>
    <w:qFormat/>
    <w:rsid w:val="006F3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Heading1"/>
    <w:next w:val="Normal"/>
    <w:link w:val="CHAPTERChar"/>
    <w:qFormat/>
    <w:rsid w:val="006F3692"/>
    <w:pPr>
      <w:spacing w:line="360" w:lineRule="exact"/>
      <w:ind w:right="288"/>
      <w:contextualSpacing/>
      <w:jc w:val="center"/>
    </w:pPr>
    <w:rPr>
      <w:rFonts w:ascii="Times New Roman" w:hAnsi="Times New Roman" w:cs="Times New Roman"/>
      <w:b/>
      <w:caps/>
      <w:color w:val="000000" w:themeColor="text1"/>
      <w:kern w:val="0"/>
      <w:szCs w:val="28"/>
      <w:shd w:val="clear" w:color="auto" w:fill="FFFFFF"/>
      <w:lang w:val="ru-RU"/>
      <w14:ligatures w14:val="none"/>
    </w:rPr>
  </w:style>
  <w:style w:type="character" w:customStyle="1" w:styleId="CHAPTERChar">
    <w:name w:val="CHAPTER Char"/>
    <w:basedOn w:val="DefaultParagraphFont"/>
    <w:link w:val="CHAPTER"/>
    <w:rsid w:val="006F3692"/>
    <w:rPr>
      <w:rFonts w:ascii="Times New Roman" w:eastAsiaTheme="majorEastAsia" w:hAnsi="Times New Roman" w:cs="Times New Roman"/>
      <w:b/>
      <w:caps/>
      <w:color w:val="000000" w:themeColor="text1"/>
      <w:kern w:val="0"/>
      <w:sz w:val="32"/>
      <w:szCs w:val="28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">
    <w:name w:val="MAIN"/>
    <w:basedOn w:val="Normal"/>
    <w:qFormat/>
    <w:rsid w:val="006F3692"/>
    <w:pPr>
      <w:spacing w:line="360" w:lineRule="exact"/>
      <w:ind w:firstLine="709"/>
      <w:contextualSpacing/>
      <w:jc w:val="both"/>
    </w:pPr>
    <w:rPr>
      <w:rFonts w:ascii="Times New Roman" w:eastAsia="Calibri" w:hAnsi="Times New Roman" w:cs="Times New Roman"/>
      <w:spacing w:val="-2"/>
      <w:kern w:val="0"/>
      <w:sz w:val="28"/>
      <w:szCs w:val="26"/>
      <w:shd w:val="clear" w:color="auto" w:fill="FFFFFF"/>
      <w:lang w:val="ru-RU"/>
      <w14:ligatures w14:val="none"/>
    </w:rPr>
  </w:style>
  <w:style w:type="paragraph" w:customStyle="1" w:styleId="SECTION">
    <w:name w:val="SECTION"/>
    <w:basedOn w:val="Heading2"/>
    <w:next w:val="MAIN"/>
    <w:qFormat/>
    <w:rsid w:val="006F3692"/>
    <w:pPr>
      <w:spacing w:line="360" w:lineRule="exact"/>
      <w:ind w:firstLine="720"/>
    </w:pPr>
    <w:rPr>
      <w:rFonts w:ascii="Times New Roman" w:hAnsi="Times New Roman" w:cs="Times New Roman"/>
      <w:b/>
      <w:color w:val="000000" w:themeColor="text1"/>
      <w:kern w:val="0"/>
      <w:sz w:val="32"/>
      <w:szCs w:val="28"/>
      <w:shd w:val="clear" w:color="auto" w:fill="FFFFFF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044"/>
    <w:pPr>
      <w:ind w:left="720"/>
      <w:contextualSpacing/>
    </w:pPr>
  </w:style>
  <w:style w:type="paragraph" w:customStyle="1" w:styleId="p1">
    <w:name w:val="p1"/>
    <w:basedOn w:val="Normal"/>
    <w:rsid w:val="00D81044"/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3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B9D"/>
  </w:style>
  <w:style w:type="paragraph" w:styleId="Footer">
    <w:name w:val="footer"/>
    <w:basedOn w:val="Normal"/>
    <w:link w:val="FooterChar"/>
    <w:uiPriority w:val="99"/>
    <w:unhideWhenUsed/>
    <w:rsid w:val="00E03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B9D"/>
  </w:style>
  <w:style w:type="character" w:styleId="PageNumber">
    <w:name w:val="page number"/>
    <w:basedOn w:val="DefaultParagraphFont"/>
    <w:uiPriority w:val="99"/>
    <w:semiHidden/>
    <w:unhideWhenUsed/>
    <w:rsid w:val="00E0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Okuneu</dc:creator>
  <cp:keywords/>
  <dc:description/>
  <cp:lastModifiedBy>Danila Okunev</cp:lastModifiedBy>
  <cp:revision>3</cp:revision>
  <cp:lastPrinted>2025-06-12T11:26:00Z</cp:lastPrinted>
  <dcterms:created xsi:type="dcterms:W3CDTF">2025-06-22T13:11:00Z</dcterms:created>
  <dcterms:modified xsi:type="dcterms:W3CDTF">2025-06-22T13:30:00Z</dcterms:modified>
</cp:coreProperties>
</file>