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AF" w:rsidRDefault="00107E2B" w:rsidP="008552AF">
      <w:pPr>
        <w:shd w:val="clear" w:color="auto" w:fill="FFFFFF"/>
        <w:tabs>
          <w:tab w:val="left" w:pos="8935"/>
        </w:tabs>
        <w:spacing w:before="295"/>
        <w:jc w:val="right"/>
        <w:rPr>
          <w:b/>
          <w:bCs/>
          <w:spacing w:val="-2"/>
        </w:rPr>
      </w:pPr>
      <w:r>
        <w:rPr>
          <w:b/>
          <w:bCs/>
          <w:spacing w:val="-2"/>
        </w:rPr>
        <w:t>Шутова А.М.</w:t>
      </w:r>
    </w:p>
    <w:p w:rsidR="00FA5572" w:rsidRDefault="008552AF" w:rsidP="00FA5572">
      <w:pPr>
        <w:shd w:val="clear" w:color="auto" w:fill="FFFFFF"/>
        <w:tabs>
          <w:tab w:val="left" w:pos="8935"/>
        </w:tabs>
        <w:spacing w:before="295"/>
        <w:jc w:val="right"/>
        <w:rPr>
          <w:b/>
          <w:bCs/>
          <w:spacing w:val="-2"/>
        </w:rPr>
      </w:pPr>
      <w:r>
        <w:rPr>
          <w:b/>
          <w:bCs/>
          <w:spacing w:val="-2"/>
        </w:rPr>
        <w:t>202</w:t>
      </w:r>
      <w:r w:rsidR="00901F2F">
        <w:rPr>
          <w:b/>
          <w:bCs/>
          <w:spacing w:val="-2"/>
        </w:rPr>
        <w:t>4</w:t>
      </w:r>
      <w:r>
        <w:rPr>
          <w:b/>
          <w:bCs/>
          <w:spacing w:val="-2"/>
        </w:rPr>
        <w:t>-202</w:t>
      </w:r>
      <w:r w:rsidR="00901F2F">
        <w:rPr>
          <w:b/>
          <w:bCs/>
          <w:spacing w:val="-2"/>
        </w:rPr>
        <w:t>5</w:t>
      </w:r>
      <w:r>
        <w:rPr>
          <w:b/>
          <w:bCs/>
          <w:spacing w:val="-2"/>
        </w:rPr>
        <w:t xml:space="preserve"> учебный год</w:t>
      </w:r>
    </w:p>
    <w:p w:rsidR="00FA5572" w:rsidRDefault="00FA5572" w:rsidP="007B334E">
      <w:pPr>
        <w:shd w:val="clear" w:color="auto" w:fill="FFFFFF"/>
        <w:tabs>
          <w:tab w:val="left" w:pos="8935"/>
        </w:tabs>
        <w:spacing w:before="295"/>
        <w:jc w:val="center"/>
        <w:rPr>
          <w:b/>
          <w:bCs/>
          <w:spacing w:val="-2"/>
        </w:rPr>
      </w:pPr>
    </w:p>
    <w:p w:rsidR="007B334E" w:rsidRPr="001B1E7E" w:rsidRDefault="007B334E" w:rsidP="007B334E">
      <w:pPr>
        <w:shd w:val="clear" w:color="auto" w:fill="FFFFFF"/>
        <w:tabs>
          <w:tab w:val="left" w:pos="8935"/>
        </w:tabs>
        <w:spacing w:before="295"/>
        <w:jc w:val="center"/>
        <w:rPr>
          <w:b/>
        </w:rPr>
      </w:pPr>
      <w:r w:rsidRPr="001B1E7E">
        <w:rPr>
          <w:b/>
          <w:bCs/>
          <w:spacing w:val="-2"/>
        </w:rPr>
        <w:t>Вопросы к экзамену</w:t>
      </w:r>
    </w:p>
    <w:p w:rsidR="007B334E" w:rsidRPr="00654027" w:rsidRDefault="007B334E" w:rsidP="007B334E">
      <w:pPr>
        <w:shd w:val="clear" w:color="auto" w:fill="FFFFFF"/>
        <w:ind w:left="310"/>
        <w:jc w:val="center"/>
        <w:rPr>
          <w:sz w:val="28"/>
          <w:szCs w:val="28"/>
        </w:rPr>
      </w:pPr>
      <w:r w:rsidRPr="00EF1E99">
        <w:rPr>
          <w:bCs/>
          <w:sz w:val="28"/>
          <w:szCs w:val="28"/>
        </w:rPr>
        <w:t>по дисциплине «</w:t>
      </w:r>
      <w:r w:rsidR="00705BEE" w:rsidRPr="00EF1E99">
        <w:rPr>
          <w:bCs/>
          <w:sz w:val="28"/>
          <w:szCs w:val="28"/>
        </w:rPr>
        <w:t>Финансы организаций</w:t>
      </w:r>
      <w:r w:rsidRPr="00EF1E99">
        <w:rPr>
          <w:bCs/>
          <w:sz w:val="28"/>
          <w:szCs w:val="28"/>
        </w:rPr>
        <w:t xml:space="preserve">»  для специальности </w:t>
      </w:r>
      <w:r w:rsidRPr="00EF1E99">
        <w:rPr>
          <w:sz w:val="28"/>
          <w:szCs w:val="28"/>
        </w:rPr>
        <w:t xml:space="preserve">1-25 01 04 «Финансы и </w:t>
      </w:r>
      <w:r w:rsidRPr="00654027">
        <w:rPr>
          <w:sz w:val="28"/>
          <w:szCs w:val="28"/>
        </w:rPr>
        <w:t xml:space="preserve">кредит»,  </w:t>
      </w:r>
    </w:p>
    <w:p w:rsidR="007B334E" w:rsidRPr="00654027" w:rsidRDefault="007B334E" w:rsidP="007B334E">
      <w:pPr>
        <w:shd w:val="clear" w:color="auto" w:fill="FFFFFF"/>
        <w:ind w:left="310"/>
        <w:jc w:val="center"/>
        <w:rPr>
          <w:b/>
          <w:bCs/>
          <w:sz w:val="28"/>
          <w:szCs w:val="28"/>
        </w:rPr>
      </w:pPr>
    </w:p>
    <w:p w:rsidR="00EF1E99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rFonts w:eastAsiaTheme="majorEastAsia"/>
          <w:bCs/>
        </w:rPr>
        <w:t>Коммерческие организации как субъект финансовых отношений: понятие, классификация, виды и принципы деятельности.</w:t>
      </w:r>
    </w:p>
    <w:p w:rsidR="00EF656B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rFonts w:eastAsiaTheme="majorEastAsia"/>
          <w:bCs/>
        </w:rPr>
        <w:t>Сущность финансов коммерческих организаций и их функции.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bCs/>
          <w:lang w:eastAsia="en-US"/>
        </w:rPr>
        <w:t>Финансовая служба и ее роль в управлении финансами организации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>Сущность, функции, цели и задачи  финансового менеджмента на предприятии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 xml:space="preserve">Управленческие решения как продукт финансового управления. 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>Финансовая информация о бизнесе, ее источники и  пользователи</w:t>
      </w:r>
    </w:p>
    <w:p w:rsidR="00EF656B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bCs/>
        </w:rPr>
        <w:t xml:space="preserve">Финансовые ресурсы </w:t>
      </w:r>
      <w:r w:rsidRPr="00654027">
        <w:rPr>
          <w:rFonts w:eastAsiaTheme="majorEastAsia"/>
          <w:bCs/>
        </w:rPr>
        <w:t>коммерческих организаций.</w:t>
      </w:r>
    </w:p>
    <w:p w:rsidR="00EF656B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t>Понятие капитала, его виды. Собственный капитал организации.</w:t>
      </w:r>
    </w:p>
    <w:p w:rsidR="00EF656B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t>Понятие капитала, его виды. Заемный капитал организации.</w:t>
      </w:r>
    </w:p>
    <w:p w:rsidR="00EF656B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t>Понятие стоимости капитала и его оценка. Средневзвешенная стоимость капитала.</w:t>
      </w:r>
    </w:p>
    <w:p w:rsidR="00EF656B" w:rsidRPr="00654027" w:rsidRDefault="009162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bCs/>
        </w:rPr>
        <w:t xml:space="preserve">Экономическая сущность затрат и расходов организации. Классификация расходов на производство </w:t>
      </w:r>
      <w:r w:rsidRPr="00654027">
        <w:t>и источники их финансирования.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 xml:space="preserve">Затраты на производство. Себестоимость продукции, работ, услуг.  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 xml:space="preserve">Планирование затрат на производство продукции: смета затрат и калькуляция себестоимости </w:t>
      </w:r>
    </w:p>
    <w:p w:rsidR="00EF656B" w:rsidRPr="00654027" w:rsidRDefault="00EF1E99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>Планирования затрат, приходящихся на объем реализуемой продукции</w:t>
      </w:r>
    </w:p>
    <w:p w:rsidR="00EF656B" w:rsidRPr="00654027" w:rsidRDefault="00EF656B" w:rsidP="00EF656B">
      <w:pPr>
        <w:pStyle w:val="2"/>
        <w:numPr>
          <w:ilvl w:val="0"/>
          <w:numId w:val="27"/>
        </w:numPr>
        <w:spacing w:after="0" w:line="240" w:lineRule="auto"/>
        <w:rPr>
          <w:bCs/>
          <w:lang w:eastAsia="en-US"/>
        </w:rPr>
      </w:pPr>
      <w:r w:rsidRPr="00654027">
        <w:rPr>
          <w:lang w:eastAsia="en-US"/>
        </w:rPr>
        <w:t>Понятие денежных поступлений и доходов организации. Состав и структура доходов.</w:t>
      </w:r>
    </w:p>
    <w:p w:rsidR="00EF656B" w:rsidRPr="00654027" w:rsidRDefault="00EF656B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eastAsia="en-US"/>
        </w:rPr>
        <w:t>Выручка от реализации продукции, работ и услуг</w:t>
      </w:r>
    </w:p>
    <w:p w:rsidR="00EF656B" w:rsidRPr="00654027" w:rsidRDefault="00EF656B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val="be-BY" w:eastAsia="en-US"/>
        </w:rPr>
        <w:t>Методы планирования и прогнозирования выручки от реализации продукции, работ и услуг</w:t>
      </w:r>
    </w:p>
    <w:p w:rsidR="00EF656B" w:rsidRPr="00654027" w:rsidRDefault="00EF656B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val="be-BY" w:eastAsia="en-US"/>
        </w:rPr>
        <w:t>Этапы распределения и использования доходов организации.</w:t>
      </w:r>
    </w:p>
    <w:p w:rsidR="00EF656B" w:rsidRPr="00654027" w:rsidRDefault="00EF1E99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eastAsia="en-US"/>
        </w:rPr>
        <w:t xml:space="preserve">Понятие  прибыли или убытка и факторы их определяющие </w:t>
      </w:r>
    </w:p>
    <w:p w:rsidR="00EF656B" w:rsidRPr="00654027" w:rsidRDefault="00EF1E99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eastAsia="en-US"/>
        </w:rPr>
        <w:t>Общая прибыль предприятия и ее состав</w:t>
      </w:r>
    </w:p>
    <w:p w:rsidR="00EF656B" w:rsidRPr="00654027" w:rsidRDefault="00EF1E99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eastAsia="en-US"/>
        </w:rPr>
        <w:t>Распределение и использование прибыли предприятия (организации)</w:t>
      </w:r>
    </w:p>
    <w:p w:rsidR="00EF656B" w:rsidRPr="00654027" w:rsidRDefault="00EF1E99" w:rsidP="00EF656B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eastAsia="en-US"/>
        </w:rPr>
        <w:t xml:space="preserve">Рентабельность как показатель качества хозяйствования </w:t>
      </w:r>
    </w:p>
    <w:p w:rsidR="00947A79" w:rsidRPr="00654027" w:rsidRDefault="00EF1E99" w:rsidP="00947A79">
      <w:pPr>
        <w:pStyle w:val="3"/>
        <w:numPr>
          <w:ilvl w:val="0"/>
          <w:numId w:val="27"/>
        </w:numPr>
        <w:spacing w:after="0"/>
        <w:jc w:val="both"/>
        <w:rPr>
          <w:sz w:val="28"/>
          <w:szCs w:val="28"/>
          <w:lang w:eastAsia="en-US"/>
        </w:rPr>
      </w:pPr>
      <w:r w:rsidRPr="00654027">
        <w:rPr>
          <w:sz w:val="28"/>
          <w:szCs w:val="28"/>
          <w:lang w:eastAsia="en-US"/>
        </w:rPr>
        <w:t>Планирование прибыли предприятии. Управление процессами формирования прибыли и рентабельности</w:t>
      </w:r>
      <w:r w:rsidR="007676A9" w:rsidRPr="00654027">
        <w:rPr>
          <w:sz w:val="28"/>
          <w:szCs w:val="28"/>
          <w:lang w:eastAsia="en-US"/>
        </w:rPr>
        <w:t>.</w:t>
      </w:r>
    </w:p>
    <w:p w:rsidR="00947A79" w:rsidRPr="00654027" w:rsidRDefault="00947A79" w:rsidP="00947A79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bCs/>
          <w:sz w:val="28"/>
          <w:szCs w:val="28"/>
        </w:rPr>
      </w:pPr>
      <w:r w:rsidRPr="00654027">
        <w:rPr>
          <w:bCs/>
          <w:sz w:val="28"/>
          <w:szCs w:val="28"/>
        </w:rPr>
        <w:t xml:space="preserve">Сущность долгосрочных активов, их структура и особенности кругооборота. </w:t>
      </w:r>
    </w:p>
    <w:p w:rsidR="00947A79" w:rsidRPr="00654027" w:rsidRDefault="00947A79" w:rsidP="00947A79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bCs/>
          <w:sz w:val="28"/>
          <w:szCs w:val="28"/>
        </w:rPr>
      </w:pPr>
      <w:r w:rsidRPr="00654027">
        <w:rPr>
          <w:bCs/>
          <w:sz w:val="28"/>
          <w:szCs w:val="28"/>
        </w:rPr>
        <w:t>Износ основных фондов и их техническое обновление. Амортизация основных средств и нематериальных активов</w:t>
      </w:r>
      <w:r w:rsidRPr="00654027">
        <w:rPr>
          <w:sz w:val="28"/>
          <w:szCs w:val="28"/>
        </w:rPr>
        <w:t>.</w:t>
      </w:r>
    </w:p>
    <w:p w:rsidR="00947A79" w:rsidRPr="00654027" w:rsidRDefault="00947A79" w:rsidP="00947A79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bCs/>
          <w:sz w:val="28"/>
          <w:szCs w:val="28"/>
        </w:rPr>
      </w:pPr>
      <w:r w:rsidRPr="00654027">
        <w:rPr>
          <w:bCs/>
          <w:sz w:val="28"/>
          <w:szCs w:val="28"/>
        </w:rPr>
        <w:t xml:space="preserve">Источники финансирования капитальных вложений. </w:t>
      </w:r>
    </w:p>
    <w:p w:rsidR="00947A79" w:rsidRPr="00654027" w:rsidRDefault="00947A79" w:rsidP="00947A79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bCs/>
          <w:sz w:val="28"/>
          <w:szCs w:val="28"/>
        </w:rPr>
      </w:pPr>
      <w:r w:rsidRPr="00654027">
        <w:rPr>
          <w:bCs/>
          <w:sz w:val="28"/>
          <w:szCs w:val="28"/>
        </w:rPr>
        <w:t xml:space="preserve">Лизинг и возможности его использования для обновления долгосрочных активов. </w:t>
      </w:r>
    </w:p>
    <w:p w:rsidR="00167051" w:rsidRPr="00654027" w:rsidRDefault="00947A79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bCs/>
          <w:sz w:val="28"/>
          <w:szCs w:val="28"/>
        </w:rPr>
        <w:lastRenderedPageBreak/>
        <w:t>План финансирования капитальных вложений в составе бизнес-плана организации.</w:t>
      </w:r>
    </w:p>
    <w:p w:rsidR="00167051" w:rsidRPr="00654027" w:rsidRDefault="00167051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Краткосрочные активы: структура и виды, специфика их кругооборота.</w:t>
      </w:r>
    </w:p>
    <w:p w:rsidR="00167051" w:rsidRPr="00654027" w:rsidRDefault="00167051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bCs/>
          <w:sz w:val="28"/>
          <w:szCs w:val="28"/>
        </w:rPr>
        <w:t xml:space="preserve">Источники, способы и стратегии финансирования оборотных активов. </w:t>
      </w:r>
    </w:p>
    <w:p w:rsidR="00167051" w:rsidRPr="00654027" w:rsidRDefault="00167051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bCs/>
          <w:sz w:val="28"/>
          <w:szCs w:val="28"/>
        </w:rPr>
        <w:t>Оборотные производственные фонды и фонды обращения, их состав.</w:t>
      </w:r>
    </w:p>
    <w:p w:rsidR="00167051" w:rsidRPr="00654027" w:rsidRDefault="00167051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Потребность в краткосрочных активах: нормы, нормативы и методы нормирования.</w:t>
      </w:r>
    </w:p>
    <w:p w:rsidR="00167051" w:rsidRPr="00654027" w:rsidRDefault="00167051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Оборачиваемость краткосрочных активов: содержание и показатели.</w:t>
      </w:r>
    </w:p>
    <w:p w:rsidR="00430F6D" w:rsidRPr="00901F2F" w:rsidRDefault="00430F6D" w:rsidP="00901F2F">
      <w:pPr>
        <w:pStyle w:val="a5"/>
        <w:numPr>
          <w:ilvl w:val="0"/>
          <w:numId w:val="27"/>
        </w:numPr>
        <w:rPr>
          <w:sz w:val="28"/>
          <w:szCs w:val="28"/>
        </w:rPr>
      </w:pPr>
      <w:r w:rsidRPr="00654027">
        <w:rPr>
          <w:bCs/>
          <w:snapToGrid w:val="0"/>
          <w:sz w:val="28"/>
          <w:szCs w:val="28"/>
        </w:rPr>
        <w:t>Страховые отношения организации,</w:t>
      </w:r>
      <w:r w:rsidR="00244F2F" w:rsidRPr="00654027">
        <w:rPr>
          <w:bCs/>
          <w:sz w:val="28"/>
          <w:szCs w:val="28"/>
        </w:rPr>
        <w:t xml:space="preserve"> </w:t>
      </w:r>
      <w:r w:rsidRPr="00901F2F">
        <w:rPr>
          <w:iCs/>
          <w:snapToGrid w:val="0"/>
          <w:sz w:val="28"/>
          <w:szCs w:val="28"/>
        </w:rPr>
        <w:t>Финансовые аспекты страхования имущества организации.</w:t>
      </w:r>
    </w:p>
    <w:p w:rsidR="00167051" w:rsidRPr="00654027" w:rsidRDefault="00EF1E99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bCs/>
          <w:sz w:val="28"/>
          <w:szCs w:val="28"/>
          <w:lang w:eastAsia="en-US"/>
        </w:rPr>
        <w:t>Общая характеристика кредитования и его роль в деятельности организации</w:t>
      </w:r>
    </w:p>
    <w:p w:rsidR="00167051" w:rsidRPr="00654027" w:rsidRDefault="00EF1E99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bCs/>
          <w:sz w:val="28"/>
          <w:szCs w:val="28"/>
          <w:lang w:eastAsia="en-US"/>
        </w:rPr>
        <w:t>Банковский кредит и финансовые аспекты его привлечения и использования</w:t>
      </w:r>
    </w:p>
    <w:p w:rsidR="00167051" w:rsidRPr="00654027" w:rsidRDefault="00EF1E99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bCs/>
          <w:sz w:val="28"/>
          <w:szCs w:val="28"/>
          <w:lang w:eastAsia="en-US"/>
        </w:rPr>
        <w:t>Коммерческий товарный кредит и его роль в деятельности организации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napToGrid w:val="0"/>
          <w:sz w:val="28"/>
          <w:szCs w:val="28"/>
        </w:rPr>
        <w:t>Безналичные  расчеты в организации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Финансовое планирование и прогнозирование в управлении финансами организации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Классификация форм и видов финансовых планов организаций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Перспективное финансовое планирование в организации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Текущее финансовое планирование в организации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Оперативное финансовое планирование в организации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Бюджетирование как современная форма финансового планирования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Особенности организации финансов промышленности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Особенности организации финансов сельского хозяйства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Особенности финансов подрядных строительных организаций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Особенности финансов организаций автомобильного транспорта</w:t>
      </w:r>
    </w:p>
    <w:p w:rsidR="00167051" w:rsidRPr="00654027" w:rsidRDefault="00C42786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Особенности организации финансов торговли</w:t>
      </w:r>
    </w:p>
    <w:p w:rsidR="00167051" w:rsidRPr="00654027" w:rsidRDefault="00920F5E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Сущность оценки финансового состояния организации, ее цели, задачи, этапы проведения и пользователи.</w:t>
      </w:r>
    </w:p>
    <w:p w:rsidR="00167051" w:rsidRPr="00654027" w:rsidRDefault="00920F5E" w:rsidP="00167051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Информационная база и методический инструментарий оценки финансового состояния организации.</w:t>
      </w:r>
    </w:p>
    <w:p w:rsidR="00167051" w:rsidRPr="00654027" w:rsidRDefault="00920F5E" w:rsidP="00920F5E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Анализ финансовых результатов организации. Анализ прибыли и уровня рентабельности. Показатели деловой активности организации.</w:t>
      </w:r>
    </w:p>
    <w:p w:rsidR="00167051" w:rsidRPr="00654027" w:rsidRDefault="00920F5E" w:rsidP="00920F5E">
      <w:pPr>
        <w:pStyle w:val="a5"/>
        <w:numPr>
          <w:ilvl w:val="0"/>
          <w:numId w:val="27"/>
        </w:numPr>
        <w:tabs>
          <w:tab w:val="left" w:pos="851"/>
        </w:tabs>
        <w:suppressAutoHyphens/>
        <w:jc w:val="both"/>
        <w:rPr>
          <w:sz w:val="28"/>
          <w:szCs w:val="28"/>
        </w:rPr>
      </w:pPr>
      <w:r w:rsidRPr="00654027">
        <w:rPr>
          <w:sz w:val="28"/>
          <w:szCs w:val="28"/>
        </w:rPr>
        <w:t>Анализ  платежеспособности и финансовой устойчивости коммерческой организации.</w:t>
      </w:r>
    </w:p>
    <w:p w:rsidR="00FA5572" w:rsidRPr="00654027" w:rsidRDefault="00FA5572" w:rsidP="00FA5572"/>
    <w:p w:rsidR="00FA5572" w:rsidRPr="00654027" w:rsidRDefault="00FA5572" w:rsidP="00FA5572"/>
    <w:p w:rsidR="00FA5572" w:rsidRPr="00654027" w:rsidRDefault="00FA5572" w:rsidP="00FA5572"/>
    <w:p w:rsidR="007B334E" w:rsidRPr="00654027" w:rsidRDefault="00FA5572" w:rsidP="00FA5572">
      <w:pPr>
        <w:tabs>
          <w:tab w:val="left" w:pos="1110"/>
        </w:tabs>
      </w:pPr>
      <w:r w:rsidRPr="00654027">
        <w:t>Утверждено на заседании кафедры финансов</w:t>
      </w:r>
    </w:p>
    <w:p w:rsidR="00281BF0" w:rsidRDefault="00281BF0" w:rsidP="00281BF0">
      <w:pPr>
        <w:jc w:val="both"/>
      </w:pPr>
      <w:r>
        <w:t>(протокол № 8 от 13.02.2025).</w:t>
      </w:r>
      <w:bookmarkStart w:id="0" w:name="_GoBack"/>
      <w:bookmarkEnd w:id="0"/>
    </w:p>
    <w:p w:rsidR="00654027" w:rsidRDefault="00654027" w:rsidP="00654027"/>
    <w:p w:rsidR="00FA5572" w:rsidRPr="00654027" w:rsidRDefault="00FA5572" w:rsidP="00654027">
      <w:pPr>
        <w:tabs>
          <w:tab w:val="left" w:pos="1110"/>
        </w:tabs>
      </w:pPr>
    </w:p>
    <w:sectPr w:rsidR="00FA5572" w:rsidRPr="00654027" w:rsidSect="00654027">
      <w:pgSz w:w="11906" w:h="16838"/>
      <w:pgMar w:top="851" w:right="566" w:bottom="567" w:left="1134" w:header="709" w:footer="709" w:gutter="5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51C"/>
    <w:multiLevelType w:val="hybridMultilevel"/>
    <w:tmpl w:val="73C48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6D1A45"/>
    <w:multiLevelType w:val="hybridMultilevel"/>
    <w:tmpl w:val="23444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360E8"/>
    <w:multiLevelType w:val="hybridMultilevel"/>
    <w:tmpl w:val="EE06E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92F"/>
    <w:multiLevelType w:val="hybridMultilevel"/>
    <w:tmpl w:val="9EFEE77E"/>
    <w:lvl w:ilvl="0" w:tplc="1E4252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B13AD"/>
    <w:multiLevelType w:val="hybridMultilevel"/>
    <w:tmpl w:val="232CC8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982C0C"/>
    <w:multiLevelType w:val="hybridMultilevel"/>
    <w:tmpl w:val="272AB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83CA5"/>
    <w:multiLevelType w:val="hybridMultilevel"/>
    <w:tmpl w:val="6EF4F170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CC3FD4"/>
    <w:multiLevelType w:val="hybridMultilevel"/>
    <w:tmpl w:val="DFE05128"/>
    <w:lvl w:ilvl="0" w:tplc="D2EAEB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5152CA"/>
    <w:multiLevelType w:val="hybridMultilevel"/>
    <w:tmpl w:val="8C32DEC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DB95550"/>
    <w:multiLevelType w:val="hybridMultilevel"/>
    <w:tmpl w:val="C72EE9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C532F5"/>
    <w:multiLevelType w:val="hybridMultilevel"/>
    <w:tmpl w:val="26B092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A707DC"/>
    <w:multiLevelType w:val="hybridMultilevel"/>
    <w:tmpl w:val="581449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679C6"/>
    <w:multiLevelType w:val="hybridMultilevel"/>
    <w:tmpl w:val="C35AE3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87122E"/>
    <w:multiLevelType w:val="hybridMultilevel"/>
    <w:tmpl w:val="3A484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896B03"/>
    <w:multiLevelType w:val="hybridMultilevel"/>
    <w:tmpl w:val="65F8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8067CA"/>
    <w:multiLevelType w:val="hybridMultilevel"/>
    <w:tmpl w:val="FB8E05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D958CD"/>
    <w:multiLevelType w:val="hybridMultilevel"/>
    <w:tmpl w:val="FE581ED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4E764FEB"/>
    <w:multiLevelType w:val="hybridMultilevel"/>
    <w:tmpl w:val="623AEA02"/>
    <w:lvl w:ilvl="0" w:tplc="D2EAEB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C63597"/>
    <w:multiLevelType w:val="singleLevel"/>
    <w:tmpl w:val="95BA91B6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  <w:b w:val="0"/>
      </w:rPr>
    </w:lvl>
  </w:abstractNum>
  <w:abstractNum w:abstractNumId="19">
    <w:nsid w:val="52B070A3"/>
    <w:multiLevelType w:val="hybridMultilevel"/>
    <w:tmpl w:val="B5006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2C6BBC"/>
    <w:multiLevelType w:val="hybridMultilevel"/>
    <w:tmpl w:val="264469BC"/>
    <w:lvl w:ilvl="0" w:tplc="CCA218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9D90442"/>
    <w:multiLevelType w:val="hybridMultilevel"/>
    <w:tmpl w:val="EBEC4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713A97"/>
    <w:multiLevelType w:val="hybridMultilevel"/>
    <w:tmpl w:val="FCA284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730375"/>
    <w:multiLevelType w:val="hybridMultilevel"/>
    <w:tmpl w:val="A33473F6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71F63E3F"/>
    <w:multiLevelType w:val="hybridMultilevel"/>
    <w:tmpl w:val="7B46D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960D59"/>
    <w:multiLevelType w:val="hybridMultilevel"/>
    <w:tmpl w:val="37B20B62"/>
    <w:lvl w:ilvl="0" w:tplc="91FA8810">
      <w:start w:val="1"/>
      <w:numFmt w:val="decimal"/>
      <w:lvlText w:val="%1."/>
      <w:lvlJc w:val="left"/>
      <w:pPr>
        <w:ind w:left="77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15635"/>
    <w:multiLevelType w:val="hybridMultilevel"/>
    <w:tmpl w:val="9CC6D280"/>
    <w:lvl w:ilvl="0" w:tplc="179C3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846E1"/>
    <w:multiLevelType w:val="hybridMultilevel"/>
    <w:tmpl w:val="D1D0BF04"/>
    <w:lvl w:ilvl="0" w:tplc="D2EAEB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5429E9"/>
    <w:multiLevelType w:val="hybridMultilevel"/>
    <w:tmpl w:val="EE06E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7D2BD5"/>
    <w:multiLevelType w:val="hybridMultilevel"/>
    <w:tmpl w:val="88E8C020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7"/>
  </w:num>
  <w:num w:numId="4">
    <w:abstractNumId w:val="8"/>
  </w:num>
  <w:num w:numId="5">
    <w:abstractNumId w:val="22"/>
  </w:num>
  <w:num w:numId="6">
    <w:abstractNumId w:val="10"/>
  </w:num>
  <w:num w:numId="7">
    <w:abstractNumId w:val="19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12"/>
  </w:num>
  <w:num w:numId="13">
    <w:abstractNumId w:val="14"/>
  </w:num>
  <w:num w:numId="14">
    <w:abstractNumId w:val="21"/>
  </w:num>
  <w:num w:numId="15">
    <w:abstractNumId w:val="4"/>
  </w:num>
  <w:num w:numId="16">
    <w:abstractNumId w:val="16"/>
  </w:num>
  <w:num w:numId="17">
    <w:abstractNumId w:val="0"/>
  </w:num>
  <w:num w:numId="18">
    <w:abstractNumId w:val="1"/>
  </w:num>
  <w:num w:numId="19">
    <w:abstractNumId w:val="6"/>
  </w:num>
  <w:num w:numId="20">
    <w:abstractNumId w:val="29"/>
  </w:num>
  <w:num w:numId="21">
    <w:abstractNumId w:val="9"/>
  </w:num>
  <w:num w:numId="22">
    <w:abstractNumId w:val="1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26"/>
  </w:num>
  <w:num w:numId="26">
    <w:abstractNumId w:val="2"/>
  </w:num>
  <w:num w:numId="27">
    <w:abstractNumId w:val="25"/>
  </w:num>
  <w:num w:numId="28">
    <w:abstractNumId w:val="20"/>
  </w:num>
  <w:num w:numId="29">
    <w:abstractNumId w:val="3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4276D"/>
    <w:rsid w:val="00017395"/>
    <w:rsid w:val="00056CFA"/>
    <w:rsid w:val="00101437"/>
    <w:rsid w:val="00107E2B"/>
    <w:rsid w:val="00110036"/>
    <w:rsid w:val="00136D0E"/>
    <w:rsid w:val="00153B09"/>
    <w:rsid w:val="00167051"/>
    <w:rsid w:val="001C12C5"/>
    <w:rsid w:val="001E450D"/>
    <w:rsid w:val="00244AD9"/>
    <w:rsid w:val="00244F2F"/>
    <w:rsid w:val="00281BF0"/>
    <w:rsid w:val="002A2F8E"/>
    <w:rsid w:val="002D7736"/>
    <w:rsid w:val="003068CE"/>
    <w:rsid w:val="00313A81"/>
    <w:rsid w:val="0034276D"/>
    <w:rsid w:val="003A1BE8"/>
    <w:rsid w:val="00430F6D"/>
    <w:rsid w:val="00493937"/>
    <w:rsid w:val="00585DFF"/>
    <w:rsid w:val="005B5B73"/>
    <w:rsid w:val="00654027"/>
    <w:rsid w:val="006B44E4"/>
    <w:rsid w:val="006F613A"/>
    <w:rsid w:val="00705BEE"/>
    <w:rsid w:val="007676A9"/>
    <w:rsid w:val="00777FB3"/>
    <w:rsid w:val="007B334E"/>
    <w:rsid w:val="007B6B71"/>
    <w:rsid w:val="00813CD2"/>
    <w:rsid w:val="00837D41"/>
    <w:rsid w:val="008552AF"/>
    <w:rsid w:val="008653AF"/>
    <w:rsid w:val="00886CBC"/>
    <w:rsid w:val="008C3A39"/>
    <w:rsid w:val="008F1460"/>
    <w:rsid w:val="00901F2F"/>
    <w:rsid w:val="0091626B"/>
    <w:rsid w:val="00920F5E"/>
    <w:rsid w:val="00947A79"/>
    <w:rsid w:val="0096475F"/>
    <w:rsid w:val="00996D20"/>
    <w:rsid w:val="00A27179"/>
    <w:rsid w:val="00A34292"/>
    <w:rsid w:val="00A35CB7"/>
    <w:rsid w:val="00A3749D"/>
    <w:rsid w:val="00A85480"/>
    <w:rsid w:val="00C42786"/>
    <w:rsid w:val="00C8099E"/>
    <w:rsid w:val="00C837ED"/>
    <w:rsid w:val="00D6259C"/>
    <w:rsid w:val="00D8242E"/>
    <w:rsid w:val="00DB6742"/>
    <w:rsid w:val="00E82182"/>
    <w:rsid w:val="00EE1233"/>
    <w:rsid w:val="00EF1E99"/>
    <w:rsid w:val="00EF656B"/>
    <w:rsid w:val="00F246BF"/>
    <w:rsid w:val="00F46566"/>
    <w:rsid w:val="00FA5572"/>
    <w:rsid w:val="00FA7232"/>
    <w:rsid w:val="00FC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2786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4276D"/>
    <w:pPr>
      <w:spacing w:after="200" w:line="276" w:lineRule="auto"/>
      <w:jc w:val="both"/>
    </w:pPr>
    <w:rPr>
      <w:rFonts w:eastAsia="Calibri"/>
      <w:sz w:val="28"/>
      <w:szCs w:val="28"/>
    </w:rPr>
  </w:style>
  <w:style w:type="character" w:customStyle="1" w:styleId="20">
    <w:name w:val="Основной текст 2 Знак"/>
    <w:basedOn w:val="a0"/>
    <w:link w:val="2"/>
    <w:rsid w:val="0034276D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unhideWhenUsed/>
    <w:rsid w:val="00813CD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813C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Абзац списка для документа,List_Paragraph,Multilevel para_II,List Paragraph-ExecSummary,Akapit z listą BS,Bullets,List Paragraph 1,References,List Paragraph (numbered (a)),IBL List Paragraph,List Paragraph nowy,Numbered List Paragraph"/>
    <w:basedOn w:val="a"/>
    <w:link w:val="a6"/>
    <w:uiPriority w:val="99"/>
    <w:qFormat/>
    <w:rsid w:val="00A8548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A557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A5572"/>
    <w:rPr>
      <w:rFonts w:ascii="Segoe UI" w:eastAsia="Times New Roman" w:hAnsi="Segoe UI" w:cs="Segoe UI"/>
      <w:sz w:val="18"/>
      <w:szCs w:val="18"/>
      <w:lang w:eastAsia="ru-RU"/>
    </w:rPr>
  </w:style>
  <w:style w:type="paragraph" w:styleId="3">
    <w:name w:val="Body Text 3"/>
    <w:basedOn w:val="a"/>
    <w:link w:val="30"/>
    <w:uiPriority w:val="99"/>
    <w:unhideWhenUsed/>
    <w:rsid w:val="00EF1E9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F1E9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4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 w:eastAsia="be-BY"/>
    </w:rPr>
  </w:style>
  <w:style w:type="character" w:customStyle="1" w:styleId="a6">
    <w:name w:val="Абзац списка Знак"/>
    <w:aliases w:val="Абзац списка для документа Знак,List_Paragraph Знак,Multilevel para_II Знак,List Paragraph-ExecSummary Знак,Akapit z listą BS Знак,Bullets Знак,List Paragraph 1 Знак,References Знак,List Paragraph (numbered (a)) Знак"/>
    <w:link w:val="a5"/>
    <w:uiPriority w:val="34"/>
    <w:locked/>
    <w:rsid w:val="00947A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2786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4276D"/>
    <w:pPr>
      <w:spacing w:after="200" w:line="276" w:lineRule="auto"/>
      <w:jc w:val="both"/>
    </w:pPr>
    <w:rPr>
      <w:rFonts w:eastAsia="Calibri"/>
      <w:sz w:val="28"/>
      <w:szCs w:val="28"/>
    </w:rPr>
  </w:style>
  <w:style w:type="character" w:customStyle="1" w:styleId="20">
    <w:name w:val="Основной текст 2 Знак"/>
    <w:basedOn w:val="a0"/>
    <w:link w:val="2"/>
    <w:rsid w:val="0034276D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unhideWhenUsed/>
    <w:rsid w:val="00813CD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813C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Абзац списка для документа,List_Paragraph,Multilevel para_II,List Paragraph-ExecSummary,Akapit z listą BS,Bullets,List Paragraph 1,References,List Paragraph (numbered (a)),IBL List Paragraph,List Paragraph nowy,Numbered List Paragraph"/>
    <w:basedOn w:val="a"/>
    <w:link w:val="a6"/>
    <w:uiPriority w:val="99"/>
    <w:qFormat/>
    <w:rsid w:val="00A8548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A557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A5572"/>
    <w:rPr>
      <w:rFonts w:ascii="Segoe UI" w:eastAsia="Times New Roman" w:hAnsi="Segoe UI" w:cs="Segoe UI"/>
      <w:sz w:val="18"/>
      <w:szCs w:val="18"/>
      <w:lang w:eastAsia="ru-RU"/>
    </w:rPr>
  </w:style>
  <w:style w:type="paragraph" w:styleId="3">
    <w:name w:val="Body Text 3"/>
    <w:basedOn w:val="a"/>
    <w:link w:val="30"/>
    <w:uiPriority w:val="99"/>
    <w:unhideWhenUsed/>
    <w:rsid w:val="00EF1E9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F1E9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4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 w:eastAsia="be-BY"/>
    </w:rPr>
  </w:style>
  <w:style w:type="character" w:customStyle="1" w:styleId="a6">
    <w:name w:val="Абзац списка Знак"/>
    <w:aliases w:val="Абзац списка для документа Знак,List_Paragraph Знак,Multilevel para_II Знак,List Paragraph-ExecSummary Знак,Akapit z listą BS Знак,Bullets Знак,List Paragraph 1 Знак,References Знак,List Paragraph (numbered (a)) Знак"/>
    <w:link w:val="a5"/>
    <w:uiPriority w:val="34"/>
    <w:locked/>
    <w:rsid w:val="00947A7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E5B79-215F-4F01-AE9E-4AF4EB3B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bf</cp:lastModifiedBy>
  <cp:revision>12</cp:revision>
  <cp:lastPrinted>2025-02-25T11:22:00Z</cp:lastPrinted>
  <dcterms:created xsi:type="dcterms:W3CDTF">2023-02-05T13:45:00Z</dcterms:created>
  <dcterms:modified xsi:type="dcterms:W3CDTF">2025-02-25T11:26:00Z</dcterms:modified>
</cp:coreProperties>
</file>