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45EE2" w14:textId="77777777" w:rsidR="00B875D1" w:rsidRDefault="00B875D1" w:rsidP="0061453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a3"/>
          <w:b w:val="0"/>
          <w:bCs w:val="0"/>
          <w:sz w:val="28"/>
          <w:szCs w:val="28"/>
        </w:rPr>
      </w:pPr>
      <w:r>
        <w:rPr>
          <w:rStyle w:val="a3"/>
          <w:b w:val="0"/>
          <w:bCs w:val="0"/>
          <w:sz w:val="28"/>
          <w:szCs w:val="28"/>
        </w:rPr>
        <w:t>1 СЛАЙД</w:t>
      </w:r>
    </w:p>
    <w:p w14:paraId="57D50C50" w14:textId="3108C212" w:rsidR="005D4ABA" w:rsidRDefault="00614531" w:rsidP="0061453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B875D1">
        <w:rPr>
          <w:rStyle w:val="a3"/>
          <w:b w:val="0"/>
          <w:bCs w:val="0"/>
          <w:sz w:val="28"/>
          <w:szCs w:val="28"/>
        </w:rPr>
        <w:t xml:space="preserve">Добрый день, </w:t>
      </w:r>
      <w:r w:rsidRPr="00B875D1">
        <w:rPr>
          <w:color w:val="000000"/>
          <w:sz w:val="28"/>
          <w:szCs w:val="28"/>
        </w:rPr>
        <w:t>уважаемый председатель и члены государственной экзаменационной комиссии</w:t>
      </w:r>
      <w:r w:rsidRPr="00B875D1">
        <w:rPr>
          <w:b/>
          <w:bCs/>
          <w:color w:val="000000"/>
          <w:sz w:val="28"/>
          <w:szCs w:val="28"/>
        </w:rPr>
        <w:t>,</w:t>
      </w:r>
      <w:r w:rsidRPr="00614531">
        <w:rPr>
          <w:b/>
          <w:color w:val="000000"/>
          <w:sz w:val="28"/>
          <w:szCs w:val="28"/>
        </w:rPr>
        <w:t xml:space="preserve"> </w:t>
      </w:r>
      <w:r w:rsidRPr="00614531">
        <w:rPr>
          <w:color w:val="000000"/>
          <w:sz w:val="28"/>
          <w:szCs w:val="28"/>
        </w:rPr>
        <w:t>вашему вниманию предоставляется дипломная работа на тему:</w:t>
      </w:r>
      <w:r w:rsidRPr="00614531">
        <w:rPr>
          <w:rStyle w:val="a3"/>
          <w:sz w:val="28"/>
          <w:szCs w:val="28"/>
        </w:rPr>
        <w:t xml:space="preserve"> </w:t>
      </w:r>
      <w:r w:rsidR="005D4ABA" w:rsidRPr="00B875D1">
        <w:rPr>
          <w:rStyle w:val="a3"/>
          <w:b w:val="0"/>
          <w:bCs w:val="0"/>
          <w:sz w:val="28"/>
          <w:szCs w:val="28"/>
        </w:rPr>
        <w:t>«Оценка финансовых результатов деятельности организации и пути их повышения на примере ОАО «Гомсельмаш»</w:t>
      </w:r>
      <w:r>
        <w:rPr>
          <w:rStyle w:val="a3"/>
          <w:sz w:val="28"/>
          <w:szCs w:val="28"/>
        </w:rPr>
        <w:t xml:space="preserve"> - </w:t>
      </w:r>
      <w:r w:rsidRPr="00614531">
        <w:rPr>
          <w:sz w:val="28"/>
          <w:szCs w:val="28"/>
        </w:rPr>
        <w:t>одной из ведущих машиностроительных организаций Беларуси.</w:t>
      </w:r>
    </w:p>
    <w:p w14:paraId="3809E855" w14:textId="30ACC433" w:rsidR="00B875D1" w:rsidRPr="00614531" w:rsidRDefault="00B875D1" w:rsidP="00614531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>
        <w:rPr>
          <w:sz w:val="28"/>
          <w:szCs w:val="28"/>
        </w:rPr>
        <w:t>2 СЛАЙД</w:t>
      </w:r>
    </w:p>
    <w:p w14:paraId="2A7F626A" w14:textId="77777777" w:rsidR="00614531" w:rsidRPr="00614531" w:rsidRDefault="00614531" w:rsidP="005D4AB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i/>
          <w:iCs/>
        </w:rPr>
      </w:pPr>
      <w:r w:rsidRPr="00614531">
        <w:rPr>
          <w:i/>
          <w:iCs/>
        </w:rPr>
        <w:t xml:space="preserve">Объект исследования ОАО «Гомсельмаш» как – крупной хозяйственная промышленной машиностроительной отрасли Республики Беларусь. деятельность организации </w:t>
      </w:r>
    </w:p>
    <w:p w14:paraId="3AB480D9" w14:textId="77777777" w:rsidR="00614531" w:rsidRPr="00614531" w:rsidRDefault="00614531" w:rsidP="005D4AB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i/>
          <w:iCs/>
        </w:rPr>
      </w:pPr>
      <w:r w:rsidRPr="00614531">
        <w:rPr>
          <w:i/>
          <w:iCs/>
        </w:rPr>
        <w:t xml:space="preserve">Предмет исследования – финансовые результаты деятельности ОАО «Гомсельмаш» и механизмы их регулирования с целью повышения эффективности функционирования организации. </w:t>
      </w:r>
    </w:p>
    <w:p w14:paraId="7B6CBF65" w14:textId="23D9B375" w:rsidR="00B875D1" w:rsidRPr="00614531" w:rsidRDefault="00614531" w:rsidP="005D4AB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i/>
          <w:iCs/>
        </w:rPr>
      </w:pPr>
      <w:r w:rsidRPr="00614531">
        <w:rPr>
          <w:i/>
          <w:iCs/>
        </w:rPr>
        <w:t xml:space="preserve">Цель дипломной работы заключается в проведении комплексной оценки финансовых результатов деятельности ОАО «Гомсельмаш» и разработке практических направлений по их совершенствованию на основе анализа ключевых финансово-экономических показателей. </w:t>
      </w:r>
    </w:p>
    <w:p w14:paraId="63682AC7" w14:textId="16DA0B8D" w:rsidR="00B875D1" w:rsidRPr="00B875D1" w:rsidRDefault="00B875D1" w:rsidP="005D4AB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a3"/>
          <w:b w:val="0"/>
          <w:bCs w:val="0"/>
          <w:sz w:val="28"/>
          <w:szCs w:val="28"/>
        </w:rPr>
      </w:pPr>
      <w:r w:rsidRPr="00B875D1">
        <w:rPr>
          <w:rStyle w:val="a3"/>
          <w:b w:val="0"/>
          <w:bCs w:val="0"/>
          <w:sz w:val="28"/>
          <w:szCs w:val="28"/>
        </w:rPr>
        <w:t>3 СЛАЙД</w:t>
      </w:r>
    </w:p>
    <w:p w14:paraId="55E5278E" w14:textId="45F9E648" w:rsidR="005D4ABA" w:rsidRDefault="005D4ABA" w:rsidP="005D4AB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b/>
          <w:bCs/>
          <w:sz w:val="28"/>
          <w:szCs w:val="28"/>
        </w:rPr>
      </w:pPr>
      <w:r w:rsidRPr="00B875D1">
        <w:rPr>
          <w:rStyle w:val="a3"/>
          <w:b w:val="0"/>
          <w:bCs w:val="0"/>
          <w:sz w:val="28"/>
          <w:szCs w:val="28"/>
        </w:rPr>
        <w:t>Анализ во второй главе выявил парадоксальную ситуацию на «Гомсельмаше».</w:t>
      </w:r>
      <w:r w:rsidRPr="00614531">
        <w:rPr>
          <w:sz w:val="28"/>
          <w:szCs w:val="28"/>
        </w:rPr>
        <w:t> С одной стороны, предприятие демонстрирует </w:t>
      </w:r>
      <w:r w:rsidRPr="00B875D1">
        <w:rPr>
          <w:rStyle w:val="a3"/>
          <w:b w:val="0"/>
          <w:bCs w:val="0"/>
          <w:sz w:val="28"/>
          <w:szCs w:val="28"/>
        </w:rPr>
        <w:t>реальный рост эффективности по текущей деятельности</w:t>
      </w:r>
      <w:r w:rsidRPr="00B875D1">
        <w:rPr>
          <w:b/>
          <w:bCs/>
          <w:sz w:val="28"/>
          <w:szCs w:val="28"/>
        </w:rPr>
        <w:t>:</w:t>
      </w:r>
      <w:r w:rsidRPr="00614531">
        <w:rPr>
          <w:sz w:val="28"/>
          <w:szCs w:val="28"/>
        </w:rPr>
        <w:t xml:space="preserve"> выручка устойчиво увеличилась с 398 миллионов рублей в 2022 году до 650 миллионов в 2024 году, валовая прибыль выросла с 64 до 105 миллионов, а прибыль от реализации продукции – более чем в два раза, достигнув 54 миллион</w:t>
      </w:r>
      <w:r w:rsidR="00601743">
        <w:rPr>
          <w:sz w:val="28"/>
          <w:szCs w:val="28"/>
        </w:rPr>
        <w:t>а</w:t>
      </w:r>
      <w:r w:rsidRPr="00614531">
        <w:rPr>
          <w:sz w:val="28"/>
          <w:szCs w:val="28"/>
        </w:rPr>
        <w:t xml:space="preserve"> рублей. Рентабельность продаж улучшилась с 5.6% до 8.3%. Это доказывает </w:t>
      </w:r>
      <w:r w:rsidRPr="00B875D1">
        <w:rPr>
          <w:rStyle w:val="a3"/>
          <w:b w:val="0"/>
          <w:bCs w:val="0"/>
          <w:sz w:val="28"/>
          <w:szCs w:val="28"/>
        </w:rPr>
        <w:t>жизнеспособность основной бизнес-модели и востребованность продукции</w:t>
      </w:r>
      <w:r w:rsidRPr="00B875D1">
        <w:rPr>
          <w:b/>
          <w:bCs/>
          <w:sz w:val="28"/>
          <w:szCs w:val="28"/>
        </w:rPr>
        <w:t>.</w:t>
      </w:r>
    </w:p>
    <w:p w14:paraId="1F042BA1" w14:textId="1E4DDE11" w:rsidR="00B875D1" w:rsidRPr="00B875D1" w:rsidRDefault="00B875D1" w:rsidP="005D4AB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B875D1">
        <w:rPr>
          <w:sz w:val="28"/>
          <w:szCs w:val="28"/>
        </w:rPr>
        <w:t>4 СЛАЙД</w:t>
      </w:r>
    </w:p>
    <w:p w14:paraId="34173DDE" w14:textId="6CBB9BA8" w:rsidR="005D4ABA" w:rsidRPr="00614531" w:rsidRDefault="005D4ABA" w:rsidP="005D4AB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 w:rsidRPr="00B875D1">
        <w:rPr>
          <w:rStyle w:val="a3"/>
          <w:b w:val="0"/>
          <w:bCs w:val="0"/>
          <w:sz w:val="28"/>
          <w:szCs w:val="28"/>
        </w:rPr>
        <w:t xml:space="preserve">Однако, с другой стороны, </w:t>
      </w:r>
      <w:r w:rsidR="005C54B6" w:rsidRPr="00B875D1">
        <w:rPr>
          <w:rStyle w:val="a3"/>
          <w:b w:val="0"/>
          <w:bCs w:val="0"/>
          <w:sz w:val="28"/>
          <w:szCs w:val="28"/>
        </w:rPr>
        <w:t xml:space="preserve">были </w:t>
      </w:r>
      <w:r w:rsidRPr="00B875D1">
        <w:rPr>
          <w:rStyle w:val="a3"/>
          <w:b w:val="0"/>
          <w:bCs w:val="0"/>
          <w:sz w:val="28"/>
          <w:szCs w:val="28"/>
        </w:rPr>
        <w:t>обнаруж</w:t>
      </w:r>
      <w:r w:rsidR="005C54B6" w:rsidRPr="00B875D1">
        <w:rPr>
          <w:rStyle w:val="a3"/>
          <w:b w:val="0"/>
          <w:bCs w:val="0"/>
          <w:sz w:val="28"/>
          <w:szCs w:val="28"/>
        </w:rPr>
        <w:t>ены</w:t>
      </w:r>
      <w:r w:rsidRPr="00B875D1">
        <w:rPr>
          <w:rStyle w:val="a3"/>
          <w:b w:val="0"/>
          <w:bCs w:val="0"/>
          <w:sz w:val="28"/>
          <w:szCs w:val="28"/>
        </w:rPr>
        <w:t xml:space="preserve"> критические финансовые дисбалансы, которые сводят эти успехи на нет.</w:t>
      </w:r>
      <w:r w:rsidRPr="00B875D1">
        <w:rPr>
          <w:b/>
          <w:bCs/>
          <w:sz w:val="28"/>
          <w:szCs w:val="28"/>
        </w:rPr>
        <w:t> </w:t>
      </w:r>
      <w:r w:rsidRPr="00B875D1">
        <w:rPr>
          <w:rStyle w:val="a3"/>
          <w:b w:val="0"/>
          <w:bCs w:val="0"/>
          <w:sz w:val="28"/>
          <w:szCs w:val="28"/>
        </w:rPr>
        <w:t xml:space="preserve">Абсолютным </w:t>
      </w:r>
      <w:r w:rsidR="00B875D1" w:rsidRPr="00B875D1">
        <w:rPr>
          <w:rStyle w:val="a3"/>
          <w:b w:val="0"/>
          <w:bCs w:val="0"/>
          <w:sz w:val="28"/>
          <w:szCs w:val="28"/>
        </w:rPr>
        <w:lastRenderedPageBreak/>
        <w:t>«</w:t>
      </w:r>
      <w:r w:rsidRPr="00B875D1">
        <w:rPr>
          <w:rStyle w:val="a3"/>
          <w:b w:val="0"/>
          <w:bCs w:val="0"/>
          <w:sz w:val="28"/>
          <w:szCs w:val="28"/>
        </w:rPr>
        <w:t>разрушителем</w:t>
      </w:r>
      <w:r w:rsidR="00B875D1" w:rsidRPr="00B875D1">
        <w:rPr>
          <w:rStyle w:val="a3"/>
          <w:b w:val="0"/>
          <w:bCs w:val="0"/>
          <w:sz w:val="28"/>
          <w:szCs w:val="28"/>
        </w:rPr>
        <w:t>»</w:t>
      </w:r>
      <w:r w:rsidRPr="00B875D1">
        <w:rPr>
          <w:rStyle w:val="a3"/>
          <w:b w:val="0"/>
          <w:bCs w:val="0"/>
          <w:sz w:val="28"/>
          <w:szCs w:val="28"/>
        </w:rPr>
        <w:t xml:space="preserve"> прибыли в 2023 году стали расходы по финансовой деятельности – они достигли суммы в 548 миллионов рублей</w:t>
      </w:r>
      <w:r w:rsidRPr="00614531">
        <w:rPr>
          <w:sz w:val="28"/>
          <w:szCs w:val="28"/>
        </w:rPr>
        <w:t>, что практически сравнялось со всей выручкой предприятия и привело к убытку в 405 миллионов рублей. Хотя в 2024 году эти расходы снизились до 46 миллионов, их уровень остается неприемлемо высоким и представляет </w:t>
      </w:r>
      <w:r w:rsidRPr="00B875D1">
        <w:rPr>
          <w:rStyle w:val="a3"/>
          <w:b w:val="0"/>
          <w:bCs w:val="0"/>
          <w:sz w:val="28"/>
          <w:szCs w:val="28"/>
        </w:rPr>
        <w:t>главную угрозу финансовой устойчивости</w:t>
      </w:r>
      <w:r w:rsidRPr="00614531">
        <w:rPr>
          <w:sz w:val="28"/>
          <w:szCs w:val="28"/>
        </w:rPr>
        <w:t xml:space="preserve">. </w:t>
      </w:r>
      <w:r w:rsidRPr="00601743">
        <w:rPr>
          <w:i/>
          <w:iCs/>
        </w:rPr>
        <w:t>Дополнительную нестабильность вносят значительные суммы прочих доходов и расходов, а также результат от переоценки активов</w:t>
      </w:r>
      <w:r w:rsidRPr="00614531">
        <w:rPr>
          <w:sz w:val="28"/>
          <w:szCs w:val="28"/>
        </w:rPr>
        <w:t>. Самым же тревожным индикатором стала </w:t>
      </w:r>
      <w:r w:rsidRPr="00614531">
        <w:rPr>
          <w:rStyle w:val="a3"/>
          <w:sz w:val="28"/>
          <w:szCs w:val="28"/>
        </w:rPr>
        <w:t>крайне низкая рентабельность капитала: рентабельность собственного капитала в 2024 году составила лишь 0.97%, а общая рентабельность активов – только 0.33%.</w:t>
      </w:r>
      <w:r w:rsidRPr="00614531">
        <w:rPr>
          <w:sz w:val="28"/>
          <w:szCs w:val="28"/>
        </w:rPr>
        <w:t> </w:t>
      </w:r>
      <w:r w:rsidR="00B875D1">
        <w:rPr>
          <w:sz w:val="28"/>
          <w:szCs w:val="28"/>
        </w:rPr>
        <w:t xml:space="preserve"> 5 СЛАЙД. </w:t>
      </w:r>
      <w:r w:rsidRPr="00614531">
        <w:rPr>
          <w:sz w:val="28"/>
          <w:szCs w:val="28"/>
        </w:rPr>
        <w:t xml:space="preserve">Эти </w:t>
      </w:r>
      <w:r w:rsidR="00433DE4" w:rsidRPr="00614531">
        <w:rPr>
          <w:sz w:val="28"/>
          <w:szCs w:val="28"/>
        </w:rPr>
        <w:t>значения</w:t>
      </w:r>
      <w:r w:rsidRPr="00614531">
        <w:rPr>
          <w:sz w:val="28"/>
          <w:szCs w:val="28"/>
        </w:rPr>
        <w:t xml:space="preserve"> однозначно говорят о </w:t>
      </w:r>
      <w:r w:rsidRPr="00614531">
        <w:rPr>
          <w:rStyle w:val="a3"/>
          <w:sz w:val="28"/>
          <w:szCs w:val="28"/>
        </w:rPr>
        <w:t>крайне неэффективном использовании всех ресурсов предприятия</w:t>
      </w:r>
      <w:r w:rsidRPr="00614531">
        <w:rPr>
          <w:sz w:val="28"/>
          <w:szCs w:val="28"/>
        </w:rPr>
        <w:t>, как собственных, так и заемных. </w:t>
      </w:r>
      <w:r w:rsidRPr="00614531">
        <w:rPr>
          <w:rStyle w:val="a3"/>
          <w:sz w:val="28"/>
          <w:szCs w:val="28"/>
        </w:rPr>
        <w:t>Вывод анализа: потенциал «Гомсельмаша» блокируется неподъемной долговой нагрузкой и неэффективным управлением ресурсами.</w:t>
      </w:r>
    </w:p>
    <w:p w14:paraId="7AAD411E" w14:textId="744F6680" w:rsidR="005D4ABA" w:rsidRDefault="005D4ABA" w:rsidP="005D4AB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a3"/>
          <w:sz w:val="28"/>
          <w:szCs w:val="28"/>
        </w:rPr>
      </w:pPr>
      <w:r w:rsidRPr="00614531">
        <w:rPr>
          <w:rStyle w:val="a3"/>
          <w:sz w:val="28"/>
          <w:szCs w:val="28"/>
        </w:rPr>
        <w:t>Именно поэтому</w:t>
      </w:r>
      <w:r w:rsidR="00433DE4" w:rsidRPr="00614531">
        <w:rPr>
          <w:rStyle w:val="a3"/>
          <w:sz w:val="28"/>
          <w:szCs w:val="28"/>
        </w:rPr>
        <w:t xml:space="preserve"> пре</w:t>
      </w:r>
      <w:r w:rsidRPr="00614531">
        <w:rPr>
          <w:sz w:val="28"/>
          <w:szCs w:val="28"/>
        </w:rPr>
        <w:t>длагается </w:t>
      </w:r>
      <w:r w:rsidRPr="00614531">
        <w:rPr>
          <w:rStyle w:val="a3"/>
          <w:sz w:val="28"/>
          <w:szCs w:val="28"/>
        </w:rPr>
        <w:t>три ключевых направления действий, взаимно усиливающих друг друга.</w:t>
      </w:r>
    </w:p>
    <w:p w14:paraId="251C410D" w14:textId="469EA1DE" w:rsidR="00B875D1" w:rsidRPr="00614531" w:rsidRDefault="00B875D1" w:rsidP="005D4AB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sz w:val="28"/>
          <w:szCs w:val="28"/>
        </w:rPr>
      </w:pPr>
      <w:r>
        <w:rPr>
          <w:rStyle w:val="a3"/>
          <w:sz w:val="28"/>
          <w:szCs w:val="28"/>
        </w:rPr>
        <w:t>6 СЛАЙД</w:t>
      </w:r>
    </w:p>
    <w:p w14:paraId="5EF3E73A" w14:textId="7FD811EF" w:rsidR="005D4ABA" w:rsidRDefault="005D4ABA" w:rsidP="005D4ABA">
      <w:pPr>
        <w:pStyle w:val="ds-markdown-paragraph"/>
        <w:spacing w:before="206" w:beforeAutospacing="0" w:after="206" w:afterAutospacing="0" w:line="429" w:lineRule="atLeast"/>
        <w:rPr>
          <w:b/>
          <w:bCs/>
          <w:sz w:val="28"/>
          <w:szCs w:val="28"/>
        </w:rPr>
      </w:pPr>
      <w:r w:rsidRPr="00614531">
        <w:rPr>
          <w:rStyle w:val="a3"/>
          <w:sz w:val="28"/>
          <w:szCs w:val="28"/>
        </w:rPr>
        <w:t>Первое и самое неотложное направление – это радикальное снижение финансовой нагрузки через реструктуризацию кредитного портфеля.</w:t>
      </w:r>
      <w:r w:rsidRPr="00614531">
        <w:rPr>
          <w:sz w:val="28"/>
          <w:szCs w:val="28"/>
        </w:rPr>
        <w:t> </w:t>
      </w:r>
      <w:r w:rsidRPr="00614531">
        <w:rPr>
          <w:rStyle w:val="a3"/>
          <w:sz w:val="28"/>
          <w:szCs w:val="28"/>
        </w:rPr>
        <w:t>Конкретно, предлага</w:t>
      </w:r>
      <w:r w:rsidR="00570B10" w:rsidRPr="00614531">
        <w:rPr>
          <w:rStyle w:val="a3"/>
          <w:sz w:val="28"/>
          <w:szCs w:val="28"/>
        </w:rPr>
        <w:t>ется</w:t>
      </w:r>
      <w:r w:rsidRPr="00614531">
        <w:rPr>
          <w:rStyle w:val="a3"/>
          <w:sz w:val="28"/>
          <w:szCs w:val="28"/>
        </w:rPr>
        <w:t xml:space="preserve"> руководству «Гомсельмаша» немедленно инициировать переговоры с банками-кредиторами.</w:t>
      </w:r>
      <w:r w:rsidRPr="00614531">
        <w:rPr>
          <w:sz w:val="28"/>
          <w:szCs w:val="28"/>
        </w:rPr>
        <w:t> </w:t>
      </w:r>
      <w:r w:rsidRPr="00614531">
        <w:rPr>
          <w:rStyle w:val="a3"/>
          <w:sz w:val="28"/>
          <w:szCs w:val="28"/>
        </w:rPr>
        <w:t xml:space="preserve">Цель </w:t>
      </w:r>
      <w:r w:rsidRPr="00614531">
        <w:rPr>
          <w:b/>
          <w:bCs/>
          <w:sz w:val="28"/>
          <w:szCs w:val="28"/>
        </w:rPr>
        <w:t>переговоров – добиться снижения средневзвешенной процентной ставки по действующим кредитам с текущих 15% до 10%, консолидировать разрозненные кредиты в один или несколько с более длительными сроками погашения и, возможно, получить отсрочку по основному долгу.</w:t>
      </w:r>
      <w:r w:rsidRPr="00614531">
        <w:rPr>
          <w:sz w:val="28"/>
          <w:szCs w:val="28"/>
        </w:rPr>
        <w:t> </w:t>
      </w:r>
      <w:r w:rsidRPr="00614531">
        <w:rPr>
          <w:b/>
          <w:bCs/>
          <w:sz w:val="28"/>
          <w:szCs w:val="28"/>
        </w:rPr>
        <w:t>Экономическое обоснование здесь прямое:</w:t>
      </w:r>
      <w:r w:rsidRPr="00614531">
        <w:rPr>
          <w:sz w:val="28"/>
          <w:szCs w:val="28"/>
        </w:rPr>
        <w:t xml:space="preserve"> расчеты показывают, что снижение ставки на 5 процентных пунктов при текущем объеме кредитных обязательств предприятия </w:t>
      </w:r>
      <w:r w:rsidRPr="00B875D1">
        <w:rPr>
          <w:i/>
          <w:iCs/>
        </w:rPr>
        <w:t>(около 309 миллионов рублей</w:t>
      </w:r>
      <w:r w:rsidRPr="00614531">
        <w:rPr>
          <w:i/>
          <w:iCs/>
          <w:sz w:val="28"/>
          <w:szCs w:val="28"/>
        </w:rPr>
        <w:t>)</w:t>
      </w:r>
      <w:r w:rsidRPr="00614531">
        <w:rPr>
          <w:sz w:val="28"/>
          <w:szCs w:val="28"/>
        </w:rPr>
        <w:t xml:space="preserve"> даст </w:t>
      </w:r>
      <w:r w:rsidRPr="00614531">
        <w:rPr>
          <w:b/>
          <w:bCs/>
          <w:sz w:val="28"/>
          <w:szCs w:val="28"/>
        </w:rPr>
        <w:t>ежегодную экономию на финансовых расходах в размере 15.4 миллиона рублей.</w:t>
      </w:r>
      <w:r w:rsidRPr="00614531">
        <w:rPr>
          <w:sz w:val="28"/>
          <w:szCs w:val="28"/>
        </w:rPr>
        <w:t> Эта экономия </w:t>
      </w:r>
      <w:r w:rsidRPr="00614531">
        <w:rPr>
          <w:b/>
          <w:bCs/>
          <w:sz w:val="28"/>
          <w:szCs w:val="28"/>
        </w:rPr>
        <w:t>непосредственно и в полном объеме</w:t>
      </w:r>
      <w:r w:rsidRPr="00614531">
        <w:rPr>
          <w:sz w:val="28"/>
          <w:szCs w:val="28"/>
        </w:rPr>
        <w:t xml:space="preserve"> увеличит чистую прибыль предприятия. Для наглядности: </w:t>
      </w:r>
      <w:r w:rsidRPr="00614531">
        <w:rPr>
          <w:sz w:val="28"/>
          <w:szCs w:val="28"/>
        </w:rPr>
        <w:lastRenderedPageBreak/>
        <w:t>это </w:t>
      </w:r>
      <w:r w:rsidRPr="00614531">
        <w:rPr>
          <w:b/>
          <w:bCs/>
          <w:sz w:val="28"/>
          <w:szCs w:val="28"/>
        </w:rPr>
        <w:t>поднимет рентабельность собственного капитала (ROE) с текущих 0.97% до 6.6% уже в первый год после реструктуризации.</w:t>
      </w:r>
      <w:r w:rsidRPr="00614531">
        <w:rPr>
          <w:sz w:val="28"/>
          <w:szCs w:val="28"/>
        </w:rPr>
        <w:t> Затраты на реализацию минимальны – это организационные усилия и, возможно, комиссии. </w:t>
      </w:r>
      <w:r w:rsidRPr="00614531">
        <w:rPr>
          <w:b/>
          <w:bCs/>
          <w:sz w:val="28"/>
          <w:szCs w:val="28"/>
        </w:rPr>
        <w:t>Это неотложная мера по снятию немедленной угрозы.</w:t>
      </w:r>
    </w:p>
    <w:p w14:paraId="1F350380" w14:textId="4DA57C5E" w:rsidR="00B875D1" w:rsidRPr="00614531" w:rsidRDefault="00B875D1" w:rsidP="005D4ABA">
      <w:pPr>
        <w:pStyle w:val="ds-markdown-paragraph"/>
        <w:spacing w:before="206" w:beforeAutospacing="0" w:after="206" w:afterAutospacing="0" w:line="429" w:lineRule="atLeast"/>
        <w:rPr>
          <w:sz w:val="28"/>
          <w:szCs w:val="28"/>
        </w:rPr>
      </w:pPr>
      <w:r>
        <w:rPr>
          <w:b/>
          <w:bCs/>
          <w:sz w:val="28"/>
          <w:szCs w:val="28"/>
        </w:rPr>
        <w:t>7 СЛАЙД</w:t>
      </w:r>
    </w:p>
    <w:p w14:paraId="4DFA7DC7" w14:textId="60A0F624" w:rsidR="005D4ABA" w:rsidRDefault="005D4ABA" w:rsidP="005D4ABA">
      <w:pPr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Второе направление – это цифровая трансформация сбытовой деятельности через внедрение современной CRM-системы.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> Эта система позволит автоматизировать учет клиентов и заказов, управлять складскими остатками в привязке к заказам, а также строить прогнозы продаж. </w:t>
      </w: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Экономическое обоснование базируется на отраслевой практике и специфике «Гомсельмаша»: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реалистичный сценарий предполагает, что автоматизация и повышение управляемости сбыта приведут к </w:t>
      </w: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росту выручки на 10%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 счет более эффективного удержания существующих клиентов, увеличения доли повторных и кросс-продаж, сокращения потерь потенциальных сделок</w:t>
      </w:r>
      <w:r w:rsidR="00433DE4"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прогнозной выручке 2026 года в 715 миллионов рублей, </w:t>
      </w: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это даст дополнительные 71.5 миллиона рублей выручки.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> Одновременно, оптимизация логистических маршрутов, снижение ошибок в документации и отгрузках, отказ от неэффективных рекламных каналов позволят </w:t>
      </w: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сократить расходы на реализацию на 15%, что означает экономию 1.4 миллиона рублей.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совокупности, прибыль от реализации вырастет на 15.1 миллиона рублей.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> Инвестиции в саму систему и ее внедрение потребуют затрат, но окупаемость ожидается в пределах 1-2 лет.</w:t>
      </w:r>
    </w:p>
    <w:p w14:paraId="1A0FB4AC" w14:textId="59909240" w:rsidR="00B875D1" w:rsidRPr="00614531" w:rsidRDefault="00B875D1" w:rsidP="005D4ABA">
      <w:pPr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8 СЛАЙД</w:t>
      </w:r>
    </w:p>
    <w:p w14:paraId="1DB80FBD" w14:textId="1A4793E5" w:rsidR="005D4ABA" w:rsidRDefault="005D4ABA" w:rsidP="005D4ABA">
      <w:pPr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Третье направление – это повышение производственной эффективности и снижение издержек через точечную модернизацию оборудования.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6F4A3F"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Новый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станок принципиально повысит точность обработки, снизит процент брака, уменьшит трудоемкость операций за счет автоматизации, увеличит полезный фонд рабочего времени (меньше простоев) и позволит выполнять более сложные и дорогостоящие заказы. </w:t>
      </w: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Экономическое обоснование основано на полноценном инвестиционном анализе данного конкретного проекта.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Инвестиции составят 172 095 рублей. Расчет денежных потоков </w:t>
      </w:r>
      <w:r w:rsidRPr="006145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с учетом </w:t>
      </w:r>
      <w:r w:rsidRPr="006145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прогнозируемого прироста выручки от станка (340 тысяч рублей) и главным образом – </w:t>
      </w:r>
      <w:r w:rsidRPr="0061453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ожидаемого снижения себестоимости за счет уменьшения брака, трудоемкости и энергопотребления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показывает</w:t>
      </w:r>
      <w:r w:rsidRPr="006145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 </w:t>
      </w: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Чистый дисконтированный доход проекта положителен и составляет +44.3 тысячи рублей.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Индекс рентабельности равен 1.26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1453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что означает: на каждый вложенный рубль предприятие получит 1.26 рубля дохода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Дисконтированный срок окупаемости – 3.23 года, что соответствует нормативам для машиностроения.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7016838" w14:textId="4DD5BF44" w:rsidR="00B875D1" w:rsidRPr="00614531" w:rsidRDefault="00B875D1" w:rsidP="005D4ABA">
      <w:pPr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 СЛАЙД</w:t>
      </w:r>
    </w:p>
    <w:p w14:paraId="39409456" w14:textId="1C177736" w:rsidR="005D4ABA" w:rsidRDefault="005D4ABA" w:rsidP="005D4ABA">
      <w:pPr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Реализация всего комплекса </w:t>
      </w:r>
      <w:r w:rsidR="00570B10"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мероприятий</w:t>
      </w: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не просто улучшит показатели, а кардинально изменит финансовое </w:t>
      </w:r>
      <w:r w:rsidR="00570B10"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положение</w:t>
      </w: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«Гомсельмаша».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>  расчеты показывают: </w:t>
      </w: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прогнозируемая чистая прибыль в 2026 году может достичь 33.2 миллионов рублей.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> Это </w:t>
      </w: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рост в 12.5 раз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сравнению с 2024 годом! </w:t>
      </w: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Рентабельность продаж устойчиво вырастет до уровня 12-15%, а рентабельность собственного капитала (ROE) достигнет значимого показателя в 12.1%.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> Будет обеспечена </w:t>
      </w: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реальная финансовая стабильность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> и создан </w:t>
      </w: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прочный фундамент</w:t>
      </w:r>
      <w:r w:rsidRPr="00614531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будущего развития и укрепления конкурентоспособности.</w:t>
      </w:r>
    </w:p>
    <w:p w14:paraId="4B450E7C" w14:textId="7D939E6A" w:rsidR="00B875D1" w:rsidRPr="00614531" w:rsidRDefault="00B875D1" w:rsidP="005D4ABA">
      <w:pPr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10 СЛАЙД</w:t>
      </w:r>
    </w:p>
    <w:p w14:paraId="4A06A440" w14:textId="3C373C85" w:rsidR="002104B9" w:rsidRDefault="005D4ABA" w:rsidP="005E698E">
      <w:pPr>
        <w:spacing w:before="206" w:after="206" w:line="429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145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Благодарю за внимание! </w:t>
      </w:r>
    </w:p>
    <w:p w14:paraId="2E198A44" w14:textId="24DA2547" w:rsidR="002945E7" w:rsidRDefault="002945E7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F8C403B" w14:textId="011095AA" w:rsidR="002945E7" w:rsidRPr="002945E7" w:rsidRDefault="002945E7" w:rsidP="0029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Вопросы по анализу (Глава 2):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Вопрос: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указали на аномально высокие расходы по финансовой деятельности в 2023 году (548 млн руб.). Что конкретно входило в эту сумму и каковы были причины такого скачка?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Ответ: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данным отчетности ОАО "Гомсельмаш", основную долю (более 85%) в этих расходах составили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проценты по полученным кредитам и займам.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 Значительная часть возникла из-за необходимости рефинансирования краткосрочных обязательств по высоким ставкам в условиях ограниченного доступа к долгосрочным ресурсам, а также из-за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курсовых разниц по валютным кредитам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период высокой волатильности. Это стало следствием накопленной долговой нагрузки и неоптимальной структуры заемного капитала.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Вопрос: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отмечаете резкие колебания среднегодовой стоимости основных средств (падение в 24 раза в 2023 г. и рост в 27 раз в 2024 г.). Как это объяснить и насколько это объективно отражает реальное состояние производственных фондов?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Ответ: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Такая динамика действительно требует пояснения. В 2023 году значительное снижение стоимости ОС было связано с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реализацией части непрофильных активов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(складские помещения, устаревшее оборудование) для высвобождения средств и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проведением переоценки с уценкой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 фондов в связи с их моральным износом. Резкий рост в 2024 году объясняется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крупной переоценкой оставшихся и модернизированных активов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рыночным условиям (что отражено в росте "Результата от переоценки" до 51,5 млн руб.) и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вводом в эксплуатацию части новых объектов.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 Хотя бухгалтерская стоимость изменилась резко, это отражает попытку предприятия привести балансовую оценку активов к более реалистичной.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Вопрос: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при убытке в 2023 году (-405 млн руб.) собственный капитал вырос с 53 млн до 340 млн руб.? Не противоречит ли это логике?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Ответ: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ключевое наблюдение. Рост собственного капитала при убытке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не противоречит логике, а объясняется именно переоценкой активов.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 Сумма дооценки основных средств (24,4 млн руб. в 2023 г.) была напрямую отнесена на увеличение добавочного капитала (или фонда переоценки), минуя отчет о прибылях и убытках. Это стандартная практика учета переоценки. Таким образом, положительный результат от переоценки перекрыл негативное влияние убытка на величину собственного капитала. Без этой переоценки собственный капитал значительно сократился бы.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>Вопросы по предложениям и их обоснованию (Глава 3):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Вопрос: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Насколько реалистично ожидать снижения кредитной ставки с 15% до 10% в текущих макроэкономических условиях Беларуси? Какие конкретные аргументы может предъявить предприятие банкам?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Ответ: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на 5 п.п. – амбициозная, но достижимая цель при стратегических переговорах. "Гомсельмаш" может аргументировать это: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Государственной значимостью: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Предприятие – системообразующее в машиностроении РБ.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Позитивной операционной динамикой: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Стабильный рост выручки и валовой прибыли (кроме 2023).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Наличием плана оздоровления: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Представленные в дипломе мероприятия (CRM, модернизация) повысят эффективность и кредитоспособность.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Предложением обеспечения: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Залог высоколиквидных активов.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Консолидацией долга: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разрозненных кредитов в один с более длительным сроком снижает риск для банка.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Обращением за господдержкой: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привлечения гарантий или льготного рефинансирования. Даже снижение ставки до 12-13% даст существенную экономию.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Вопрос: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прогноз роста выручки на 10% за счет CRM (71,5 млн руб.) и снижения сбытовых расходов на 15% (1,4 млн руб.) кажется оптимистичным. На чем конкретно основаны эти цифры?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Ответ: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оценки основаны на анализе отраслевой практики внедрения CRM в промышленном B2B-секторе и потенциальных резервах "Гомсельмаша":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Рост выручки 10%: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Ожидается за счет: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 Повышения конверсии входящих запросов за счет скорости и качества обработки.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 Увеличения доли повторных продаж и кросс-продаж через управление лояльностью и знание истории клиента.</w:t>
      </w:r>
    </w:p>
    <w:p w14:paraId="1259A5B6" w14:textId="77777777" w:rsidR="002945E7" w:rsidRPr="002945E7" w:rsidRDefault="002945E7" w:rsidP="0029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* Снижения потерь клиентов из-за улучшения сервиса.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 Более эффективной работы с дилерами (контроль планов, мотивация).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Снижение расходов 15%: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Достигается за счет: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 Оптимизации логистических маршрутов и снижения холостых пробегов.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 Более точного таргетирования маркетинговых затрат (отказ от неэффективных каналов).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 Сокращения ошибок в документации и сроках отгрузки (меньше штрафов/переделок).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 Снижения затрат на обработку заказа и ведение клиентской базы.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* Это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консервативные отраслевые ориентиры.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 Фактический результат зависит от качества внедрения, но направление воздействия CRM обосновано.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Вопрос: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для модернизации выбран именно один станок? И как именно он даст прирост выручки в 340 тыс. руб.? Не логичнее ли ожидать в первую очередь снижения себестоимости?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Ответ: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замены конкретного устаревшего станка (1М63) – это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демонстрационный (пилотный) проект,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 обоснованный расчетами: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Фокус на "узком месте":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показал, что именно этот участок (или аналогичные) – критичен по износу и влияет на общую производительность/качество.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Экономическая обоснованность: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Расчеты (NPV&gt;0, PI&gt;1, срок окупаемости ~3.2 года) доказывают эффективность вложения *в этот конкретный актив*. Успех пилота обоснует дальнейшую модернизацию.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Источник прироста выручки (340 тыс. руб.):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Снижение простоев: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надежный станок увеличит полезный фонд времени.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Выполнение сложных/срочных заказов: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Возможности ЧПУ позволяют брать заказы, недоступные ранее (или выполнять быстрее).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Повышение качества: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Снижение брака увеличивает объем годной продукции к продаже.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Косвенно: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общей гибкости и скорости реагирования на заказы.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Снижение себестоимости – ГЛАВНЫЙ ЭФФЕКТ: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основной экономический эффект – это снижение себестоимости (трудоемкость, энергия, брак), что отражено в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общем прогнозе снижения себестоимости на 5% (+30 млн руб. к валовой прибыли в 2026 г.).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Прирост выручки от *этого* станка – дополнительный локальный эффект.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7.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Вопрос: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Учитывая масштаб проблем 2023 года, насколько реалистичен ваш прогноз чистой прибыли в 33,2 млн руб. на 2026 год? Какие главные риски могут помешать его достижению?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Ответ: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Прогноз амбициозен, но реалистичен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при условии успешной реализации ВСЕХ предложенных мероприятий: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Расчетная база: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Цифра получена сложением конкретных эффектов: реструктуризация (+15.4 млн), CRM (+15.1 млн к прибыли от реализации), общее снижение себестоимости от модернизации (+30 млн к валовой прибыли) и другие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улучшения.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Устранение главного "язва":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Реструктуризация снимает катастрофическую нагрузку финансовых расходов.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Синергия: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Мероприятия усиливают друг друга (лучший сбыт продукции, произведенной на обновленном оборудовании; высвобожденные от долга средства идут на развитие).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Риски: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Макроэкономические: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 виток роста ставок, обвал ключевых экспортных рынков, скачки цен на сырье/энергию.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Внутренние: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Сопротивление изменениям, недостаток квалификации для работы с CRM/новым оборудованием, задержки во внедрении.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Реализации проектов: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Неудача в переговорах с банками, срыв сроков или превышение бюджета внедрения CRM/модернизации.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Управление рисками: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 разработки детальных планов реализации, резервирования средств, обучения персонала и мониторинга внешней среды.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8.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Вопрос: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 вы выбрали именно эти три направления (реструктуризация, CRM, модернизация станка)? Не было ли альтернатив, например, сокращение персонала или выход на новые рынки?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Ответ: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основан на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приоритетности воздействия на ключевые проблемы,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выявленные в анализе: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Реструктуризация долга: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Неотложная мера для немедленного снятия угрозы банкротства и высвобождения средств. Без нее другие инвестиции рискованны.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CRM (Цифровизация сбыта):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Направлена на главный "двигатель" – увеличение выручки и повышение эффективности коммерческой деятельности (рост маржинальности).</w:t>
      </w:r>
    </w:p>
    <w:p w14:paraId="630BE9FC" w14:textId="77777777" w:rsidR="00E81923" w:rsidRDefault="002945E7" w:rsidP="002945E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относительно быструю окупаемость.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Модернизация (на примере станка):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Начинает решать фундаментальную проблему износа фондов и высоких производственных издержек. Точечное вложение с доказанной окупаемостью (NPV+) снижает риски и служит основой для дальнейшей модернизации.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Альтернативы рассматривались, но были отвергнуты или отложены: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Сокращение персонала: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дать краткосрочную экономию, но несет высокие социальные риски, потерю квалификации и морального климата. Эффект может быть ниже затрат на выплаты и репутационный ущерб.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Не приоритетно.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     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Выход на новые рынки: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 значительных маркетинговых затрат, адаптации продукции, изучения регуляторики. Высокорискован без укрепления финансового положения и повышения эффективности производства/сбыта.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Это следующий этап ПОСЛЕ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стабилизации и повышения рентабельности.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B38ED09" w14:textId="2F54CB67" w:rsidR="002945E7" w:rsidRPr="002945E7" w:rsidRDefault="002945E7" w:rsidP="002945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r w:rsidRPr="002945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 Честность: 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вопрос выявляет слабое место (напр., оптимизм прогноза), признайте это как область допущения, но подкрепите аргументами, почему выбран такой подход (отраслевые данные, экспертные оценки, консервативность).</w:t>
      </w:r>
      <w:r w:rsidRPr="002945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FD4CEB6" w14:textId="77777777" w:rsidR="002945E7" w:rsidRPr="00614531" w:rsidRDefault="002945E7" w:rsidP="005E698E">
      <w:pPr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2945E7" w:rsidRPr="00614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BA"/>
    <w:rsid w:val="002104B9"/>
    <w:rsid w:val="00280EE6"/>
    <w:rsid w:val="002945E7"/>
    <w:rsid w:val="00433DE4"/>
    <w:rsid w:val="0048222F"/>
    <w:rsid w:val="00570B10"/>
    <w:rsid w:val="005C54B6"/>
    <w:rsid w:val="005D4ABA"/>
    <w:rsid w:val="005E698E"/>
    <w:rsid w:val="00601743"/>
    <w:rsid w:val="00614531"/>
    <w:rsid w:val="006F4A3F"/>
    <w:rsid w:val="007D6EFD"/>
    <w:rsid w:val="00A54AD1"/>
    <w:rsid w:val="00B875D1"/>
    <w:rsid w:val="00E8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69FE4"/>
  <w15:chartTrackingRefBased/>
  <w15:docId w15:val="{4C377FC6-C1F4-4824-BB8A-AE535A21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5D4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D4A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6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5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2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6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B0415-69DE-4844-A62A-0E1883A7F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2290</Words>
  <Characters>13054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Баевская</dc:creator>
  <cp:keywords/>
  <dc:description/>
  <cp:lastModifiedBy>Екатерина Баевская</cp:lastModifiedBy>
  <cp:revision>3</cp:revision>
  <dcterms:created xsi:type="dcterms:W3CDTF">2025-06-22T16:39:00Z</dcterms:created>
  <dcterms:modified xsi:type="dcterms:W3CDTF">2025-06-23T07:12:00Z</dcterms:modified>
</cp:coreProperties>
</file>