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pageBreakBefore/>
        <w:spacing w:line="240" w:lineRule="auto" w:before="0" w:after="12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 j';oijm</w:t>
      </w:r>
    </w:p>
    <w:p>
      <w:pPr>
        <w:pStyle w:val="Heading2"/>
        <w:spacing w:line="240" w:lineRule="auto" w:before="12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1.1 rwq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rwqrwqrqrwq</w:t>
      </w:r>
    </w:p>
    <w:p>
      <w:pPr>
        <w:spacing w:line="240" w:lineRule="auto" w:before="280" w:after="0"/>
        <w:ind w:left="0" w:right="0" w:firstLine="0"/>
        <w:jc w:val="left"/>
      </w:pPr>
      <w:r>
        <w:rPr>
          <w:rFonts w:ascii="Times New Roman" w:hAnsi="Times New Roman"/>
          <w:i w:val="0"/>
          <w:color w:val="000000"/>
          <w:sz w:val="28"/>
        </w:rPr>
        <w:t>Таблица 1.1 – Описание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jbhk</w:t>
            </w:r>
          </w:p>
        </w:tc>
      </w:tr>
      <w:tr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k</w:t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njn</w:t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bhj</w:t>
            </w:r>
          </w:p>
        </w:tc>
      </w:tr>
    </w:tbl>
    <w:p>
      <w:pPr>
        <w:pStyle w:val="Heading1"/>
        <w:pageBreakBefore/>
        <w:spacing w:line="240" w:lineRule="auto" w:before="0" w:after="36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2 dfew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mathPr>
    <m:mathFont m:val="XITS Math"/>
  </w:mathPr>
  <w:autoHyphenation w:val="true"/>
  <w:hyphenationZone w:val="360"/>
  <w:consecutiveHyphenLimit w:val="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