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254BF4" w:rsidRPr="00760BA6">
        <w:rPr>
          <w:sz w:val="28"/>
          <w:szCs w:val="28"/>
          <w:u w:val="single"/>
        </w:rPr>
        <w:t>3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proofErr w:type="gramStart"/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proofErr w:type="gramEnd"/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proofErr w:type="spellStart"/>
      <w:r w:rsidRPr="00FA5365">
        <w:rPr>
          <w:i/>
          <w:sz w:val="28"/>
          <w:szCs w:val="20"/>
          <w:u w:val="single"/>
          <w:lang w:val="en-US"/>
        </w:rPr>
        <w:t>практическая</w:t>
      </w:r>
      <w:proofErr w:type="spellEnd"/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proofErr w:type="spellStart"/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proofErr w:type="spellEnd"/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721055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4C3D4B">
        <w:rPr>
          <w:sz w:val="28"/>
          <w:highlight w:val="green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4C3D4B">
        <w:rPr>
          <w:sz w:val="28"/>
          <w:highlight w:val="green"/>
        </w:rPr>
        <w:t>маркетплейсы</w:t>
      </w:r>
      <w:proofErr w:type="spellEnd"/>
      <w:r w:rsidRPr="004C3D4B">
        <w:rPr>
          <w:sz w:val="28"/>
          <w:highlight w:val="green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. Это особенно важно в условиях роста </w:t>
      </w:r>
      <w:proofErr w:type="spellStart"/>
      <w:r w:rsidRPr="004C3D4B">
        <w:rPr>
          <w:sz w:val="28"/>
          <w:highlight w:val="green"/>
        </w:rPr>
        <w:t>киберугроз</w:t>
      </w:r>
      <w:proofErr w:type="spellEnd"/>
      <w:r w:rsidRPr="004C3D4B">
        <w:rPr>
          <w:sz w:val="28"/>
          <w:highlight w:val="green"/>
        </w:rPr>
        <w:t xml:space="preserve">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>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Разработка требований к модулю авторизации с учетом специфики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 xml:space="preserve"> автопроизводителя.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>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671569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5" w:name="_Toc20041"/>
      <w:bookmarkStart w:id="26" w:name="_Toc27164"/>
      <w:bookmarkStart w:id="27" w:name="_Toc12594"/>
      <w:bookmarkStart w:id="28" w:name="_Toc25337"/>
      <w:bookmarkStart w:id="29" w:name="_Toc24505"/>
      <w:bookmarkStart w:id="30" w:name="_Toc17474"/>
      <w:bookmarkEnd w:id="24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1" w:name="_Toc2356"/>
      <w:bookmarkStart w:id="32" w:name="_Toc22768"/>
      <w:bookmarkStart w:id="33" w:name="_Toc21744"/>
      <w:bookmarkStart w:id="34" w:name="_Toc17761"/>
      <w:bookmarkStart w:id="35" w:name="_Toc7801"/>
      <w:bookmarkStart w:id="36" w:name="_Toc20988"/>
    </w:p>
    <w:p w:rsidR="000E4C46" w:rsidRPr="00671569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671569">
        <w:rPr>
          <w:sz w:val="28"/>
          <w:szCs w:val="28"/>
          <w:highlight w:val="green"/>
        </w:rPr>
        <w:t>пин</w:t>
      </w:r>
      <w:proofErr w:type="spellEnd"/>
      <w:r w:rsidRPr="00671569">
        <w:rPr>
          <w:sz w:val="28"/>
          <w:szCs w:val="28"/>
          <w:highlight w:val="green"/>
        </w:rPr>
        <w:t>-кода, биометрических данных или других методов [1].</w:t>
      </w:r>
    </w:p>
    <w:p w:rsidR="007D0BBC" w:rsidRPr="00671569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</w:t>
      </w:r>
      <w:proofErr w:type="gramStart"/>
      <w:r w:rsidRPr="00671569">
        <w:rPr>
          <w:sz w:val="28"/>
          <w:szCs w:val="28"/>
          <w:highlight w:val="green"/>
        </w:rPr>
        <w:t>В</w:t>
      </w:r>
      <w:proofErr w:type="gramEnd"/>
      <w:r w:rsidRPr="00671569">
        <w:rPr>
          <w:sz w:val="28"/>
          <w:szCs w:val="28"/>
          <w:highlight w:val="green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671569" w:rsidRDefault="00375075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количеству факторов:</w:t>
      </w:r>
    </w:p>
    <w:p w:rsidR="00375075" w:rsidRPr="00671569" w:rsidRDefault="00375075" w:rsidP="002E6F22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2E6F22">
        <w:rPr>
          <w:bCs/>
          <w:highlight w:val="green"/>
        </w:rPr>
        <w:t>Однофакторная аутентификация</w:t>
      </w:r>
      <w:r w:rsidRPr="00671569">
        <w:rPr>
          <w:highlight w:val="green"/>
        </w:rPr>
        <w:t>: использует один метод проверки, например, ввод пароля</w:t>
      </w:r>
      <w:r w:rsidR="002D6BFB" w:rsidRPr="00671569">
        <w:rPr>
          <w:highlight w:val="green"/>
        </w:rPr>
        <w:t xml:space="preserve"> [3</w:t>
      </w:r>
      <w:r w:rsidR="00D13C9D" w:rsidRPr="00671569">
        <w:rPr>
          <w:highlight w:val="green"/>
        </w:rPr>
        <w:t>]. ​</w:t>
      </w:r>
    </w:p>
    <w:p w:rsidR="00375075" w:rsidRPr="00671569" w:rsidRDefault="00375075" w:rsidP="000A434F">
      <w:pPr>
        <w:pStyle w:val="afff0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Многофакторная аутентификация (MFA)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з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нание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знает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в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ладение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п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рисутствие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лица).</w:t>
      </w:r>
    </w:p>
    <w:p w:rsidR="00375075" w:rsidRPr="00671569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Парольная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самый распространенный метод,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lastRenderedPageBreak/>
        <w:t xml:space="preserve">Аутентификация с использованием </w:t>
      </w:r>
      <w:proofErr w:type="spellStart"/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токенов</w:t>
      </w:r>
      <w:proofErr w:type="spellEnd"/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2E6F22" w:rsidRDefault="00BF5952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количеству проверок:</w:t>
      </w:r>
      <w:r w:rsidR="002E6F22" w:rsidRPr="002E6F22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Одноступенчатая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предполагает единовременную проверку прав доступа</w:t>
      </w:r>
      <w:r w:rsidR="002E6F22" w:rsidRPr="002E6F22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​</w:t>
      </w:r>
      <w:r w:rsidR="002E6F22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ногоступенчатая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bookmarkEnd w:id="31"/>
    <w:bookmarkEnd w:id="32"/>
    <w:bookmarkEnd w:id="33"/>
    <w:bookmarkEnd w:id="34"/>
    <w:bookmarkEnd w:id="35"/>
    <w:bookmarkEnd w:id="36"/>
    <w:p w:rsidR="00E974A3" w:rsidRPr="00563779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r w:rsidRPr="00563779">
        <w:rPr>
          <w:rFonts w:eastAsia="Times New Roman"/>
          <w:iCs w:val="0"/>
          <w:szCs w:val="26"/>
          <w:highlight w:val="green"/>
          <w:lang w:val="ru-RU" w:eastAsia="ru-RU"/>
        </w:rPr>
        <w:t>Методы и протоколы аутентификации</w:t>
      </w:r>
    </w:p>
    <w:p w:rsidR="007276F7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bookmarkStart w:id="37" w:name="_Toc15201"/>
      <w:bookmarkStart w:id="38" w:name="_Toc1603"/>
      <w:bookmarkStart w:id="39" w:name="_Toc28265"/>
      <w:bookmarkStart w:id="40" w:name="_Toc6217"/>
      <w:bookmarkStart w:id="41" w:name="_Toc11095"/>
      <w:bookmarkStart w:id="42" w:name="_Toc25023"/>
      <w:r w:rsidRPr="00DC5DE3">
        <w:rPr>
          <w:rFonts w:ascii="Times New Roman" w:hAnsi="Times New Roman"/>
          <w:bCs/>
          <w:sz w:val="28"/>
          <w:szCs w:val="28"/>
          <w:highlight w:val="green"/>
        </w:rPr>
        <w:t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протоколов аутентификации, каждый из которых имеет свои особенности и области применения.</w:t>
      </w:r>
    </w:p>
    <w:p w:rsidR="000E7C98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Существуют следующие методы аутентификации: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фишинг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.​</w:t>
      </w:r>
      <w:proofErr w:type="gramEnd"/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с использованием одноразовых паролей (OTP):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В</w:t>
      </w:r>
      <w:proofErr w:type="gram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Based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One-Time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Password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), используют счетчик событий для генерации паролей [7]. ​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системы.​</w:t>
      </w:r>
      <w:proofErr w:type="gramEnd"/>
    </w:p>
    <w:p w:rsidR="000E7C98" w:rsidRPr="00DC5DE3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DC5DE3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На данный момент популярными протоколами авторизации являются следующие: 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: Простой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Предлагает более высокий уровень безопасности по сравнению с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 Сервер генерирует уникальное значение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nonce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), которое используется клиентом для создания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хэшированного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пароля, защищая учетные данные от перехвата. Однако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также имеет свои уязвимости, такие как возможность атак "человек посередине".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Протокол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широко используется в корпоративных сетях.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2.0: Протокол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 часто используется для интеграции с социальными сетями и другими сервисами.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  <w:lang w:val="en-US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OpenID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Connect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Надстройка над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авторизационным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сервером, и получать базовую информацию о профиле пользователя.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SAML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Security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Assertion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Markup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Language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): Стандартный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DC5DE3">
        <w:rPr>
          <w:rFonts w:ascii="Times New Roman" w:hAnsi="Times New Roman"/>
          <w:bCs/>
          <w:sz w:val="28"/>
          <w:szCs w:val="28"/>
          <w:highlight w:val="green"/>
          <w:lang w:val="en-US"/>
        </w:rPr>
        <w:t xml:space="preserve"> [8]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C93102" w:rsidRDefault="00563779" w:rsidP="002E6F22">
      <w:pPr>
        <w:pStyle w:val="22"/>
        <w:numPr>
          <w:ilvl w:val="0"/>
          <w:numId w:val="42"/>
        </w:numPr>
        <w:ind w:left="0" w:firstLine="709"/>
        <w:jc w:val="both"/>
        <w:rPr>
          <w:highlight w:val="green"/>
        </w:rPr>
      </w:pPr>
      <w:r w:rsidRPr="00C93102">
        <w:rPr>
          <w:highlight w:val="green"/>
          <w:lang w:val="ru-RU"/>
        </w:rPr>
        <w:t>Сценарий пользовательского взаимодействия с модулем авторизации</w:t>
      </w:r>
    </w:p>
    <w:p w:rsidR="008B4CEE" w:rsidRPr="00537CAB" w:rsidRDefault="008B4CEE" w:rsidP="002E6F22">
      <w:pPr>
        <w:spacing w:line="360" w:lineRule="auto"/>
        <w:ind w:firstLine="709"/>
        <w:jc w:val="both"/>
        <w:rPr>
          <w:sz w:val="28"/>
          <w:highlight w:val="green"/>
          <w:lang w:eastAsia="x-none"/>
        </w:rPr>
      </w:pPr>
      <w:r w:rsidRPr="008B4CEE">
        <w:rPr>
          <w:sz w:val="28"/>
          <w:lang w:eastAsia="x-none"/>
        </w:rPr>
        <w:t>​</w:t>
      </w:r>
      <w:bookmarkStart w:id="43" w:name="_GoBack"/>
      <w:bookmarkEnd w:id="43"/>
      <w:r w:rsidRPr="00537CAB">
        <w:rPr>
          <w:sz w:val="28"/>
          <w:highlight w:val="green"/>
          <w:lang w:eastAsia="x-none"/>
        </w:rPr>
        <w:t xml:space="preserve">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спроектировать удобный и безопасный процесс аутентификации и авторизации. </w:t>
      </w:r>
      <w:r w:rsidR="00A313F2" w:rsidRPr="00537CAB">
        <w:rPr>
          <w:sz w:val="28"/>
          <w:highlight w:val="green"/>
          <w:lang w:eastAsia="x-none"/>
        </w:rPr>
        <w:t>Далее рассмотрены</w:t>
      </w:r>
      <w:r w:rsidRPr="00537CAB">
        <w:rPr>
          <w:sz w:val="28"/>
          <w:highlight w:val="green"/>
          <w:lang w:eastAsia="x-none"/>
        </w:rPr>
        <w:t xml:space="preserve"> основные этапы и лучшие практики разработки таких </w:t>
      </w:r>
      <w:r w:rsidR="00A313F2" w:rsidRPr="00537CAB">
        <w:rPr>
          <w:sz w:val="28"/>
          <w:highlight w:val="green"/>
          <w:lang w:eastAsia="x-none"/>
        </w:rPr>
        <w:t xml:space="preserve">сценариев: </w:t>
      </w:r>
    </w:p>
    <w:p w:rsidR="007C2A16" w:rsidRPr="00537CAB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highlight w:val="green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Регистрация пользователя: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lastRenderedPageBreak/>
        <w:t>Инициация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посещает страницу регистрации на платформе. 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пароль.​</w:t>
      </w:r>
      <w:proofErr w:type="gramEnd"/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Подтверждение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 [9].</w:t>
      </w:r>
    </w:p>
    <w:p w:rsidR="004D0A75" w:rsidRPr="00537CAB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highlight w:val="green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Авторизация пользователя:</w:t>
      </w:r>
    </w:p>
    <w:p w:rsidR="002E6F22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Инициация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посещает страницу входа в </w:t>
      </w:r>
      <w:r w:rsidR="008A5A38"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систему. ​ </w:t>
      </w:r>
    </w:p>
    <w:p w:rsidR="002E6F22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учётных</w:t>
      </w:r>
      <w:r w:rsidRPr="00537CAB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вводит свой логин (или адрес электронной почты) и </w:t>
      </w:r>
      <w:r w:rsidR="008A5A38" w:rsidRPr="00537CAB">
        <w:rPr>
          <w:rFonts w:ascii="Times New Roman" w:eastAsia="Times New Roman" w:hAnsi="Times New Roman"/>
          <w:sz w:val="28"/>
          <w:szCs w:val="24"/>
          <w:highlight w:val="green"/>
        </w:rPr>
        <w:t>пароль. ​</w:t>
      </w:r>
    </w:p>
    <w:p w:rsidR="00B620B8" w:rsidRPr="00537CAB" w:rsidRDefault="002E6F22" w:rsidP="000A434F">
      <w:pPr>
        <w:pStyle w:val="afff0"/>
        <w:numPr>
          <w:ilvl w:val="0"/>
          <w:numId w:val="51"/>
        </w:numPr>
        <w:spacing w:before="100" w:beforeAutospacing="1" w:after="100" w:afterAutospacing="1"/>
        <w:ind w:left="0" w:firstLine="709"/>
        <w:jc w:val="both"/>
        <w:rPr>
          <w:rFonts w:ascii="Times New Roman" w:eastAsia="Times New Roman" w:hAnsi="Times New Roman"/>
          <w:sz w:val="28"/>
          <w:szCs w:val="24"/>
          <w:highlight w:val="green"/>
          <w:lang w:eastAsia="ru-RU"/>
        </w:rPr>
      </w:pP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Система проверяет введённые данные.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Успех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получает доступ к личному кабинету или защищённым разделам сайта. </w:t>
      </w:r>
      <w:r w:rsidRPr="00537CAB">
        <w:rPr>
          <w:rFonts w:ascii="Times New Roman" w:eastAsia="Times New Roman" w:hAnsi="Times New Roman"/>
          <w:bCs/>
          <w:sz w:val="28"/>
          <w:szCs w:val="24"/>
          <w:highlight w:val="green"/>
        </w:rPr>
        <w:t>Неудача</w:t>
      </w:r>
      <w:r w:rsidRPr="00537CAB">
        <w:rPr>
          <w:rFonts w:ascii="Times New Roman" w:eastAsia="Times New Roman" w:hAnsi="Times New Roman"/>
          <w:sz w:val="28"/>
          <w:szCs w:val="24"/>
          <w:highlight w:val="green"/>
        </w:rPr>
        <w:t>: Отображается сообщение об ошибке с предложением повторить попытку.</w:t>
      </w:r>
    </w:p>
    <w:p w:rsidR="008B4CEE" w:rsidRPr="00094C6D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537CAB">
        <w:rPr>
          <w:rFonts w:ascii="Times New Roman" w:hAnsi="Times New Roman"/>
          <w:sz w:val="28"/>
          <w:highlight w:val="green"/>
          <w:lang w:eastAsia="x-none"/>
        </w:rPr>
        <w:t>Выход из системы (</w:t>
      </w:r>
      <w:proofErr w:type="spellStart"/>
      <w:r w:rsidRPr="00537CAB">
        <w:rPr>
          <w:rFonts w:ascii="Times New Roman" w:hAnsi="Times New Roman"/>
          <w:sz w:val="28"/>
          <w:highlight w:val="green"/>
          <w:lang w:eastAsia="x-none"/>
        </w:rPr>
        <w:t>Logout</w:t>
      </w:r>
      <w:proofErr w:type="spellEnd"/>
      <w:r w:rsidRPr="00537CAB">
        <w:rPr>
          <w:rFonts w:ascii="Times New Roman" w:hAnsi="Times New Roman"/>
          <w:sz w:val="28"/>
          <w:highlight w:val="green"/>
          <w:lang w:eastAsia="x-none"/>
        </w:rPr>
        <w:t>):</w:t>
      </w:r>
      <w:r w:rsidR="00094C6D" w:rsidRPr="00537CAB">
        <w:rPr>
          <w:rFonts w:ascii="Times New Roman" w:hAnsi="Times New Roman"/>
          <w:sz w:val="28"/>
          <w:highlight w:val="green"/>
          <w:lang w:eastAsia="x-none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Инициация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нажимает кнопку "Выход" в личном кабинете.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Завершение</w:t>
      </w:r>
      <w:r w:rsidR="00094C6D"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сеанса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завершает текущий сеанс и перенаправляет пользователя на страницу входа или главную страницу сайта.</w:t>
      </w:r>
    </w:p>
    <w:p w:rsidR="00816E33" w:rsidRPr="00C93102" w:rsidRDefault="00C93102" w:rsidP="004C1399">
      <w:pPr>
        <w:pStyle w:val="22"/>
        <w:numPr>
          <w:ilvl w:val="0"/>
          <w:numId w:val="42"/>
        </w:numPr>
        <w:rPr>
          <w:highlight w:val="green"/>
        </w:rPr>
      </w:pPr>
      <w:r w:rsidRPr="00C93102">
        <w:rPr>
          <w:highlight w:val="green"/>
          <w:lang w:val="ru-RU"/>
        </w:rPr>
        <w:t>Исследование и обоснование выбора технологий и инструментов разработки</w:t>
      </w:r>
    </w:p>
    <w:p w:rsidR="00816E33" w:rsidRPr="00816E33" w:rsidRDefault="00816E33" w:rsidP="00816E33">
      <w:pPr>
        <w:spacing w:line="360" w:lineRule="auto"/>
        <w:ind w:firstLine="709"/>
        <w:rPr>
          <w:sz w:val="28"/>
          <w:lang w:eastAsia="x-none"/>
        </w:rPr>
      </w:pP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  <w:r w:rsidRPr="00F6438D">
        <w:rPr>
          <w:sz w:val="28"/>
          <w:highlight w:val="yellow"/>
          <w:lang w:eastAsia="x-none"/>
        </w:rPr>
        <w:t xml:space="preserve"> </w:t>
      </w: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  <w:r w:rsidRPr="00F6438D">
        <w:rPr>
          <w:sz w:val="28"/>
          <w:highlight w:val="yellow"/>
          <w:lang w:eastAsia="x-none"/>
        </w:rPr>
        <w:t xml:space="preserve"> </w:t>
      </w:r>
      <w:proofErr w:type="spellStart"/>
      <w:r w:rsidRPr="00F6438D">
        <w:rPr>
          <w:sz w:val="28"/>
          <w:highlight w:val="yellow"/>
          <w:lang w:eastAsia="x-none"/>
        </w:rPr>
        <w:t>блу</w:t>
      </w:r>
      <w:proofErr w:type="spellEnd"/>
    </w:p>
    <w:p w:rsidR="00E974A3" w:rsidRPr="00EB0EDD" w:rsidRDefault="00B40CC0" w:rsidP="004D0A75">
      <w:pPr>
        <w:pStyle w:val="afff0"/>
        <w:shd w:val="clear" w:color="auto" w:fill="FFFFFF"/>
        <w:tabs>
          <w:tab w:val="left" w:pos="284"/>
        </w:tabs>
        <w:spacing w:before="360" w:after="60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4" w:name="_Toc11116"/>
      <w:bookmarkStart w:id="45" w:name="_Toc26727"/>
      <w:bookmarkStart w:id="46" w:name="_Toc7170"/>
      <w:bookmarkStart w:id="47" w:name="_Toc371"/>
      <w:bookmarkStart w:id="48" w:name="_Toc10907695"/>
      <w:bookmarkStart w:id="49" w:name="_Toc14833"/>
      <w:bookmarkStart w:id="50" w:name="_Toc10410533"/>
      <w:bookmarkStart w:id="51" w:name="_Toc30315"/>
      <w:bookmarkStart w:id="52" w:name="_Toc73279474"/>
      <w:bookmarkEnd w:id="37"/>
      <w:bookmarkEnd w:id="38"/>
      <w:bookmarkEnd w:id="39"/>
      <w:bookmarkEnd w:id="40"/>
      <w:bookmarkEnd w:id="41"/>
      <w:bookmarkEnd w:id="42"/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bookmarkStart w:id="53" w:name="_Toc144968643"/>
      <w:bookmarkStart w:id="54" w:name="_Toc166277631"/>
      <w:bookmarkStart w:id="55" w:name="_Toc166277925"/>
      <w:bookmarkStart w:id="56" w:name="_Toc166279635"/>
      <w:bookmarkStart w:id="57" w:name="_Toc166279980"/>
      <w:r w:rsidR="0088558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2 </w:t>
      </w:r>
      <w:r w:rsidR="00E974A3" w:rsidRPr="00B40CC0">
        <w:rPr>
          <w:rFonts w:ascii="Times New Roman" w:eastAsia="Times New Roman" w:hAnsi="Times New Roman"/>
          <w:sz w:val="28"/>
          <w:szCs w:val="28"/>
          <w:lang w:eastAsia="ru-RU"/>
        </w:rPr>
        <w:t>ПРАКТИЧЕСКАЯ ЧАСТЬ</w:t>
      </w:r>
      <w:bookmarkStart w:id="58" w:name="_Toc23099"/>
      <w:bookmarkStart w:id="59" w:name="_Toc25833"/>
      <w:bookmarkStart w:id="60" w:name="_Toc4805"/>
      <w:bookmarkStart w:id="61" w:name="_Toc1104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0A05D0" w:rsidRDefault="00E974A3" w:rsidP="000A434F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62" w:name="_Toc42262277"/>
      <w:bookmarkStart w:id="63" w:name="_Toc73279476"/>
      <w:bookmarkStart w:id="64" w:name="_Toc144968644"/>
      <w:bookmarkStart w:id="65" w:name="_Toc166277632"/>
      <w:bookmarkStart w:id="66" w:name="_Toc166277926"/>
      <w:bookmarkStart w:id="67" w:name="_Toc166279636"/>
      <w:bookmarkStart w:id="68" w:name="_Toc166279981"/>
      <w:r w:rsidRPr="00885588">
        <w:rPr>
          <w:bCs/>
          <w:sz w:val="28"/>
          <w:szCs w:val="26"/>
          <w:highlight w:val="yellow"/>
        </w:rPr>
        <w:t xml:space="preserve">Разработка </w:t>
      </w:r>
      <w:bookmarkEnd w:id="62"/>
      <w:bookmarkEnd w:id="63"/>
      <w:r w:rsidR="00EB0EDD" w:rsidRPr="00885588">
        <w:rPr>
          <w:bCs/>
          <w:sz w:val="28"/>
          <w:szCs w:val="26"/>
          <w:highlight w:val="yellow"/>
        </w:rPr>
        <w:t>базы данных</w:t>
      </w:r>
      <w:bookmarkEnd w:id="64"/>
      <w:bookmarkEnd w:id="65"/>
      <w:bookmarkEnd w:id="66"/>
      <w:bookmarkEnd w:id="67"/>
      <w:bookmarkEnd w:id="68"/>
    </w:p>
    <w:p w:rsidR="001336E9" w:rsidRPr="00885588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 xml:space="preserve">Для разработки базы данных </w:t>
      </w:r>
    </w:p>
    <w:p w:rsidR="001336E9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В таблице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 будет храниться информация обо всех деталях. Структура таблицы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», состоит из следующих полей, как показано в табл. 2.1.</w:t>
      </w:r>
    </w:p>
    <w:p w:rsidR="007346F8" w:rsidRPr="00885588" w:rsidRDefault="007346F8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</w:p>
    <w:p w:rsidR="001424E2" w:rsidRPr="001424E2" w:rsidRDefault="001424E2" w:rsidP="000A434F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69" w:name="_Toc154107957"/>
      <w:bookmarkStart w:id="70" w:name="_Toc166279637"/>
      <w:bookmarkStart w:id="71" w:name="_Toc166279982"/>
      <w:r w:rsidRPr="00E150AA">
        <w:rPr>
          <w:sz w:val="28"/>
          <w:szCs w:val="24"/>
        </w:rPr>
        <w:t>Технология программирования интерфейса программы</w:t>
      </w:r>
      <w:bookmarkEnd w:id="69"/>
      <w:bookmarkEnd w:id="70"/>
      <w:bookmarkEnd w:id="71"/>
    </w:p>
    <w:p w:rsidR="001424E2" w:rsidRPr="001424E2" w:rsidRDefault="001424E2" w:rsidP="000A434F">
      <w:pPr>
        <w:numPr>
          <w:ilvl w:val="1"/>
          <w:numId w:val="46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72" w:name="_Toc154107958"/>
      <w:bookmarkStart w:id="73" w:name="_Toc154180652"/>
      <w:bookmarkStart w:id="74" w:name="_Toc166279638"/>
      <w:bookmarkStart w:id="75" w:name="_Toc166279983"/>
      <w:r w:rsidRPr="001424E2">
        <w:rPr>
          <w:sz w:val="28"/>
          <w:szCs w:val="28"/>
        </w:rPr>
        <w:t>Описание инструментов программирования</w:t>
      </w:r>
      <w:bookmarkEnd w:id="72"/>
      <w:r w:rsidRPr="001424E2">
        <w:rPr>
          <w:sz w:val="28"/>
          <w:szCs w:val="28"/>
        </w:rPr>
        <w:t>.</w:t>
      </w:r>
      <w:bookmarkEnd w:id="73"/>
      <w:bookmarkEnd w:id="74"/>
      <w:bookmarkEnd w:id="75"/>
    </w:p>
    <w:p w:rsidR="001424E2" w:rsidRPr="001424E2" w:rsidRDefault="001424E2" w:rsidP="000A434F">
      <w:pPr>
        <w:numPr>
          <w:ilvl w:val="1"/>
          <w:numId w:val="46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76" w:name="_Toc154107959"/>
      <w:bookmarkStart w:id="77" w:name="_Toc154180653"/>
      <w:bookmarkStart w:id="78" w:name="_Toc166279639"/>
      <w:bookmarkStart w:id="79" w:name="_Toc166279984"/>
      <w:r w:rsidRPr="001424E2">
        <w:rPr>
          <w:sz w:val="28"/>
          <w:szCs w:val="28"/>
        </w:rPr>
        <w:t>Тестирование программного продукта</w:t>
      </w:r>
      <w:bookmarkEnd w:id="76"/>
      <w:r w:rsidRPr="001424E2">
        <w:rPr>
          <w:sz w:val="28"/>
          <w:szCs w:val="28"/>
        </w:rPr>
        <w:t>.</w:t>
      </w:r>
      <w:bookmarkEnd w:id="77"/>
      <w:bookmarkEnd w:id="78"/>
      <w:bookmarkEnd w:id="79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80" w:name="_Toc73279478"/>
      <w:r w:rsidRPr="00E150AA">
        <w:br w:type="page"/>
      </w:r>
      <w:bookmarkStart w:id="81" w:name="_Toc144968645"/>
      <w:bookmarkStart w:id="82" w:name="_Toc166277633"/>
      <w:bookmarkStart w:id="83" w:name="_Toc166277927"/>
      <w:bookmarkStart w:id="84" w:name="_Toc166279640"/>
      <w:bookmarkStart w:id="85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8"/>
      <w:bookmarkEnd w:id="59"/>
      <w:bookmarkEnd w:id="60"/>
      <w:bookmarkEnd w:id="61"/>
      <w:bookmarkEnd w:id="80"/>
      <w:bookmarkEnd w:id="81"/>
      <w:bookmarkEnd w:id="82"/>
      <w:bookmarkEnd w:id="83"/>
      <w:bookmarkEnd w:id="84"/>
      <w:bookmarkEnd w:id="85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86" w:name="_Toc32723"/>
      <w:bookmarkStart w:id="87" w:name="_Toc4324"/>
      <w:bookmarkStart w:id="88" w:name="_Toc1629"/>
      <w:bookmarkStart w:id="89" w:name="_Toc26316"/>
      <w:bookmarkStart w:id="90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91" w:name="_Toc144968646"/>
      <w:bookmarkStart w:id="92" w:name="_Toc166277634"/>
      <w:bookmarkStart w:id="93" w:name="_Toc166277928"/>
      <w:bookmarkStart w:id="94" w:name="_Toc166279641"/>
      <w:bookmarkStart w:id="95" w:name="_Toc166279986"/>
      <w:bookmarkStart w:id="96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bookmarkEnd w:id="96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4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https://ekassir.com/blog/avtorizacziya-opredelenie-i-metody/?utm_source=chatgpt.com</w:t>
        </w:r>
      </w:hyperlink>
    </w:p>
    <w:p w:rsidR="00B14AB3" w:rsidRPr="00721055" w:rsidRDefault="0072105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9" w:history="1">
        <w:r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FC5885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0" w:history="1">
        <w:r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537CAB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4724B9" w:rsidRDefault="00537CAB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537CAB" w:rsidRPr="004724B9" w:rsidSect="00C71042">
      <w:headerReference w:type="default" r:id="rId22"/>
      <w:footerReference w:type="default" r:id="rId2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34F" w:rsidRDefault="000A434F">
      <w:r>
        <w:separator/>
      </w:r>
    </w:p>
  </w:endnote>
  <w:endnote w:type="continuationSeparator" w:id="0">
    <w:p w:rsidR="000A434F" w:rsidRDefault="000A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213E8A" w:rsidRDefault="00721055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C24FC" w:rsidRDefault="00721055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9A04E0" w:rsidRDefault="00721055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C603B1" w:rsidRDefault="00721055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A7171" w:rsidRDefault="00721055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213E8A" w:rsidRDefault="00721055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C24FC" w:rsidRDefault="00721055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9A04E0" w:rsidRDefault="00721055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C603B1" w:rsidRDefault="00721055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A7171" w:rsidRDefault="00721055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721055" w:rsidRPr="008871F6" w:rsidRDefault="00721055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721055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721055" w:rsidRPr="00897C02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094A0E" w:rsidRDefault="00721055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721055" w:rsidRPr="00AB2B18" w:rsidRDefault="00721055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CD229C" w:rsidRDefault="00721055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721055" w:rsidRPr="00ED5FAF" w:rsidRDefault="00721055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721055" w:rsidRPr="00E62F88" w:rsidRDefault="00721055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721055" w:rsidRPr="00094A0E" w:rsidRDefault="00721055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721055" w:rsidRPr="00094A0E" w:rsidRDefault="00721055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721055" w:rsidRPr="00EA59EF" w:rsidRDefault="00721055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EA59EF" w:rsidRDefault="00721055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721055" w:rsidRDefault="00721055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8F3234" w:rsidRDefault="00721055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721055" w:rsidRDefault="00721055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721055" w:rsidRPr="00D642A6" w:rsidRDefault="00721055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721055" w:rsidRPr="008E3F3F" w:rsidRDefault="00721055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721055" w:rsidRPr="00D77700" w:rsidRDefault="00721055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D77700" w:rsidRDefault="00721055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721055" w:rsidRPr="00EC24FC" w:rsidRDefault="00721055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721055" w:rsidRPr="000F4380" w:rsidRDefault="00721055" w:rsidP="00EC24FC">
          <w:pPr>
            <w:jc w:val="center"/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721055" w:rsidRPr="00094A0E" w:rsidRDefault="00721055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760169" w:rsidRDefault="00721055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721055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Default="00721055" w:rsidP="008A0A66">
          <w:pPr>
            <w:rPr>
              <w:sz w:val="16"/>
            </w:rPr>
          </w:pPr>
        </w:p>
      </w:tc>
    </w:tr>
    <w:tr w:rsidR="00721055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721055" w:rsidRPr="00D857FF" w:rsidRDefault="00721055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721055" w:rsidRPr="00FA69E8" w:rsidRDefault="00721055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721055" w:rsidRPr="00D857FF" w:rsidRDefault="00721055" w:rsidP="008A0A66">
          <w:pPr>
            <w:rPr>
              <w:sz w:val="16"/>
            </w:rPr>
          </w:pPr>
        </w:p>
      </w:tc>
    </w:tr>
  </w:tbl>
  <w:p w:rsidR="00721055" w:rsidRPr="00D857FF" w:rsidRDefault="00721055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F91C26" w:rsidRDefault="00721055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C71042" w:rsidRDefault="00721055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537CAB">
                              <w:rPr>
                                <w:noProof/>
                                <w:lang w:val="ru-RU"/>
                              </w:rPr>
                              <w:t>13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721055" w:rsidRDefault="00721055" w:rsidP="00644FF9"/>
                          <w:p w:rsidR="00721055" w:rsidRPr="002B6CC3" w:rsidRDefault="00721055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55" w:rsidRPr="002B6CC3" w:rsidRDefault="00721055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721055" w:rsidRPr="00C71042" w:rsidRDefault="00721055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537CAB">
                        <w:rPr>
                          <w:noProof/>
                          <w:lang w:val="ru-RU"/>
                        </w:rPr>
                        <w:t>13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721055" w:rsidRDefault="00721055" w:rsidP="00644FF9"/>
                    <w:p w:rsidR="00721055" w:rsidRPr="002B6CC3" w:rsidRDefault="00721055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721055" w:rsidRPr="002B6CC3" w:rsidRDefault="00721055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055" w:rsidRPr="008871F6" w:rsidRDefault="00721055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721055" w:rsidRPr="008871F6" w:rsidRDefault="00721055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21055" w:rsidRPr="002B6CC3" w:rsidRDefault="00721055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721055" w:rsidRPr="002B6CC3" w:rsidRDefault="00721055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34F" w:rsidRDefault="000A434F">
      <w:r>
        <w:separator/>
      </w:r>
    </w:p>
  </w:footnote>
  <w:footnote w:type="continuationSeparator" w:id="0">
    <w:p w:rsidR="000A434F" w:rsidRDefault="000A4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8B3780" w:rsidRDefault="00721055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1055" w:rsidRPr="00984DB0" w:rsidRDefault="00721055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055" w:rsidRPr="002A431B" w:rsidRDefault="00721055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721055" w:rsidRPr="00984DB0" w:rsidRDefault="00721055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721055" w:rsidRPr="002A431B" w:rsidRDefault="00721055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55" w:rsidRPr="0076552C" w:rsidRDefault="00721055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4372F2C2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9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0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49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1"/>
  </w:num>
  <w:num w:numId="35">
    <w:abstractNumId w:val="9"/>
  </w:num>
  <w:num w:numId="36">
    <w:abstractNumId w:val="12"/>
  </w:num>
  <w:num w:numId="37">
    <w:abstractNumId w:val="48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0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5A4F"/>
    <w:rsid w:val="001B6293"/>
    <w:rsid w:val="001B7123"/>
    <w:rsid w:val="001B73B5"/>
    <w:rsid w:val="001B74B5"/>
    <w:rsid w:val="001B74C4"/>
    <w:rsid w:val="001B753F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34F"/>
    <w:rsid w:val="00233678"/>
    <w:rsid w:val="00233E78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AA6"/>
    <w:rsid w:val="002D4E67"/>
    <w:rsid w:val="002D5004"/>
    <w:rsid w:val="002D5AD9"/>
    <w:rsid w:val="002D61C2"/>
    <w:rsid w:val="002D666E"/>
    <w:rsid w:val="002D67FC"/>
    <w:rsid w:val="002D6BFB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62F"/>
    <w:rsid w:val="008C26FD"/>
    <w:rsid w:val="008C2B39"/>
    <w:rsid w:val="008C2D4B"/>
    <w:rsid w:val="008C2D99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9A3"/>
    <w:rsid w:val="00DB30C1"/>
    <w:rsid w:val="00DB329B"/>
    <w:rsid w:val="00DB400C"/>
    <w:rsid w:val="00DB4647"/>
    <w:rsid w:val="00DB5689"/>
    <w:rsid w:val="00DB57EB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E1"/>
    <w:rsid w:val="00E260D2"/>
    <w:rsid w:val="00E26704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176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kassir.com/blog/avtorizacziya-opredelenie-i-metody/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ma365.com/ru/help/platform/two-factor-integration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ndpulse.com/ru/support/glossary/authentication" TargetMode="External"/><Relationship Id="rId20" Type="http://schemas.openxmlformats.org/officeDocument/2006/relationships/hyperlink" Target="https://sky.pro/wiki/sql/protokoly-autentifikacii-kak-oni-rabotay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t-solar.ru/products/solar_inrights/blog/4518/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HOT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cyclopedia.kaspersky.ru/glossary/authorization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2EF3-14C7-47DB-85DF-CD0B3637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2025-04-08T12:37:00Z</dcterms:modified>
</cp:coreProperties>
</file>