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4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4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4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4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4"/>
        </w:rPr>
        <w:t>[{nmr.1h.label}]</w:t>
      </w:r>
      <w:r>
        <w:rPr>
          <w:rFonts w:ascii="Times New Roman" w:hAnsi="Times New Roman"/>
          <w:sz w:val="24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4"/>
        </w:rPr>
        <w:t>[{nmr.13c.label}]</w:t>
      </w:r>
      <w:r>
        <w:rPr>
          <w:rFonts w:ascii="Times New Roman" w:hAnsi="Times New Roman"/>
          <w:sz w:val="24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4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4"/>
        </w:rPr>
        <w:t>[{hrms.label}]</w:t>
      </w:r>
      <w:r>
        <w:rPr>
          <w:rFonts w:ascii="Times New Roman" w:hAnsi="Times New Roman"/>
          <w:sz w:val="24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4"/>
        </w:rPr>
        <w:t>[{anal.label}]</w:t>
      </w:r>
      <w:r>
        <w:rPr>
          <w:rFonts w:ascii="Times New Roman" w:hAnsi="Times New Roman"/>
          <w:sz w:val="24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4"/>
        </w:rPr>
        <w:t>[{ir.label}]</w:t>
      </w:r>
      <w:r>
        <w:rPr>
          <w:rFonts w:ascii="Times New Roman" w:hAnsi="Times New Roman"/>
          <w:sz w:val="24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4"/>
        </w:rPr>
        <w:t>{Product.support.warning}</w:t>
      </w:r>
    </w:p>
    <w:p w:rsidR="004A2EE1" w:rsidRDefault="00C0303F">
      <w:r>
        <w:rPr>
          <w:rFonts w:ascii="Times New Roman" w:hAnsi="Times New Roman"/>
          <w:sz w:val="24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4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4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4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4"/>
        </w:rPr>
        <w:t>{Product.nmr.1h.picture}</w:t>
      </w:r>
    </w:p>
    <w:p w:rsidR="004A2EE1" w:rsidRDefault="00C0303F">
      <w:r>
        <w:rPr>
          <w:rFonts w:ascii="Times New Roman" w:hAnsi="Times New Roman"/>
          <w:sz w:val="24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4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4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4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4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General Organic SI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