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5B0" w:rsidRDefault="00724445" w:rsidP="00845E4E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ФИЗИКА</w:t>
      </w:r>
    </w:p>
    <w:p w:rsidR="00845E4E" w:rsidRPr="00FD55B0" w:rsidRDefault="00724445" w:rsidP="00FD55B0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Часть</w:t>
      </w:r>
      <w:r w:rsid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1.</w:t>
      </w:r>
      <w:r w:rsidR="00845E4E" w:rsidRP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Механика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D55B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Введение</w:t>
      </w:r>
      <w:r w:rsidRPr="0072444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 Физические системы и методы их</w:t>
      </w:r>
      <w:r w:rsidR="0072444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исследования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24445">
        <w:rPr>
          <w:rFonts w:ascii="Times New Roman" w:hAnsi="Times New Roman"/>
          <w:b/>
          <w:color w:val="000000"/>
          <w:sz w:val="24"/>
          <w:szCs w:val="24"/>
          <w:u w:val="single"/>
        </w:rPr>
        <w:t>Раздел 1</w:t>
      </w:r>
      <w:r w:rsidRPr="00724445">
        <w:rPr>
          <w:rFonts w:ascii="Times New Roman" w:hAnsi="Times New Roman"/>
          <w:color w:val="000000"/>
          <w:sz w:val="24"/>
          <w:szCs w:val="24"/>
          <w:u w:val="single"/>
        </w:rPr>
        <w:t>.</w:t>
      </w:r>
      <w:r w:rsidRPr="007244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24445">
        <w:rPr>
          <w:rFonts w:ascii="Times New Roman" w:hAnsi="Times New Roman"/>
          <w:i/>
          <w:color w:val="000000"/>
          <w:sz w:val="24"/>
          <w:szCs w:val="24"/>
        </w:rPr>
        <w:t>Кинематическая теория механических сис</w:t>
      </w:r>
      <w:r w:rsidRPr="00724445">
        <w:rPr>
          <w:rFonts w:ascii="Times New Roman" w:hAnsi="Times New Roman"/>
          <w:color w:val="000000"/>
          <w:sz w:val="24"/>
          <w:szCs w:val="24"/>
        </w:rPr>
        <w:t xml:space="preserve">тем. 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hAnsi="Times New Roman"/>
          <w:color w:val="000000"/>
          <w:sz w:val="24"/>
          <w:szCs w:val="24"/>
        </w:rPr>
        <w:t>Простейшая модель механической системы - материальная точка</w:t>
      </w:r>
      <w:r w:rsidRPr="00724445">
        <w:rPr>
          <w:rFonts w:ascii="Times New Roman" w:hAnsi="Times New Roman"/>
          <w:sz w:val="24"/>
          <w:szCs w:val="24"/>
        </w:rPr>
        <w:t>. Параметры состояния, системы отсчёта. Классификация движения. Кинематические уравнения движения материальной точки.</w:t>
      </w:r>
      <w:r w:rsidRPr="00724445">
        <w:rPr>
          <w:rFonts w:ascii="Times New Roman" w:eastAsia="Times New Roman" w:hAnsi="Times New Roman"/>
          <w:sz w:val="24"/>
          <w:szCs w:val="24"/>
        </w:rPr>
        <w:t xml:space="preserve"> Кинематика движения твердого тела. Теорема Эйлера о произв</w:t>
      </w:r>
      <w:r w:rsidR="00724445">
        <w:rPr>
          <w:rFonts w:ascii="Times New Roman" w:eastAsia="Times New Roman" w:hAnsi="Times New Roman"/>
          <w:sz w:val="24"/>
          <w:szCs w:val="24"/>
        </w:rPr>
        <w:t>ольном движении твердого тела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724445">
        <w:rPr>
          <w:rFonts w:ascii="Times New Roman" w:hAnsi="Times New Roman"/>
          <w:b/>
          <w:sz w:val="24"/>
          <w:szCs w:val="24"/>
          <w:u w:val="single"/>
        </w:rPr>
        <w:t>Раздел 2.</w:t>
      </w:r>
      <w:r w:rsidRPr="00724445">
        <w:rPr>
          <w:rFonts w:ascii="Times New Roman" w:hAnsi="Times New Roman"/>
          <w:sz w:val="24"/>
          <w:szCs w:val="24"/>
        </w:rPr>
        <w:t xml:space="preserve">  </w:t>
      </w:r>
      <w:r w:rsidRPr="00724445">
        <w:rPr>
          <w:rFonts w:ascii="Times New Roman" w:hAnsi="Times New Roman"/>
          <w:i/>
          <w:sz w:val="24"/>
          <w:szCs w:val="24"/>
        </w:rPr>
        <w:t>Динамическая теория механических систем</w:t>
      </w:r>
      <w:r w:rsidRPr="00724445">
        <w:rPr>
          <w:rFonts w:ascii="Times New Roman" w:hAnsi="Times New Roman"/>
          <w:sz w:val="24"/>
          <w:szCs w:val="24"/>
        </w:rPr>
        <w:t xml:space="preserve">. 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sz w:val="24"/>
          <w:szCs w:val="24"/>
        </w:rPr>
        <w:t xml:space="preserve">Основная задача динамики. Первый закон Ньютона. </w:t>
      </w:r>
      <w:r w:rsidRPr="00724445">
        <w:rPr>
          <w:rFonts w:ascii="Times New Roman" w:hAnsi="Times New Roman"/>
          <w:sz w:val="24"/>
          <w:szCs w:val="24"/>
        </w:rPr>
        <w:tab/>
        <w:t>Инерциальные системы отсчета. Сила. Масса и импульс тела. Второй закон Ньютона</w:t>
      </w:r>
      <w:r w:rsidR="00986C55">
        <w:rPr>
          <w:rFonts w:ascii="Times New Roman" w:hAnsi="Times New Roman"/>
          <w:sz w:val="24"/>
          <w:szCs w:val="24"/>
        </w:rPr>
        <w:t xml:space="preserve"> </w:t>
      </w:r>
      <w:r w:rsidRPr="00724445">
        <w:rPr>
          <w:rFonts w:ascii="Times New Roman" w:hAnsi="Times New Roman"/>
          <w:sz w:val="24"/>
          <w:szCs w:val="24"/>
        </w:rPr>
        <w:t xml:space="preserve">- дифференциальное уравнение движения точки. </w:t>
      </w:r>
    </w:p>
    <w:p w:rsidR="00986C55" w:rsidRDefault="00724445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Механические системы с постоянной и переменной массой. </w:t>
      </w:r>
      <w:r w:rsidR="00845E4E" w:rsidRPr="00724445">
        <w:rPr>
          <w:rFonts w:ascii="Times New Roman" w:hAnsi="Times New Roman"/>
          <w:sz w:val="24"/>
          <w:szCs w:val="24"/>
        </w:rPr>
        <w:t>Твёрдое тело. Момент импульса, момент силы, момент инерции. Уравнение моментов - дифференциальное уравнение движения твёрдого тела</w:t>
      </w:r>
      <w:r w:rsidR="00986C55">
        <w:rPr>
          <w:rFonts w:ascii="Times New Roman" w:hAnsi="Times New Roman"/>
          <w:sz w:val="24"/>
          <w:szCs w:val="24"/>
        </w:rPr>
        <w:t xml:space="preserve">. </w:t>
      </w:r>
      <w:r w:rsidR="00986C55" w:rsidRPr="00986C55">
        <w:rPr>
          <w:rFonts w:ascii="Times New Roman" w:eastAsia="Times New Roman" w:hAnsi="Times New Roman"/>
          <w:sz w:val="24"/>
          <w:szCs w:val="20"/>
        </w:rPr>
        <w:t>Теорема Штейнера-Гюйгенса</w:t>
      </w:r>
      <w:r w:rsidR="00986C55">
        <w:rPr>
          <w:rFonts w:ascii="Times New Roman" w:eastAsia="Times New Roman" w:hAnsi="Times New Roman"/>
          <w:sz w:val="24"/>
          <w:szCs w:val="20"/>
        </w:rPr>
        <w:t xml:space="preserve">. </w:t>
      </w:r>
    </w:p>
    <w:p w:rsidR="00845E4E" w:rsidRPr="00724445" w:rsidRDefault="00F60299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Динамики колебательного и волнового движения. </w:t>
      </w:r>
      <w:r w:rsidR="00986C55" w:rsidRPr="00724445">
        <w:rPr>
          <w:rFonts w:ascii="Times New Roman" w:hAnsi="Times New Roman"/>
          <w:sz w:val="24"/>
          <w:szCs w:val="24"/>
        </w:rPr>
        <w:t>Уравнения динамики колебательного и волнового движений.</w:t>
      </w:r>
      <w:r w:rsidR="00986C55">
        <w:rPr>
          <w:rFonts w:ascii="Times New Roman" w:hAnsi="Times New Roman"/>
          <w:sz w:val="24"/>
          <w:szCs w:val="24"/>
        </w:rPr>
        <w:t xml:space="preserve"> Гармонические колебания.</w:t>
      </w:r>
      <w:r>
        <w:rPr>
          <w:rFonts w:ascii="Times New Roman" w:hAnsi="Times New Roman"/>
          <w:sz w:val="24"/>
          <w:szCs w:val="24"/>
        </w:rPr>
        <w:t xml:space="preserve"> Свободные и вынужденные колебания. Классификация волн и их характеристики.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24445">
        <w:rPr>
          <w:rFonts w:ascii="Times New Roman" w:hAnsi="Times New Roman"/>
          <w:b/>
          <w:sz w:val="24"/>
          <w:szCs w:val="24"/>
          <w:u w:val="single"/>
        </w:rPr>
        <w:t>Раздел 3.</w:t>
      </w:r>
      <w:r w:rsidRPr="0072444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24445">
        <w:rPr>
          <w:rFonts w:ascii="Times New Roman" w:hAnsi="Times New Roman"/>
          <w:i/>
          <w:sz w:val="24"/>
          <w:szCs w:val="24"/>
        </w:rPr>
        <w:t>Движение в неинерциальных системах отсчета.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sz w:val="24"/>
          <w:szCs w:val="24"/>
        </w:rPr>
        <w:t xml:space="preserve">Поступательные и центробежные силы инерции. Силы инерции в общем случае. </w:t>
      </w:r>
      <w:r w:rsidR="00F60299">
        <w:rPr>
          <w:rFonts w:ascii="Times New Roman" w:hAnsi="Times New Roman"/>
          <w:sz w:val="24"/>
          <w:szCs w:val="24"/>
        </w:rPr>
        <w:t xml:space="preserve">Принцип Даламбера. </w:t>
      </w:r>
      <w:r w:rsidRPr="00724445">
        <w:rPr>
          <w:rFonts w:ascii="Times New Roman" w:hAnsi="Times New Roman"/>
          <w:sz w:val="24"/>
          <w:szCs w:val="24"/>
        </w:rPr>
        <w:t>Сила Кор</w:t>
      </w:r>
      <w:r w:rsidR="00724445">
        <w:rPr>
          <w:rFonts w:ascii="Times New Roman" w:hAnsi="Times New Roman"/>
          <w:sz w:val="24"/>
          <w:szCs w:val="24"/>
        </w:rPr>
        <w:t>иолиса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24445">
        <w:rPr>
          <w:rFonts w:ascii="Times New Roman" w:hAnsi="Times New Roman"/>
          <w:b/>
          <w:sz w:val="24"/>
          <w:szCs w:val="24"/>
          <w:u w:val="single"/>
        </w:rPr>
        <w:t>Раздел 4</w:t>
      </w:r>
      <w:r w:rsidRPr="0072444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24445">
        <w:rPr>
          <w:rFonts w:ascii="Times New Roman" w:hAnsi="Times New Roman"/>
          <w:i/>
          <w:sz w:val="24"/>
          <w:szCs w:val="24"/>
        </w:rPr>
        <w:t>Элементы теории относительности.</w:t>
      </w:r>
    </w:p>
    <w:p w:rsidR="00845E4E" w:rsidRPr="00724445" w:rsidRDefault="00845E4E" w:rsidP="00724445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sz w:val="24"/>
          <w:szCs w:val="24"/>
        </w:rPr>
        <w:t xml:space="preserve">Постулаты СТО. Зависимость массы тел от скорости. Преобразование координат и времени. Новые результаты в релятивистской механике: сокращение длины, замедление времени, связь массы и энергии. </w:t>
      </w:r>
      <w:r w:rsidR="00AD3461">
        <w:rPr>
          <w:rFonts w:ascii="Times New Roman" w:hAnsi="Times New Roman"/>
          <w:sz w:val="24"/>
          <w:szCs w:val="24"/>
        </w:rPr>
        <w:t>Изменение основных законов механики в релятивистском случае.</w:t>
      </w:r>
    </w:p>
    <w:p w:rsidR="00845E4E" w:rsidRPr="00724445" w:rsidRDefault="00845E4E" w:rsidP="00724445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b/>
          <w:sz w:val="24"/>
          <w:szCs w:val="24"/>
          <w:u w:val="single"/>
        </w:rPr>
        <w:t>Раздел 5.</w:t>
      </w:r>
      <w:r w:rsidRPr="0072444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24445">
        <w:rPr>
          <w:rFonts w:ascii="Times New Roman" w:hAnsi="Times New Roman"/>
          <w:i/>
          <w:sz w:val="24"/>
          <w:szCs w:val="24"/>
        </w:rPr>
        <w:t>Законы сохранения</w:t>
      </w:r>
      <w:r w:rsidRPr="00724445">
        <w:rPr>
          <w:rFonts w:ascii="Times New Roman" w:hAnsi="Times New Roman"/>
          <w:i/>
          <w:sz w:val="24"/>
          <w:szCs w:val="24"/>
          <w:u w:val="single"/>
        </w:rPr>
        <w:t>.</w:t>
      </w:r>
      <w:r w:rsidRPr="007244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sz w:val="24"/>
          <w:szCs w:val="24"/>
        </w:rPr>
        <w:t>Равновесное состояние ФС и законы сохранения. Закон сохранения импульса. Закон сохранения момента импульса и его особенности. Энергия и работа.  Работа сил. Кинетическая и потенциальная энергия.</w:t>
      </w:r>
      <w:r w:rsidR="00AD3461">
        <w:rPr>
          <w:rFonts w:ascii="Times New Roman" w:hAnsi="Times New Roman"/>
          <w:sz w:val="24"/>
          <w:szCs w:val="24"/>
        </w:rPr>
        <w:t xml:space="preserve"> </w:t>
      </w:r>
      <w:r w:rsidRPr="00724445">
        <w:rPr>
          <w:rFonts w:ascii="Times New Roman" w:hAnsi="Times New Roman"/>
          <w:sz w:val="24"/>
          <w:szCs w:val="24"/>
        </w:rPr>
        <w:t xml:space="preserve">Закон сохранения механической энергии. </w:t>
      </w:r>
      <w:r w:rsidR="00AD3461">
        <w:rPr>
          <w:rFonts w:ascii="Times New Roman" w:hAnsi="Times New Roman"/>
          <w:sz w:val="24"/>
          <w:szCs w:val="24"/>
        </w:rPr>
        <w:t xml:space="preserve">Применение законов сохранения. </w:t>
      </w:r>
      <w:r w:rsidRPr="00724445">
        <w:rPr>
          <w:rFonts w:ascii="Times New Roman" w:hAnsi="Times New Roman"/>
          <w:sz w:val="24"/>
          <w:szCs w:val="24"/>
        </w:rPr>
        <w:tab/>
        <w:t>Особенности законов сохранения в неинерциальн</w:t>
      </w:r>
      <w:r w:rsidR="00AD3461">
        <w:rPr>
          <w:rFonts w:ascii="Times New Roman" w:hAnsi="Times New Roman"/>
          <w:sz w:val="24"/>
          <w:szCs w:val="24"/>
        </w:rPr>
        <w:t>ых и релятивистских системах.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b/>
          <w:sz w:val="24"/>
          <w:szCs w:val="24"/>
          <w:u w:val="single"/>
        </w:rPr>
        <w:t>Раздел 6.</w:t>
      </w:r>
      <w:r w:rsidRPr="0072444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24445">
        <w:rPr>
          <w:rFonts w:ascii="Times New Roman" w:hAnsi="Times New Roman"/>
          <w:i/>
          <w:sz w:val="24"/>
          <w:szCs w:val="24"/>
        </w:rPr>
        <w:t>Гравитационное поле.</w:t>
      </w:r>
      <w:r w:rsidRPr="00724445">
        <w:rPr>
          <w:rFonts w:ascii="Times New Roman" w:hAnsi="Times New Roman"/>
          <w:sz w:val="24"/>
          <w:szCs w:val="24"/>
        </w:rPr>
        <w:t xml:space="preserve"> 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sz w:val="24"/>
          <w:szCs w:val="24"/>
        </w:rPr>
        <w:t>Закон всемирного тяготения. Гравитационное поле. Гравитационная энергия. Гравитационный радиус. “Черные дыры”. Движение в поле тяготения Земли. Космические скорости</w:t>
      </w:r>
      <w:r w:rsidR="00AD3461">
        <w:rPr>
          <w:rFonts w:ascii="Times New Roman" w:hAnsi="Times New Roman"/>
          <w:sz w:val="24"/>
          <w:szCs w:val="24"/>
        </w:rPr>
        <w:t>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724445">
        <w:rPr>
          <w:rFonts w:ascii="Times New Roman" w:hAnsi="Times New Roman"/>
          <w:b/>
          <w:sz w:val="24"/>
          <w:szCs w:val="24"/>
        </w:rPr>
        <w:t>Часть</w:t>
      </w:r>
      <w:r w:rsidR="00FD55B0">
        <w:rPr>
          <w:rFonts w:ascii="Times New Roman" w:hAnsi="Times New Roman"/>
          <w:b/>
          <w:sz w:val="24"/>
          <w:szCs w:val="24"/>
        </w:rPr>
        <w:t xml:space="preserve"> </w:t>
      </w:r>
      <w:r w:rsidRPr="00724445">
        <w:rPr>
          <w:rFonts w:ascii="Times New Roman" w:hAnsi="Times New Roman"/>
          <w:b/>
          <w:sz w:val="24"/>
          <w:szCs w:val="24"/>
        </w:rPr>
        <w:t xml:space="preserve">2. </w:t>
      </w:r>
      <w:r w:rsidR="00FD55B0" w:rsidRPr="00724445">
        <w:rPr>
          <w:rFonts w:ascii="Times New Roman" w:hAnsi="Times New Roman"/>
          <w:b/>
          <w:sz w:val="24"/>
          <w:szCs w:val="24"/>
        </w:rPr>
        <w:t>Молекулярная физика</w:t>
      </w:r>
    </w:p>
    <w:p w:rsidR="00845E4E" w:rsidRPr="00326D4D" w:rsidRDefault="00845E4E" w:rsidP="00326D4D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326D4D">
        <w:rPr>
          <w:rFonts w:ascii="Times New Roman" w:hAnsi="Times New Roman"/>
          <w:b/>
          <w:sz w:val="24"/>
          <w:szCs w:val="24"/>
        </w:rPr>
        <w:t xml:space="preserve">Введение. </w:t>
      </w:r>
      <w:proofErr w:type="gramStart"/>
      <w:r w:rsidRPr="00326D4D">
        <w:rPr>
          <w:rFonts w:ascii="Times New Roman" w:hAnsi="Times New Roman"/>
          <w:sz w:val="24"/>
          <w:szCs w:val="24"/>
        </w:rPr>
        <w:t>ФС, состоящие из множества элементов.</w:t>
      </w:r>
      <w:proofErr w:type="gramEnd"/>
      <w:r w:rsidRPr="00326D4D">
        <w:rPr>
          <w:rFonts w:ascii="Times New Roman" w:hAnsi="Times New Roman"/>
          <w:sz w:val="24"/>
          <w:szCs w:val="24"/>
        </w:rPr>
        <w:t xml:space="preserve"> Направления и методы изучения. 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b/>
          <w:sz w:val="24"/>
          <w:szCs w:val="24"/>
        </w:rPr>
        <w:t>Раздел 1.</w:t>
      </w:r>
      <w:r w:rsidRPr="00724445">
        <w:rPr>
          <w:rFonts w:ascii="Times New Roman" w:hAnsi="Times New Roman"/>
          <w:sz w:val="24"/>
          <w:szCs w:val="24"/>
        </w:rPr>
        <w:t xml:space="preserve"> Общие свойства ТДС. Развитие представлений о строении вещества. Молекулярно-тепловое движение. Межмолекулярные силы. Равновесное состояние системы. Температура.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724445">
        <w:rPr>
          <w:rFonts w:ascii="Times New Roman" w:hAnsi="Times New Roman"/>
          <w:b/>
          <w:sz w:val="24"/>
          <w:szCs w:val="24"/>
        </w:rPr>
        <w:t>Раздел 2.</w:t>
      </w:r>
      <w:r w:rsidRPr="00724445">
        <w:rPr>
          <w:rFonts w:ascii="Times New Roman" w:hAnsi="Times New Roman"/>
          <w:sz w:val="24"/>
          <w:szCs w:val="24"/>
        </w:rPr>
        <w:t xml:space="preserve"> Динамическая теория описания ТДС.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sz w:val="24"/>
          <w:szCs w:val="24"/>
        </w:rPr>
        <w:t xml:space="preserve">Давление и среднее энергия молекул газа. Основное уравнение молекулярно-кинетической теории газа. </w:t>
      </w:r>
      <w:proofErr w:type="spellStart"/>
      <w:r w:rsidRPr="00724445">
        <w:rPr>
          <w:rFonts w:ascii="Times New Roman" w:eastAsia="Times New Roman" w:hAnsi="Times New Roman"/>
          <w:sz w:val="24"/>
          <w:szCs w:val="24"/>
        </w:rPr>
        <w:t>Изопроцессы</w:t>
      </w:r>
      <w:proofErr w:type="spellEnd"/>
      <w:r w:rsidRPr="00724445">
        <w:rPr>
          <w:rFonts w:ascii="Times New Roman" w:eastAsia="Times New Roman" w:hAnsi="Times New Roman"/>
          <w:sz w:val="24"/>
          <w:szCs w:val="24"/>
        </w:rPr>
        <w:t>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sz w:val="24"/>
          <w:szCs w:val="24"/>
        </w:rPr>
        <w:t>Столкновения молекул. Средняя длина свободного пробега молекул. Явления переноса в газах: диффузия, внутренне трение, теплопроводность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b/>
          <w:sz w:val="24"/>
          <w:szCs w:val="24"/>
        </w:rPr>
        <w:t>Раздел3</w:t>
      </w:r>
      <w:r w:rsidRPr="00724445">
        <w:rPr>
          <w:rFonts w:ascii="Times New Roman" w:eastAsia="Times New Roman" w:hAnsi="Times New Roman"/>
          <w:sz w:val="24"/>
          <w:szCs w:val="24"/>
        </w:rPr>
        <w:t>.Элементы статистического метода исследования ТДС.</w:t>
      </w:r>
    </w:p>
    <w:p w:rsidR="00845E4E" w:rsidRPr="00724445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sz w:val="24"/>
          <w:szCs w:val="24"/>
        </w:rPr>
        <w:lastRenderedPageBreak/>
        <w:t>Случайные величины и их описание. Функция распределения. Средние значения, математическое ожидание, дисперсия и флуктуация. Распределение в системах с</w:t>
      </w:r>
      <w:r w:rsidR="00701C8D">
        <w:rPr>
          <w:rFonts w:ascii="Times New Roman" w:eastAsia="Times New Roman" w:hAnsi="Times New Roman"/>
          <w:sz w:val="24"/>
          <w:szCs w:val="24"/>
        </w:rPr>
        <w:t xml:space="preserve"> большим количеством элементов. Распределение Максвелла и Больцмана. </w:t>
      </w:r>
      <w:r w:rsidRPr="00724445">
        <w:rPr>
          <w:rFonts w:ascii="Times New Roman" w:eastAsia="Times New Roman" w:hAnsi="Times New Roman"/>
          <w:sz w:val="24"/>
          <w:szCs w:val="24"/>
        </w:rPr>
        <w:t>Каноническое распределение Гиббса. Распределение Максвелла-Больцмана</w:t>
      </w:r>
      <w:r w:rsidR="00701C8D">
        <w:rPr>
          <w:rFonts w:ascii="Times New Roman" w:eastAsia="Times New Roman" w:hAnsi="Times New Roman"/>
          <w:sz w:val="24"/>
          <w:szCs w:val="24"/>
        </w:rPr>
        <w:t>.</w:t>
      </w:r>
    </w:p>
    <w:p w:rsidR="00701C8D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b/>
          <w:sz w:val="24"/>
          <w:szCs w:val="24"/>
        </w:rPr>
        <w:t>Раздел 4.</w:t>
      </w:r>
      <w:r w:rsidRPr="00724445">
        <w:rPr>
          <w:rFonts w:ascii="Times New Roman" w:eastAsia="Times New Roman" w:hAnsi="Times New Roman"/>
          <w:sz w:val="24"/>
          <w:szCs w:val="24"/>
        </w:rPr>
        <w:t xml:space="preserve"> </w:t>
      </w:r>
      <w:r w:rsidRPr="00724445">
        <w:rPr>
          <w:rFonts w:ascii="Times New Roman" w:hAnsi="Times New Roman"/>
          <w:sz w:val="24"/>
          <w:szCs w:val="24"/>
        </w:rPr>
        <w:t>Термодинамический метод</w:t>
      </w:r>
      <w:r w:rsidRPr="00724445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845E4E" w:rsidRDefault="00845E4E" w:rsidP="00724445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24445">
        <w:rPr>
          <w:rFonts w:ascii="Times New Roman" w:eastAsia="Times New Roman" w:hAnsi="Times New Roman"/>
          <w:sz w:val="24"/>
          <w:szCs w:val="24"/>
        </w:rPr>
        <w:t>Начала классической термодинамики Термодинамические процессы превращение тепла в работу. Циклические процессы. Энтропия и энергия. «</w:t>
      </w:r>
      <w:proofErr w:type="spellStart"/>
      <w:r w:rsidRPr="00724445">
        <w:rPr>
          <w:rFonts w:ascii="Times New Roman" w:eastAsia="Times New Roman" w:hAnsi="Times New Roman"/>
          <w:sz w:val="24"/>
          <w:szCs w:val="24"/>
        </w:rPr>
        <w:t>Энтропийная</w:t>
      </w:r>
      <w:proofErr w:type="spellEnd"/>
      <w:r w:rsidRPr="00724445">
        <w:rPr>
          <w:rFonts w:ascii="Times New Roman" w:eastAsia="Times New Roman" w:hAnsi="Times New Roman"/>
          <w:sz w:val="24"/>
          <w:szCs w:val="24"/>
        </w:rPr>
        <w:t>» формулировка второго начала термодинамики. Энтропия и вероятность, статистический смысл энтропии. Информационный смысл энтропии</w:t>
      </w:r>
      <w:r w:rsidR="00701C8D">
        <w:rPr>
          <w:rFonts w:ascii="Times New Roman" w:eastAsia="Times New Roman" w:hAnsi="Times New Roman"/>
          <w:sz w:val="24"/>
          <w:szCs w:val="24"/>
        </w:rPr>
        <w:t>.</w:t>
      </w:r>
    </w:p>
    <w:p w:rsidR="00701C8D" w:rsidRPr="000A420D" w:rsidRDefault="000A420D" w:rsidP="000A420D">
      <w:pPr>
        <w:pStyle w:val="Default"/>
        <w:spacing w:line="276" w:lineRule="auto"/>
        <w:jc w:val="both"/>
        <w:rPr>
          <w:rFonts w:eastAsia="Times New Roman"/>
          <w:sz w:val="28"/>
          <w:lang w:eastAsia="ru-RU"/>
        </w:rPr>
      </w:pPr>
      <w:r>
        <w:rPr>
          <w:rFonts w:eastAsia="Times New Roman"/>
          <w:lang w:eastAsia="ru-RU"/>
        </w:rPr>
        <w:t xml:space="preserve">Термодинамические потенциалы. </w:t>
      </w:r>
      <w:r w:rsidRPr="000A420D">
        <w:rPr>
          <w:szCs w:val="23"/>
        </w:rPr>
        <w:t>Условия термодинамической устойчивости. Соотношения Максвелла</w:t>
      </w:r>
      <w:r>
        <w:rPr>
          <w:szCs w:val="23"/>
        </w:rPr>
        <w:t>.</w:t>
      </w:r>
      <w:r w:rsidR="00416F5C">
        <w:rPr>
          <w:szCs w:val="23"/>
        </w:rPr>
        <w:t xml:space="preserve"> Химический потенциал.</w:t>
      </w:r>
    </w:p>
    <w:p w:rsidR="008E3A82" w:rsidRDefault="008E3A82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p w:rsidR="00416F5C" w:rsidRDefault="00416F5C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самостоятельного изучения:</w:t>
      </w:r>
    </w:p>
    <w:p w:rsidR="00416F5C" w:rsidRPr="00724445" w:rsidRDefault="00416F5C" w:rsidP="00724445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Фазовые превращения. Фазовые переходы первого и второго рода</w:t>
      </w:r>
      <w:proofErr w:type="gramStart"/>
      <w:r>
        <w:rPr>
          <w:rFonts w:ascii="Times New Roman" w:hAnsi="Times New Roman"/>
          <w:sz w:val="24"/>
          <w:szCs w:val="24"/>
        </w:rPr>
        <w:t>.</w:t>
      </w:r>
      <w:proofErr w:type="gramEnd"/>
      <w:r w:rsidRPr="00416F5C">
        <w:rPr>
          <w:sz w:val="28"/>
          <w:szCs w:val="28"/>
        </w:rPr>
        <w:t xml:space="preserve"> </w:t>
      </w:r>
      <w:r w:rsidRPr="00416F5C">
        <w:rPr>
          <w:rFonts w:ascii="Times New Roman" w:hAnsi="Times New Roman"/>
          <w:sz w:val="24"/>
          <w:szCs w:val="28"/>
        </w:rPr>
        <w:t xml:space="preserve">Уравнение Клапейрона – </w:t>
      </w:r>
      <w:proofErr w:type="spellStart"/>
      <w:r w:rsidRPr="00416F5C">
        <w:rPr>
          <w:rFonts w:ascii="Times New Roman" w:hAnsi="Times New Roman"/>
          <w:sz w:val="24"/>
          <w:szCs w:val="28"/>
        </w:rPr>
        <w:t>Клаузиуса</w:t>
      </w:r>
      <w:proofErr w:type="spellEnd"/>
      <w:r>
        <w:rPr>
          <w:rFonts w:ascii="Times New Roman" w:hAnsi="Times New Roman"/>
          <w:sz w:val="24"/>
          <w:szCs w:val="28"/>
        </w:rPr>
        <w:t xml:space="preserve">. Реальные газы. </w:t>
      </w:r>
      <w:r w:rsidRPr="00DC1C3D">
        <w:rPr>
          <w:rFonts w:ascii="Times New Roman" w:hAnsi="Times New Roman"/>
          <w:sz w:val="24"/>
        </w:rPr>
        <w:t>Уравнение Ван-дер-Ваальса. Изотермы реального газа. Внутренняя энергия реального газа. Эффект Джоуля – Томсона.</w:t>
      </w:r>
    </w:p>
    <w:sectPr w:rsidR="00416F5C" w:rsidRPr="00724445" w:rsidSect="008E3A8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2AD6" w:rsidRDefault="002E2AD6" w:rsidP="00FD55B0">
      <w:pPr>
        <w:spacing w:after="0" w:line="240" w:lineRule="auto"/>
      </w:pPr>
      <w:r>
        <w:separator/>
      </w:r>
    </w:p>
  </w:endnote>
  <w:endnote w:type="continuationSeparator" w:id="0">
    <w:p w:rsidR="002E2AD6" w:rsidRDefault="002E2AD6" w:rsidP="00FD5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2AD6" w:rsidRDefault="002E2AD6" w:rsidP="00FD55B0">
      <w:pPr>
        <w:spacing w:after="0" w:line="240" w:lineRule="auto"/>
      </w:pPr>
      <w:r>
        <w:separator/>
      </w:r>
    </w:p>
  </w:footnote>
  <w:footnote w:type="continuationSeparator" w:id="0">
    <w:p w:rsidR="002E2AD6" w:rsidRDefault="002E2AD6" w:rsidP="00FD5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5B0" w:rsidRPr="00FD55B0" w:rsidRDefault="00FD55B0" w:rsidP="00FD55B0">
    <w:pPr>
      <w:pStyle w:val="a4"/>
      <w:jc w:val="right"/>
      <w:rPr>
        <w:rFonts w:ascii="Times New Roman" w:hAnsi="Times New Roman"/>
        <w:szCs w:val="20"/>
      </w:rPr>
    </w:pPr>
    <w:proofErr w:type="spellStart"/>
    <w:r w:rsidRPr="00FD55B0">
      <w:rPr>
        <w:rFonts w:ascii="Times New Roman" w:eastAsia="Times New Roman" w:hAnsi="Times New Roman"/>
        <w:color w:val="000000"/>
        <w:szCs w:val="20"/>
        <w:lang w:eastAsia="ru-RU"/>
      </w:rPr>
      <w:t>КНиИТ</w:t>
    </w:r>
    <w:proofErr w:type="spellEnd"/>
    <w:r w:rsidRPr="00FD55B0">
      <w:rPr>
        <w:rFonts w:ascii="Times New Roman" w:eastAsia="Times New Roman" w:hAnsi="Times New Roman"/>
        <w:color w:val="000000"/>
        <w:szCs w:val="20"/>
        <w:lang w:eastAsia="ru-RU"/>
      </w:rPr>
      <w:t xml:space="preserve">, </w:t>
    </w:r>
    <w:r>
      <w:rPr>
        <w:rFonts w:ascii="Times New Roman" w:eastAsia="Times New Roman" w:hAnsi="Times New Roman"/>
        <w:color w:val="000000"/>
        <w:szCs w:val="20"/>
        <w:lang w:eastAsia="ru-RU"/>
      </w:rPr>
      <w:t>1</w:t>
    </w:r>
    <w:r w:rsidRPr="00FD55B0">
      <w:rPr>
        <w:rFonts w:ascii="Times New Roman" w:eastAsia="Times New Roman" w:hAnsi="Times New Roman"/>
        <w:color w:val="000000"/>
        <w:szCs w:val="20"/>
        <w:lang w:eastAsia="ru-RU"/>
      </w:rPr>
      <w:t xml:space="preserve"> курс </w:t>
    </w:r>
    <w:r>
      <w:rPr>
        <w:rFonts w:ascii="Times New Roman" w:eastAsia="Times New Roman" w:hAnsi="Times New Roman"/>
        <w:color w:val="000000"/>
        <w:szCs w:val="20"/>
        <w:lang w:eastAsia="ru-RU"/>
      </w:rPr>
      <w:t>2</w:t>
    </w:r>
    <w:r w:rsidRPr="00FD55B0">
      <w:rPr>
        <w:rFonts w:ascii="Times New Roman" w:eastAsia="Times New Roman" w:hAnsi="Times New Roman"/>
        <w:color w:val="000000"/>
        <w:szCs w:val="20"/>
        <w:lang w:eastAsia="ru-RU"/>
      </w:rPr>
      <w:t xml:space="preserve"> семестр</w:t>
    </w:r>
    <w:r>
      <w:rPr>
        <w:rFonts w:ascii="Times New Roman" w:eastAsia="Times New Roman" w:hAnsi="Times New Roman"/>
        <w:color w:val="000000"/>
        <w:szCs w:val="20"/>
        <w:lang w:eastAsia="ru-RU"/>
      </w:rPr>
      <w:t>.</w:t>
    </w:r>
    <w:r w:rsidRPr="00FD55B0">
      <w:rPr>
        <w:rFonts w:ascii="Times New Roman" w:eastAsia="Times New Roman" w:hAnsi="Times New Roman"/>
        <w:color w:val="000000"/>
        <w:szCs w:val="20"/>
        <w:lang w:eastAsia="ru-RU"/>
      </w:rPr>
      <w:t xml:space="preserve"> Зачёт.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F47CA"/>
    <w:multiLevelType w:val="hybridMultilevel"/>
    <w:tmpl w:val="A6D0E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45E4E"/>
    <w:rsid w:val="0004047D"/>
    <w:rsid w:val="000A420D"/>
    <w:rsid w:val="000D2AE9"/>
    <w:rsid w:val="002E2AD6"/>
    <w:rsid w:val="00326D4D"/>
    <w:rsid w:val="0041052A"/>
    <w:rsid w:val="00416F5C"/>
    <w:rsid w:val="00701C8D"/>
    <w:rsid w:val="00724445"/>
    <w:rsid w:val="00752FE2"/>
    <w:rsid w:val="00845E4E"/>
    <w:rsid w:val="008E3A82"/>
    <w:rsid w:val="00986C55"/>
    <w:rsid w:val="00AD3461"/>
    <w:rsid w:val="00DC1C3D"/>
    <w:rsid w:val="00F60299"/>
    <w:rsid w:val="00FD5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5E4E"/>
    <w:pPr>
      <w:spacing w:after="160" w:line="256" w:lineRule="auto"/>
    </w:pPr>
    <w:rPr>
      <w:rFonts w:ascii="Calibri" w:eastAsia="Calibri" w:hAnsi="Calibri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E4E"/>
    <w:pPr>
      <w:spacing w:after="200" w:line="276" w:lineRule="auto"/>
      <w:ind w:left="720"/>
      <w:contextualSpacing/>
    </w:pPr>
  </w:style>
  <w:style w:type="paragraph" w:customStyle="1" w:styleId="Default">
    <w:name w:val="Default"/>
    <w:rsid w:val="000A420D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Cs w:val="24"/>
    </w:rPr>
  </w:style>
  <w:style w:type="paragraph" w:styleId="a4">
    <w:name w:val="header"/>
    <w:basedOn w:val="a"/>
    <w:link w:val="a5"/>
    <w:uiPriority w:val="99"/>
    <w:unhideWhenUsed/>
    <w:rsid w:val="00FD5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55B0"/>
    <w:rPr>
      <w:rFonts w:ascii="Calibri" w:eastAsia="Calibri" w:hAnsi="Calibri" w:cs="Times New Roman"/>
      <w:sz w:val="22"/>
    </w:rPr>
  </w:style>
  <w:style w:type="paragraph" w:styleId="a6">
    <w:name w:val="footer"/>
    <w:basedOn w:val="a"/>
    <w:link w:val="a7"/>
    <w:uiPriority w:val="99"/>
    <w:semiHidden/>
    <w:unhideWhenUsed/>
    <w:rsid w:val="00FD55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FD55B0"/>
    <w:rPr>
      <w:rFonts w:ascii="Calibri" w:eastAsia="Calibri" w:hAnsi="Calibri" w:cs="Times New Roman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FD5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D55B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Ольга</cp:lastModifiedBy>
  <cp:revision>5</cp:revision>
  <dcterms:created xsi:type="dcterms:W3CDTF">2024-03-18T12:59:00Z</dcterms:created>
  <dcterms:modified xsi:type="dcterms:W3CDTF">2024-04-20T11:07:00Z</dcterms:modified>
</cp:coreProperties>
</file>