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543D8" w14:textId="77777777" w:rsidR="002C375E" w:rsidRDefault="002C375E" w:rsidP="002C375E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12C86E58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2E3DD447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15056503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00E6EE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3CA7ECD6" w14:textId="77777777" w:rsidR="002C375E" w:rsidRDefault="002C375E" w:rsidP="002C375E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1135A650" w14:textId="77777777" w:rsidR="002C375E" w:rsidRDefault="002C375E" w:rsidP="002C375E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5239F300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42C19B9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AE3960F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800C513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209514B0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24772EA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A103FB7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C693EF9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2CA1BB16" w14:textId="6087EE61" w:rsidR="002C375E" w:rsidRPr="002B17BE" w:rsidRDefault="002C375E" w:rsidP="002C37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D36D2" w:rsidRPr="002B17BE">
        <w:rPr>
          <w:b/>
          <w:bCs/>
          <w:color w:val="000000"/>
          <w:sz w:val="28"/>
          <w:szCs w:val="28"/>
        </w:rPr>
        <w:t>7</w:t>
      </w:r>
    </w:p>
    <w:p w14:paraId="539312A8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4C3FA4CD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t> </w:t>
      </w:r>
    </w:p>
    <w:p w14:paraId="40A22A48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t> </w:t>
      </w:r>
    </w:p>
    <w:p w14:paraId="283CF5E2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5B19DE4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4A0315E9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736C5C90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F28071C" w14:textId="777AFDAA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 </w:t>
      </w:r>
      <w:r w:rsidR="002B17BE">
        <w:rPr>
          <w:color w:val="000000"/>
          <w:u w:val="single"/>
          <w:shd w:val="clear" w:color="auto" w:fill="FFFFFF"/>
        </w:rPr>
        <w:t>                           </w:t>
      </w:r>
      <w:r>
        <w:rPr>
          <w:color w:val="000000"/>
          <w:u w:val="single"/>
          <w:shd w:val="clear" w:color="auto" w:fill="FFFFFF"/>
        </w:rPr>
        <w:t>    </w:t>
      </w:r>
      <w:r w:rsidR="002B17BE">
        <w:rPr>
          <w:color w:val="000000"/>
          <w:u w:val="single"/>
          <w:shd w:val="clear" w:color="auto" w:fill="FFFFFF"/>
        </w:rPr>
        <w:t>     </w:t>
      </w:r>
      <w:bookmarkStart w:id="0" w:name="_GoBack"/>
      <w:bookmarkEnd w:id="0"/>
      <w:r>
        <w:rPr>
          <w:color w:val="000000"/>
          <w:u w:val="single"/>
          <w:shd w:val="clear" w:color="auto" w:fill="FFFFFF"/>
        </w:rPr>
        <w:t xml:space="preserve">    </w:t>
      </w:r>
      <w:r>
        <w:rPr>
          <w:color w:val="000000"/>
          <w:shd w:val="clear" w:color="auto" w:fill="FFFFFF"/>
        </w:rPr>
        <w:t> </w:t>
      </w:r>
      <w:r w:rsidR="002B17BE">
        <w:rPr>
          <w:color w:val="000000"/>
          <w:sz w:val="28"/>
          <w:szCs w:val="28"/>
        </w:rPr>
        <w:t>Д.А. Вербицкий</w:t>
      </w:r>
    </w:p>
    <w:p w14:paraId="5DA58E51" w14:textId="77777777" w:rsidR="002C375E" w:rsidRDefault="002C375E" w:rsidP="002C3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351AEC4" w14:textId="77777777" w:rsidR="002C375E" w:rsidRDefault="002C375E" w:rsidP="002C3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5FAA59E9" w14:textId="77777777" w:rsidR="002C375E" w:rsidRDefault="002C375E" w:rsidP="002C3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25482F24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5D453658" w14:textId="77777777" w:rsidR="002C375E" w:rsidRDefault="002C375E" w:rsidP="002C375E">
      <w:pPr>
        <w:pStyle w:val="a3"/>
        <w:spacing w:before="0" w:beforeAutospacing="0" w:after="0" w:afterAutospacing="0"/>
      </w:pPr>
      <w:r>
        <w:t> </w:t>
      </w:r>
    </w:p>
    <w:p w14:paraId="4342A5A3" w14:textId="77777777" w:rsidR="002C375E" w:rsidRDefault="002C375E" w:rsidP="002C375E">
      <w:pPr>
        <w:pStyle w:val="a3"/>
        <w:spacing w:before="0" w:beforeAutospacing="0" w:after="0" w:afterAutospacing="0"/>
      </w:pPr>
      <w:r>
        <w:t> </w:t>
      </w:r>
    </w:p>
    <w:p w14:paraId="6ED9259E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B852293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D8C24C3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46B31FE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F69BF5A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DED6FC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EA3B9D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FDED79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18C031D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360464D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F75DED8" w14:textId="77777777" w:rsidR="002C375E" w:rsidRDefault="002C375E" w:rsidP="002C375E">
      <w:pPr>
        <w:pStyle w:val="a3"/>
        <w:spacing w:before="0" w:beforeAutospacing="0" w:after="0" w:afterAutospacing="0"/>
      </w:pPr>
      <w:r>
        <w:t> </w:t>
      </w:r>
    </w:p>
    <w:p w14:paraId="67F313BB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348D229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4BB357F2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63E6D2C3" w14:textId="40350750" w:rsidR="002C375E" w:rsidRDefault="002C375E" w:rsidP="002C375E">
      <w:pPr>
        <w:pStyle w:val="a3"/>
        <w:spacing w:before="0" w:beforeAutospacing="0" w:after="160" w:afterAutospacing="0"/>
      </w:pPr>
      <w:r>
        <w:t> </w:t>
      </w:r>
    </w:p>
    <w:p w14:paraId="4D666366" w14:textId="6C002A00" w:rsidR="002C375E" w:rsidRDefault="002C375E" w:rsidP="002C375E">
      <w:pPr>
        <w:pStyle w:val="a3"/>
        <w:spacing w:before="0" w:beforeAutospacing="0" w:after="160" w:afterAutospacing="0"/>
      </w:pPr>
    </w:p>
    <w:p w14:paraId="304E2809" w14:textId="584AC155" w:rsidR="00B800C5" w:rsidRPr="00B06407" w:rsidRDefault="00B800C5" w:rsidP="002C3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Диаграмма компонентов UML</w:t>
      </w:r>
    </w:p>
    <w:p w14:paraId="48FC5F9A" w14:textId="46E7C3E7" w:rsidR="00955664" w:rsidRDefault="00B800C5" w:rsidP="002C375E">
      <w:pPr>
        <w:rPr>
          <w:rFonts w:ascii="Times New Roman" w:hAnsi="Times New Roman" w:cs="Times New Roman"/>
          <w:sz w:val="28"/>
          <w:szCs w:val="28"/>
        </w:rPr>
      </w:pPr>
      <w:r w:rsidRPr="00B800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8C937" wp14:editId="22D0E81A">
            <wp:extent cx="3737334" cy="5553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559" cy="55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5B0C" w14:textId="7F6950FA" w:rsidR="00B800C5" w:rsidRDefault="00B06407" w:rsidP="002C375E">
      <w:pPr>
        <w:rPr>
          <w:rFonts w:ascii="Times New Roman" w:hAnsi="Times New Roman" w:cs="Times New Roman"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Диаграмма развертывания UML</w:t>
      </w:r>
      <w:r w:rsidRPr="00B064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62A176" wp14:editId="68EA53C2">
            <wp:extent cx="3873663" cy="6124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547" cy="61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708C" w14:textId="003FA1D9" w:rsidR="00B06407" w:rsidRPr="00B06407" w:rsidRDefault="00B06407" w:rsidP="002C3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t>3. Описание компонентов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07" w14:paraId="0C45ECB4" w14:textId="77777777" w:rsidTr="00B06407">
        <w:tc>
          <w:tcPr>
            <w:tcW w:w="4672" w:type="dxa"/>
          </w:tcPr>
          <w:p w14:paraId="18BE5C32" w14:textId="0F893ABA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4673" w:type="dxa"/>
          </w:tcPr>
          <w:p w14:paraId="59E39E8A" w14:textId="196AC3F8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06407" w14:paraId="4D9F1604" w14:textId="77777777" w:rsidTr="00B06407">
        <w:tc>
          <w:tcPr>
            <w:tcW w:w="4672" w:type="dxa"/>
          </w:tcPr>
          <w:p w14:paraId="71965D53" w14:textId="31399FD3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API-сервер</w:t>
            </w:r>
          </w:p>
        </w:tc>
        <w:tc>
          <w:tcPr>
            <w:tcW w:w="4673" w:type="dxa"/>
          </w:tcPr>
          <w:p w14:paraId="3087323D" w14:textId="121BEF4F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Обработка HTTP-запросов от клиента, маршрутизация</w:t>
            </w:r>
          </w:p>
        </w:tc>
      </w:tr>
      <w:tr w:rsidR="00B06407" w14:paraId="11FDD304" w14:textId="77777777" w:rsidTr="00B06407">
        <w:tc>
          <w:tcPr>
            <w:tcW w:w="4672" w:type="dxa"/>
          </w:tcPr>
          <w:p w14:paraId="6B1C78B5" w14:textId="31E431BC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Бизнес-логика (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E4FAF1D" w14:textId="495426F3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Генерация коротких ссылок, валидация, вызовы к БД</w:t>
            </w:r>
          </w:p>
        </w:tc>
      </w:tr>
      <w:tr w:rsidR="00B06407" w14:paraId="78B61B60" w14:textId="77777777" w:rsidTr="00B06407">
        <w:tc>
          <w:tcPr>
            <w:tcW w:w="4672" w:type="dxa"/>
          </w:tcPr>
          <w:p w14:paraId="5194EE02" w14:textId="18B8DE70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Репозиторий (GORM)</w:t>
            </w:r>
          </w:p>
        </w:tc>
        <w:tc>
          <w:tcPr>
            <w:tcW w:w="4673" w:type="dxa"/>
          </w:tcPr>
          <w:p w14:paraId="597BAD59" w14:textId="1B9B36CE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ORM-абстракция доступа к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 (CRUD-операции)</w:t>
            </w:r>
          </w:p>
        </w:tc>
      </w:tr>
      <w:tr w:rsidR="00B06407" w14:paraId="299CCAAE" w14:textId="77777777" w:rsidTr="00B06407">
        <w:tc>
          <w:tcPr>
            <w:tcW w:w="4672" w:type="dxa"/>
          </w:tcPr>
          <w:p w14:paraId="7D452F3A" w14:textId="7F075F69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4673" w:type="dxa"/>
          </w:tcPr>
          <w:p w14:paraId="6231BFED" w14:textId="6EB0CC76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Хранение данных о пользователях, ссылках и статистике</w:t>
            </w:r>
          </w:p>
        </w:tc>
      </w:tr>
    </w:tbl>
    <w:p w14:paraId="2430A0C8" w14:textId="2122418C" w:rsidR="00B06407" w:rsidRDefault="00B06407" w:rsidP="002C375E">
      <w:pPr>
        <w:rPr>
          <w:rFonts w:ascii="Times New Roman" w:hAnsi="Times New Roman" w:cs="Times New Roman"/>
          <w:sz w:val="28"/>
          <w:szCs w:val="28"/>
        </w:rPr>
      </w:pPr>
    </w:p>
    <w:p w14:paraId="0B2EBAAA" w14:textId="77777777" w:rsidR="00B06407" w:rsidRDefault="00B06407" w:rsidP="002C375E">
      <w:pPr>
        <w:rPr>
          <w:rFonts w:ascii="Times New Roman" w:hAnsi="Times New Roman" w:cs="Times New Roman"/>
          <w:sz w:val="28"/>
          <w:szCs w:val="28"/>
        </w:rPr>
      </w:pPr>
    </w:p>
    <w:p w14:paraId="3A396689" w14:textId="0A438E20" w:rsidR="00B06407" w:rsidRPr="00B06407" w:rsidRDefault="00B06407" w:rsidP="002C3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Описание узлов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07" w14:paraId="49C505C7" w14:textId="77777777" w:rsidTr="00B06407">
        <w:tc>
          <w:tcPr>
            <w:tcW w:w="4672" w:type="dxa"/>
          </w:tcPr>
          <w:p w14:paraId="13A18894" w14:textId="5766E8F1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Узел</w:t>
            </w:r>
          </w:p>
        </w:tc>
        <w:tc>
          <w:tcPr>
            <w:tcW w:w="4673" w:type="dxa"/>
          </w:tcPr>
          <w:p w14:paraId="37015921" w14:textId="0FC76AFB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6407" w14:paraId="20CB668B" w14:textId="77777777" w:rsidTr="00B06407">
        <w:tc>
          <w:tcPr>
            <w:tcW w:w="4672" w:type="dxa"/>
          </w:tcPr>
          <w:p w14:paraId="267B8560" w14:textId="26E43659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Пользовательское устройство</w:t>
            </w:r>
          </w:p>
        </w:tc>
        <w:tc>
          <w:tcPr>
            <w:tcW w:w="4673" w:type="dxa"/>
          </w:tcPr>
          <w:p w14:paraId="6BB884CC" w14:textId="6658A026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Браузер,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Postman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 или иное ПО, формирующее HTTP-запрос</w:t>
            </w:r>
          </w:p>
        </w:tc>
      </w:tr>
      <w:tr w:rsidR="00B06407" w14:paraId="66E6EF14" w14:textId="77777777" w:rsidTr="00B06407">
        <w:tc>
          <w:tcPr>
            <w:tcW w:w="4672" w:type="dxa"/>
          </w:tcPr>
          <w:p w14:paraId="3629B3A5" w14:textId="1AEE2735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API-сервер (Go)</w:t>
            </w:r>
          </w:p>
        </w:tc>
        <w:tc>
          <w:tcPr>
            <w:tcW w:w="4673" w:type="dxa"/>
          </w:tcPr>
          <w:p w14:paraId="78DD8FEA" w14:textId="6C05D76E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-приложение на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Go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, развёрнутое на хосте / VPS</w:t>
            </w:r>
          </w:p>
        </w:tc>
      </w:tr>
      <w:tr w:rsidR="00B06407" w14:paraId="20B2915E" w14:textId="77777777" w:rsidTr="00B06407">
        <w:tc>
          <w:tcPr>
            <w:tcW w:w="4672" w:type="dxa"/>
          </w:tcPr>
          <w:p w14:paraId="446EC1D5" w14:textId="7614AA58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БД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4673" w:type="dxa"/>
          </w:tcPr>
          <w:p w14:paraId="680EF3F9" w14:textId="0242EA64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Сервер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, может быть локальным или удалённым</w:t>
            </w:r>
          </w:p>
        </w:tc>
      </w:tr>
    </w:tbl>
    <w:p w14:paraId="5CB01E3E" w14:textId="680E89D0" w:rsidR="00B06407" w:rsidRDefault="00B06407" w:rsidP="002C375E">
      <w:pPr>
        <w:rPr>
          <w:rFonts w:ascii="Times New Roman" w:hAnsi="Times New Roman" w:cs="Times New Roman"/>
          <w:sz w:val="28"/>
          <w:szCs w:val="28"/>
        </w:rPr>
      </w:pPr>
    </w:p>
    <w:p w14:paraId="5A0AE7EA" w14:textId="77777777" w:rsidR="00B06407" w:rsidRPr="00B06407" w:rsidRDefault="00B06407" w:rsidP="00B0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t>5. Модель исполнения (использования)</w:t>
      </w:r>
    </w:p>
    <w:p w14:paraId="2F55327C" w14:textId="3ADA0BFE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>Пользователь вводит URL в интерфейсе или отправляет HTTP-запрос.</w:t>
      </w:r>
    </w:p>
    <w:p w14:paraId="727E91D7" w14:textId="77777777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 xml:space="preserve">API-сервер принимает запрос и </w:t>
      </w:r>
      <w:proofErr w:type="spellStart"/>
      <w:r w:rsidRPr="00A3071C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A3071C"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14:paraId="7CADDA4A" w14:textId="77777777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>Сервисная часть генерирует уникальный хеш-ссылки.</w:t>
      </w:r>
    </w:p>
    <w:p w14:paraId="349C4C62" w14:textId="77777777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 xml:space="preserve">Данные сохраняются в </w:t>
      </w:r>
      <w:proofErr w:type="spellStart"/>
      <w:r w:rsidRPr="00A3071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3071C">
        <w:rPr>
          <w:rFonts w:ascii="Times New Roman" w:hAnsi="Times New Roman" w:cs="Times New Roman"/>
          <w:sz w:val="28"/>
          <w:szCs w:val="28"/>
        </w:rPr>
        <w:t xml:space="preserve"> через GORM.</w:t>
      </w:r>
    </w:p>
    <w:p w14:paraId="10C9E946" w14:textId="32DE8099" w:rsidR="00B06407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>API-сервер возвращает сгенерированную короткую ссылку клиенту.</w:t>
      </w:r>
    </w:p>
    <w:p w14:paraId="1CF832BE" w14:textId="3622E75E" w:rsidR="001E4EBF" w:rsidRDefault="001E4EBF" w:rsidP="001E4EBF">
      <w:pPr>
        <w:rPr>
          <w:rFonts w:ascii="Times New Roman" w:hAnsi="Times New Roman" w:cs="Times New Roman"/>
          <w:sz w:val="28"/>
          <w:szCs w:val="28"/>
        </w:rPr>
      </w:pPr>
    </w:p>
    <w:p w14:paraId="0698124F" w14:textId="0377DF8B" w:rsidR="001E4EBF" w:rsidRPr="001E4EBF" w:rsidRDefault="001E4EBF" w:rsidP="001E4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EBF">
        <w:rPr>
          <w:rFonts w:ascii="Times New Roman" w:hAnsi="Times New Roman" w:cs="Times New Roman"/>
          <w:b/>
          <w:bCs/>
          <w:sz w:val="28"/>
          <w:szCs w:val="28"/>
        </w:rPr>
        <w:t>6.Выводы</w:t>
      </w:r>
    </w:p>
    <w:p w14:paraId="7412C5DB" w14:textId="7FF2C99C" w:rsidR="001E4EBF" w:rsidRPr="001E4EBF" w:rsidRDefault="001E4EBF" w:rsidP="001E4EBF">
      <w:pPr>
        <w:rPr>
          <w:rFonts w:ascii="Times New Roman" w:hAnsi="Times New Roman" w:cs="Times New Roman"/>
          <w:sz w:val="28"/>
          <w:szCs w:val="28"/>
        </w:rPr>
      </w:pPr>
      <w:r w:rsidRPr="001E4EBF">
        <w:rPr>
          <w:rFonts w:ascii="Times New Roman" w:hAnsi="Times New Roman" w:cs="Times New Roman"/>
          <w:sz w:val="28"/>
          <w:szCs w:val="28"/>
        </w:rPr>
        <w:t xml:space="preserve">В ходе лабораторной работы спроектирована архитектура и описано развертывание </w:t>
      </w:r>
      <w:proofErr w:type="spellStart"/>
      <w:r w:rsidRPr="001E4EBF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1E4EBF">
        <w:rPr>
          <w:rFonts w:ascii="Times New Roman" w:hAnsi="Times New Roman" w:cs="Times New Roman"/>
          <w:sz w:val="28"/>
          <w:szCs w:val="28"/>
        </w:rPr>
        <w:t xml:space="preserve"> сокращения ссылок, написанного на Go. Были использованы диаграммы компонентов и развертывания UML для визуализации связей между элементами системы, а также дана подробная характеристика используемых компонентов и узлов.</w:t>
      </w:r>
    </w:p>
    <w:sectPr w:rsidR="001E4EBF" w:rsidRPr="001E4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189E"/>
    <w:multiLevelType w:val="hybridMultilevel"/>
    <w:tmpl w:val="AF34D5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E5B"/>
    <w:multiLevelType w:val="hybridMultilevel"/>
    <w:tmpl w:val="105A9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C4E3B"/>
    <w:multiLevelType w:val="hybridMultilevel"/>
    <w:tmpl w:val="5FF0F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5B"/>
    <w:rsid w:val="001E4EBF"/>
    <w:rsid w:val="002B17BE"/>
    <w:rsid w:val="002C375E"/>
    <w:rsid w:val="003D36D2"/>
    <w:rsid w:val="00955664"/>
    <w:rsid w:val="00A3071C"/>
    <w:rsid w:val="00A7729C"/>
    <w:rsid w:val="00B06407"/>
    <w:rsid w:val="00B800C5"/>
    <w:rsid w:val="00EC4D5B"/>
    <w:rsid w:val="00F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68D5"/>
  <w15:chartTrackingRefBased/>
  <w15:docId w15:val="{F399C872-76D2-4CBF-A460-44117F8F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2C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C375E"/>
    <w:pPr>
      <w:ind w:left="720"/>
      <w:contextualSpacing/>
    </w:pPr>
  </w:style>
  <w:style w:type="table" w:styleId="a5">
    <w:name w:val="Table Grid"/>
    <w:basedOn w:val="a1"/>
    <w:uiPriority w:val="39"/>
    <w:rsid w:val="00B0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2025-04-28T07:08:00Z</dcterms:created>
  <dcterms:modified xsi:type="dcterms:W3CDTF">2025-05-05T11:08:00Z</dcterms:modified>
</cp:coreProperties>
</file>