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A34BA" w14:textId="77777777" w:rsidR="00271E29" w:rsidRPr="00837F1D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Санкт-Петербургский политехнический университет Петра Великого</w:t>
      </w:r>
    </w:p>
    <w:p w14:paraId="50458B33" w14:textId="77777777" w:rsidR="00271E29" w:rsidRPr="00837F1D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машиностроения, материалов и транспорта</w:t>
      </w:r>
    </w:p>
    <w:p w14:paraId="16FA163F" w14:textId="77777777" w:rsidR="00271E29" w:rsidRPr="00837F1D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Высшая школа автоматизации и робототехники</w:t>
      </w:r>
    </w:p>
    <w:p w14:paraId="133425E3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9E3561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A72A1C2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AB448F2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15F51F8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D859B5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F63A96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32716B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36097D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16BE4E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F6B29" w14:textId="77777777" w:rsidR="00271E29" w:rsidRPr="00837F1D" w:rsidRDefault="00271E29" w:rsidP="00271E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</w:pPr>
      <w:r w:rsidRPr="00837F1D"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>ОТЧЁТ ПО НАУЧНО-ИССЛЕДОВАТЕЛЬСКОЙ РАБОТЕ</w:t>
      </w:r>
    </w:p>
    <w:p w14:paraId="650EDFE8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62"/>
          <w:sz w:val="28"/>
          <w:szCs w:val="28"/>
          <w:lang w:eastAsia="ru-RU"/>
        </w:rPr>
      </w:pPr>
    </w:p>
    <w:p w14:paraId="06B0A339" w14:textId="5E37B33C" w:rsidR="00271E29" w:rsidRPr="00837F1D" w:rsidRDefault="00C242F1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Обзор и алгоритмов группового поведения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безэкипажных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надводных катеров </w:t>
      </w:r>
    </w:p>
    <w:p w14:paraId="41727050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E4B8627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2665EE3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7C52E056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2753416" w14:textId="77777777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355BF8C0" w14:textId="77777777" w:rsidR="00271E29" w:rsidRPr="00837F1D" w:rsidRDefault="00271E29" w:rsidP="00271E29">
      <w:pPr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14:paraId="24629F8A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гр.</w:t>
      </w:r>
      <w:r w:rsidR="004E4ED8" w:rsidRPr="00837F1D">
        <w:t xml:space="preserve"> </w:t>
      </w:r>
      <w:r w:rsidR="004E4ED8"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3331506/60401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 w:rsidRPr="00837F1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Д.Д.</w:t>
      </w:r>
      <w:proofErr w:type="gramEnd"/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Сидоренко</w:t>
      </w:r>
    </w:p>
    <w:p w14:paraId="768F370A" w14:textId="77777777" w:rsidR="00271E29" w:rsidRPr="00837F1D" w:rsidRDefault="00271E29" w:rsidP="00271E29">
      <w:pPr>
        <w:spacing w:before="240"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</w:p>
    <w:p w14:paraId="6F3F6687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 w:rsidRPr="00837F1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А.С.</w:t>
      </w:r>
      <w:proofErr w:type="gramEnd"/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Габриель</w:t>
      </w:r>
    </w:p>
    <w:p w14:paraId="6E4D3875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7BE49B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1BBB93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F7A4DC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7C5714" w14:textId="778A3F72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«___» __________ 20</w:t>
      </w:r>
      <w:r w:rsidR="004E15DE"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0C2554DD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35576A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6728AC" w14:textId="355871E2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5CAF0" w14:textId="681718E0" w:rsidR="007C178B" w:rsidRPr="00837F1D" w:rsidRDefault="007C178B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223259" w14:textId="77777777" w:rsidR="007C178B" w:rsidRPr="00837F1D" w:rsidRDefault="007C178B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FF392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8024DE" w14:textId="77777777" w:rsidR="00271E29" w:rsidRPr="00837F1D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34A29" w14:textId="77777777" w:rsidR="00271E29" w:rsidRPr="00837F1D" w:rsidRDefault="00271E29" w:rsidP="00271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23110E38" w14:textId="33560FA3" w:rsidR="00271E29" w:rsidRPr="00837F1D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083F9B" w:rsidRPr="00837F1D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605B2F9E" w14:textId="77777777" w:rsidR="000F6354" w:rsidRPr="00837F1D" w:rsidRDefault="000F6354" w:rsidP="00271E29">
      <w:pPr>
        <w:widowControl w:val="0"/>
        <w:jc w:val="center"/>
        <w:rPr>
          <w:rFonts w:ascii="Times New Roman" w:hAnsi="Times New Roman"/>
          <w:sz w:val="28"/>
          <w:szCs w:val="28"/>
        </w:rPr>
      </w:pPr>
      <w:r w:rsidRPr="00837F1D">
        <w:rPr>
          <w:rFonts w:ascii="Times New Roman" w:hAnsi="Times New Roman"/>
          <w:sz w:val="28"/>
          <w:szCs w:val="28"/>
        </w:rPr>
        <w:br w:type="page"/>
      </w:r>
    </w:p>
    <w:p w14:paraId="253E9FDC" w14:textId="77777777" w:rsidR="000E6A6C" w:rsidRPr="00837F1D" w:rsidRDefault="000E6A6C" w:rsidP="00FD18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7F1D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6E877E21" w14:textId="11D4FCA2" w:rsidR="00510D71" w:rsidRPr="00837F1D" w:rsidRDefault="000C4EAC" w:rsidP="00510D71">
      <w:pPr>
        <w:pStyle w:val="a4"/>
      </w:pPr>
      <w:r w:rsidRPr="00837F1D">
        <w:t xml:space="preserve">На </w:t>
      </w:r>
      <w:r w:rsidR="00AE7610" w:rsidRPr="00837F1D">
        <w:t>2</w:t>
      </w:r>
      <w:r w:rsidR="00405854">
        <w:t>3</w:t>
      </w:r>
      <w:r w:rsidR="00510D71" w:rsidRPr="00837F1D">
        <w:t xml:space="preserve"> с., </w:t>
      </w:r>
      <w:r w:rsidR="00AE7610" w:rsidRPr="00837F1D">
        <w:t>1</w:t>
      </w:r>
      <w:r w:rsidR="003E2BB2">
        <w:t>2</w:t>
      </w:r>
      <w:r w:rsidR="00510D71" w:rsidRPr="00837F1D">
        <w:t xml:space="preserve"> рисунков</w:t>
      </w:r>
    </w:p>
    <w:p w14:paraId="0A495C23" w14:textId="00227E9D" w:rsidR="00AE7610" w:rsidRPr="00837F1D" w:rsidRDefault="007C178B" w:rsidP="007A70FA">
      <w:pPr>
        <w:pStyle w:val="a4"/>
      </w:pPr>
      <w:r w:rsidRPr="00837F1D">
        <w:t>.</w:t>
      </w:r>
    </w:p>
    <w:p w14:paraId="790CB386" w14:textId="1E1F662F" w:rsidR="00977071" w:rsidRPr="00837F1D" w:rsidRDefault="00977071" w:rsidP="007A70FA">
      <w:pPr>
        <w:pStyle w:val="a4"/>
      </w:pPr>
      <w:r w:rsidRPr="00837F1D">
        <w:br w:type="page"/>
      </w:r>
    </w:p>
    <w:p w14:paraId="0782F8DB" w14:textId="7231F508" w:rsidR="00AE7610" w:rsidRPr="00837F1D" w:rsidRDefault="00AE7610" w:rsidP="00AE7610">
      <w:pPr>
        <w:pStyle w:val="a4"/>
      </w:pPr>
      <w:r w:rsidRPr="00837F1D">
        <w:lastRenderedPageBreak/>
        <w:t>Содержание</w:t>
      </w:r>
    </w:p>
    <w:p w14:paraId="7C7F5958" w14:textId="24E543D5" w:rsidR="00405854" w:rsidRDefault="00405854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"МойЗаголовок;1;МойЗагБезНомера;1;МойПодзаголовок;2;МойПриложение;1" </w:instrText>
      </w:r>
      <w:r>
        <w:fldChar w:fldCharType="separate"/>
      </w:r>
      <w:hyperlink w:anchor="_Toc75550876" w:history="1">
        <w:r w:rsidRPr="00FD30DD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_Toc75550876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9374B0" w14:textId="3FC677FD" w:rsidR="00405854" w:rsidRDefault="00DD74D7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77" w:history="1">
        <w:r w:rsidR="00405854" w:rsidRPr="00FD30DD">
          <w:rPr>
            <w:rStyle w:val="a9"/>
            <w:noProof/>
          </w:rPr>
          <w:t>1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Описание структуры навигационной системы безэкипажного судна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_Toc75550877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6</w:t>
        </w:r>
        <w:r w:rsidR="00405854">
          <w:rPr>
            <w:noProof/>
            <w:webHidden/>
          </w:rPr>
          <w:fldChar w:fldCharType="end"/>
        </w:r>
      </w:hyperlink>
    </w:p>
    <w:p w14:paraId="7FF0572E" w14:textId="66DC01B0" w:rsidR="00405854" w:rsidRDefault="00DD74D7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78" w:history="1">
        <w:r w:rsidR="00405854" w:rsidRPr="00FD30DD">
          <w:rPr>
            <w:rStyle w:val="a9"/>
            <w:noProof/>
          </w:rPr>
          <w:t>2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Расчет курса на целевую точку.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_Toc75550878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9</w:t>
        </w:r>
        <w:r w:rsidR="00405854">
          <w:rPr>
            <w:noProof/>
            <w:webHidden/>
          </w:rPr>
          <w:fldChar w:fldCharType="end"/>
        </w:r>
      </w:hyperlink>
    </w:p>
    <w:p w14:paraId="424D7858" w14:textId="3C6ADEA9" w:rsidR="00405854" w:rsidRDefault="00DD74D7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79" w:history="1">
        <w:r w:rsidR="00405854" w:rsidRPr="00FD30DD">
          <w:rPr>
            <w:rStyle w:val="a9"/>
            <w:noProof/>
          </w:rPr>
          <w:t>3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Описание математической модели управления судном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_Toc75550879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10</w:t>
        </w:r>
        <w:r w:rsidR="00405854">
          <w:rPr>
            <w:noProof/>
            <w:webHidden/>
          </w:rPr>
          <w:fldChar w:fldCharType="end"/>
        </w:r>
      </w:hyperlink>
    </w:p>
    <w:p w14:paraId="310EB2E5" w14:textId="187F2CD8" w:rsidR="00405854" w:rsidRDefault="00DD74D7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0" w:history="1">
        <w:r w:rsidR="00405854" w:rsidRPr="00FD30DD">
          <w:rPr>
            <w:rStyle w:val="a9"/>
            <w:noProof/>
          </w:rPr>
          <w:t>4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Натурные испытания малого безэкипажного судна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_Toc75550880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12</w:t>
        </w:r>
        <w:r w:rsidR="00405854">
          <w:rPr>
            <w:noProof/>
            <w:webHidden/>
          </w:rPr>
          <w:fldChar w:fldCharType="end"/>
        </w:r>
      </w:hyperlink>
    </w:p>
    <w:p w14:paraId="1BF1B663" w14:textId="21B8E891" w:rsidR="00405854" w:rsidRDefault="00DD74D7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1" w:history="1">
        <w:r w:rsidR="00405854" w:rsidRPr="00FD30DD">
          <w:rPr>
            <w:rStyle w:val="a9"/>
            <w:noProof/>
          </w:rPr>
          <w:t>4.1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Эксперимент движения в повороте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_Toc75550881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13</w:t>
        </w:r>
        <w:r w:rsidR="00405854">
          <w:rPr>
            <w:noProof/>
            <w:webHidden/>
          </w:rPr>
          <w:fldChar w:fldCharType="end"/>
        </w:r>
      </w:hyperlink>
    </w:p>
    <w:p w14:paraId="22EEBA79" w14:textId="2AB4ACF1" w:rsidR="00405854" w:rsidRDefault="00DD74D7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2" w:history="1">
        <w:r w:rsidR="00405854" w:rsidRPr="00FD30DD">
          <w:rPr>
            <w:rStyle w:val="a9"/>
            <w:noProof/>
          </w:rPr>
          <w:t>4.2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Эксперимент Зигзаг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_Toc75550882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14</w:t>
        </w:r>
        <w:r w:rsidR="00405854">
          <w:rPr>
            <w:noProof/>
            <w:webHidden/>
          </w:rPr>
          <w:fldChar w:fldCharType="end"/>
        </w:r>
      </w:hyperlink>
    </w:p>
    <w:p w14:paraId="3B748AE0" w14:textId="7D5B6C89" w:rsidR="00405854" w:rsidRDefault="00DD74D7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3" w:history="1">
        <w:r w:rsidR="00405854" w:rsidRPr="00FD30DD">
          <w:rPr>
            <w:rStyle w:val="a9"/>
            <w:noProof/>
          </w:rPr>
          <w:t>5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>Построение регулятора курса на основе нечетких правил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_Toc75550883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18</w:t>
        </w:r>
        <w:r w:rsidR="00405854">
          <w:rPr>
            <w:noProof/>
            <w:webHidden/>
          </w:rPr>
          <w:fldChar w:fldCharType="end"/>
        </w:r>
      </w:hyperlink>
    </w:p>
    <w:p w14:paraId="010081D4" w14:textId="6D4797B9" w:rsidR="00405854" w:rsidRDefault="00DD74D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4" w:history="1">
        <w:r w:rsidR="00405854" w:rsidRPr="00FD30DD">
          <w:rPr>
            <w:rStyle w:val="a9"/>
            <w:noProof/>
          </w:rPr>
          <w:t>Вывод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_Toc75550884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21</w:t>
        </w:r>
        <w:r w:rsidR="00405854">
          <w:rPr>
            <w:noProof/>
            <w:webHidden/>
          </w:rPr>
          <w:fldChar w:fldCharType="end"/>
        </w:r>
      </w:hyperlink>
    </w:p>
    <w:p w14:paraId="0B815C50" w14:textId="524E11A6" w:rsidR="00405854" w:rsidRDefault="00DD74D7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5" w:history="1">
        <w:r w:rsidR="00405854" w:rsidRPr="00FD30DD">
          <w:rPr>
            <w:rStyle w:val="a9"/>
            <w:noProof/>
          </w:rPr>
          <w:t>Список</w:t>
        </w:r>
        <w:r w:rsidR="00405854" w:rsidRPr="00FD30DD">
          <w:rPr>
            <w:rStyle w:val="a9"/>
            <w:noProof/>
            <w:lang w:val="en-US"/>
          </w:rPr>
          <w:t xml:space="preserve"> </w:t>
        </w:r>
        <w:r w:rsidR="00405854" w:rsidRPr="00FD30DD">
          <w:rPr>
            <w:rStyle w:val="a9"/>
            <w:noProof/>
          </w:rPr>
          <w:t>литературы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_Toc75550885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22</w:t>
        </w:r>
        <w:r w:rsidR="00405854">
          <w:rPr>
            <w:noProof/>
            <w:webHidden/>
          </w:rPr>
          <w:fldChar w:fldCharType="end"/>
        </w:r>
      </w:hyperlink>
    </w:p>
    <w:p w14:paraId="7CBF28AD" w14:textId="06181BA1" w:rsidR="00405854" w:rsidRDefault="00DD74D7">
      <w:pPr>
        <w:pStyle w:val="12"/>
        <w:tabs>
          <w:tab w:val="left" w:pos="2442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5550886" w:history="1">
        <w:r w:rsidR="00405854" w:rsidRPr="00FD30DD">
          <w:rPr>
            <w:rStyle w:val="a9"/>
            <w:noProof/>
          </w:rPr>
          <w:t>ПРИЛОЖЕНИЕ А</w:t>
        </w:r>
        <w:r w:rsidR="00405854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05854" w:rsidRPr="00FD30DD">
          <w:rPr>
            <w:rStyle w:val="a9"/>
            <w:noProof/>
          </w:rPr>
          <w:t xml:space="preserve">Код </w:t>
        </w:r>
        <w:r w:rsidR="00405854" w:rsidRPr="00FD30DD">
          <w:rPr>
            <w:rStyle w:val="a9"/>
            <w:noProof/>
            <w:lang w:val="en-US"/>
          </w:rPr>
          <w:t>MATLab</w:t>
        </w:r>
        <w:r w:rsidR="00405854" w:rsidRPr="00FD30DD">
          <w:rPr>
            <w:rStyle w:val="a9"/>
            <w:noProof/>
          </w:rPr>
          <w:t xml:space="preserve"> для расчета азимута и расстояния между двумя координатами</w:t>
        </w:r>
        <w:r w:rsidR="00405854">
          <w:rPr>
            <w:noProof/>
            <w:webHidden/>
          </w:rPr>
          <w:tab/>
        </w:r>
        <w:r w:rsidR="00405854">
          <w:rPr>
            <w:noProof/>
            <w:webHidden/>
          </w:rPr>
          <w:fldChar w:fldCharType="begin"/>
        </w:r>
        <w:r w:rsidR="00405854">
          <w:rPr>
            <w:noProof/>
            <w:webHidden/>
          </w:rPr>
          <w:instrText xml:space="preserve"> PAGEREF _Toc75550886 \h </w:instrText>
        </w:r>
        <w:r w:rsidR="00405854">
          <w:rPr>
            <w:noProof/>
            <w:webHidden/>
          </w:rPr>
        </w:r>
        <w:r w:rsidR="00405854">
          <w:rPr>
            <w:noProof/>
            <w:webHidden/>
          </w:rPr>
          <w:fldChar w:fldCharType="separate"/>
        </w:r>
        <w:r w:rsidR="009849E3">
          <w:rPr>
            <w:noProof/>
            <w:webHidden/>
          </w:rPr>
          <w:t>23</w:t>
        </w:r>
        <w:r w:rsidR="00405854">
          <w:rPr>
            <w:noProof/>
            <w:webHidden/>
          </w:rPr>
          <w:fldChar w:fldCharType="end"/>
        </w:r>
      </w:hyperlink>
    </w:p>
    <w:p w14:paraId="01922A72" w14:textId="4C88625B" w:rsidR="00AE7610" w:rsidRPr="00837F1D" w:rsidRDefault="00405854" w:rsidP="00AE7610">
      <w:pPr>
        <w:pStyle w:val="a4"/>
      </w:pPr>
      <w:r>
        <w:fldChar w:fldCharType="end"/>
      </w:r>
    </w:p>
    <w:p w14:paraId="4C89AE5F" w14:textId="58F343F5" w:rsidR="00AE7610" w:rsidRPr="00837F1D" w:rsidRDefault="00AE7610">
      <w:pPr>
        <w:rPr>
          <w:rFonts w:ascii="Times New Roman" w:hAnsi="Times New Roman"/>
          <w:sz w:val="28"/>
        </w:rPr>
      </w:pPr>
      <w:r w:rsidRPr="00837F1D">
        <w:br w:type="page"/>
      </w:r>
    </w:p>
    <w:p w14:paraId="70653C8E" w14:textId="77777777" w:rsidR="00D12223" w:rsidRPr="00837F1D" w:rsidRDefault="00D12223" w:rsidP="00AE7610">
      <w:pPr>
        <w:pStyle w:val="12"/>
        <w:tabs>
          <w:tab w:val="right" w:leader="dot" w:pos="9345"/>
        </w:tabs>
        <w:rPr>
          <w:rFonts w:cs="Times New Roman"/>
          <w:szCs w:val="28"/>
        </w:rPr>
      </w:pPr>
    </w:p>
    <w:p w14:paraId="371D4DD0" w14:textId="77777777" w:rsidR="002B0CE5" w:rsidRPr="00837F1D" w:rsidRDefault="00D12223" w:rsidP="000C4E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7F1D">
        <w:rPr>
          <w:rFonts w:ascii="Times New Roman" w:hAnsi="Times New Roman" w:cs="Times New Roman"/>
          <w:b/>
          <w:sz w:val="28"/>
          <w:szCs w:val="28"/>
        </w:rPr>
        <w:t>Перечень сокращений и условных обозначений</w:t>
      </w:r>
    </w:p>
    <w:p w14:paraId="7A3EFDCD" w14:textId="77777777" w:rsidR="004F72CC" w:rsidRPr="00837F1D" w:rsidRDefault="004F72CC" w:rsidP="00D12223">
      <w:pPr>
        <w:pStyle w:val="a4"/>
      </w:pPr>
      <w:r w:rsidRPr="00837F1D">
        <w:t>В настоящем отчете по НИР применяются следующие обозначения и сокращения.</w:t>
      </w:r>
    </w:p>
    <w:p w14:paraId="5D9B881F" w14:textId="43713A05" w:rsidR="00D12223" w:rsidRDefault="00AE09DB" w:rsidP="00D12223">
      <w:pPr>
        <w:pStyle w:val="a4"/>
      </w:pPr>
      <w:r w:rsidRPr="00837F1D">
        <w:rPr>
          <w:lang w:val="en-US"/>
        </w:rPr>
        <w:t>USV</w:t>
      </w:r>
      <w:r w:rsidR="00D12223" w:rsidRPr="00837F1D">
        <w:t xml:space="preserve"> – </w:t>
      </w:r>
      <w:r w:rsidRPr="00837F1D">
        <w:rPr>
          <w:lang w:val="en-US"/>
        </w:rPr>
        <w:t>Unmanned</w:t>
      </w:r>
      <w:r w:rsidRPr="00837F1D">
        <w:t xml:space="preserve"> </w:t>
      </w:r>
      <w:r w:rsidRPr="00837F1D">
        <w:rPr>
          <w:lang w:val="en-US"/>
        </w:rPr>
        <w:t>Surface</w:t>
      </w:r>
      <w:r w:rsidRPr="00837F1D">
        <w:t xml:space="preserve"> </w:t>
      </w:r>
      <w:r w:rsidRPr="00837F1D">
        <w:rPr>
          <w:lang w:val="en-US"/>
        </w:rPr>
        <w:t>Vessel</w:t>
      </w:r>
      <w:r w:rsidRPr="00837F1D">
        <w:t xml:space="preserve"> (</w:t>
      </w:r>
      <w:proofErr w:type="spellStart"/>
      <w:r w:rsidRPr="00837F1D">
        <w:t>Безэкипажный</w:t>
      </w:r>
      <w:proofErr w:type="spellEnd"/>
      <w:r w:rsidRPr="00837F1D">
        <w:t xml:space="preserve"> надводный аппарат)</w:t>
      </w:r>
    </w:p>
    <w:p w14:paraId="623296EA" w14:textId="5598D948" w:rsidR="00405854" w:rsidRPr="00C242F1" w:rsidRDefault="00405854" w:rsidP="00D12223">
      <w:pPr>
        <w:pStyle w:val="a4"/>
      </w:pPr>
      <w:r>
        <w:rPr>
          <w:lang w:val="en-US"/>
        </w:rPr>
        <w:t>GPS</w:t>
      </w:r>
      <w:r w:rsidRPr="00C242F1">
        <w:t xml:space="preserve"> – </w:t>
      </w:r>
      <w:r>
        <w:rPr>
          <w:lang w:val="en-US"/>
        </w:rPr>
        <w:t>Global</w:t>
      </w:r>
      <w:r w:rsidRPr="00C242F1">
        <w:t xml:space="preserve"> </w:t>
      </w:r>
      <w:r>
        <w:rPr>
          <w:lang w:val="en-US"/>
        </w:rPr>
        <w:t>Position</w:t>
      </w:r>
      <w:r w:rsidRPr="00C242F1">
        <w:t xml:space="preserve"> </w:t>
      </w:r>
      <w:r>
        <w:rPr>
          <w:lang w:val="en-US"/>
        </w:rPr>
        <w:t>System</w:t>
      </w:r>
      <w:r w:rsidRPr="00C242F1">
        <w:t xml:space="preserve"> (</w:t>
      </w:r>
      <w:r>
        <w:t>глобальная</w:t>
      </w:r>
      <w:r w:rsidRPr="00C242F1">
        <w:t xml:space="preserve"> </w:t>
      </w:r>
      <w:r>
        <w:t>система</w:t>
      </w:r>
      <w:r w:rsidRPr="00C242F1">
        <w:t xml:space="preserve"> </w:t>
      </w:r>
      <w:r>
        <w:t>навигации</w:t>
      </w:r>
      <w:r w:rsidRPr="00C242F1">
        <w:t>)</w:t>
      </w:r>
    </w:p>
    <w:p w14:paraId="33D2C684" w14:textId="75C0CA5E" w:rsidR="00F33769" w:rsidRDefault="00F33769" w:rsidP="00D12223">
      <w:pPr>
        <w:pStyle w:val="a4"/>
      </w:pPr>
      <w:r>
        <w:t xml:space="preserve">БЭК – </w:t>
      </w:r>
      <w:proofErr w:type="spellStart"/>
      <w:r>
        <w:t>Безэкипажный</w:t>
      </w:r>
      <w:proofErr w:type="spellEnd"/>
      <w:r>
        <w:t xml:space="preserve"> катер</w:t>
      </w:r>
    </w:p>
    <w:p w14:paraId="4D999E51" w14:textId="29287C78" w:rsidR="00405854" w:rsidRPr="00837F1D" w:rsidRDefault="004D61EE" w:rsidP="00D12223">
      <w:pPr>
        <w:pStyle w:val="a4"/>
      </w:pPr>
      <w:r>
        <w:t>БПЛА – Бес пилотный летательный аппарат</w:t>
      </w:r>
    </w:p>
    <w:p w14:paraId="1460FD22" w14:textId="77777777" w:rsidR="002B0CE5" w:rsidRPr="00837F1D" w:rsidRDefault="002B0CE5">
      <w:pPr>
        <w:rPr>
          <w:rFonts w:ascii="Times New Roman" w:hAnsi="Times New Roman" w:cs="Times New Roman"/>
          <w:sz w:val="28"/>
          <w:szCs w:val="28"/>
        </w:rPr>
      </w:pPr>
      <w:r w:rsidRPr="00837F1D">
        <w:br w:type="page"/>
      </w:r>
    </w:p>
    <w:p w14:paraId="67DBAB02" w14:textId="77777777" w:rsidR="002B0CE5" w:rsidRPr="00837F1D" w:rsidRDefault="002B0CE5" w:rsidP="007A70FA">
      <w:pPr>
        <w:pStyle w:val="ab"/>
      </w:pPr>
      <w:bookmarkStart w:id="0" w:name="_Toc61913889"/>
      <w:bookmarkStart w:id="1" w:name="_Toc75546934"/>
      <w:bookmarkStart w:id="2" w:name="_Toc75550876"/>
      <w:r w:rsidRPr="00837F1D">
        <w:lastRenderedPageBreak/>
        <w:t>Введение</w:t>
      </w:r>
      <w:bookmarkEnd w:id="0"/>
      <w:bookmarkEnd w:id="1"/>
      <w:bookmarkEnd w:id="2"/>
    </w:p>
    <w:p w14:paraId="6E64B7B7" w14:textId="617EBB0A" w:rsidR="00C242F1" w:rsidRDefault="000E7194" w:rsidP="00C242F1">
      <w:pPr>
        <w:pStyle w:val="a4"/>
      </w:pPr>
      <w:r>
        <w:t xml:space="preserve">Разработка </w:t>
      </w:r>
      <w:proofErr w:type="spellStart"/>
      <w:r>
        <w:t>безэкипажных</w:t>
      </w:r>
      <w:proofErr w:type="spellEnd"/>
      <w:r>
        <w:t xml:space="preserve"> надводных судов (</w:t>
      </w:r>
      <w:r>
        <w:rPr>
          <w:lang w:val="en-US"/>
        </w:rPr>
        <w:t>USV</w:t>
      </w:r>
      <w:r>
        <w:t xml:space="preserve">) ведется для </w:t>
      </w:r>
      <w:proofErr w:type="spellStart"/>
      <w:r>
        <w:t>рещения</w:t>
      </w:r>
      <w:proofErr w:type="spellEnd"/>
      <w:r>
        <w:t xml:space="preserve"> задач как военного, так и гражданского флотов. Для военных целей ведутся разработки в области атакующих, обороняющихся и разведывательных судов. </w:t>
      </w:r>
    </w:p>
    <w:p w14:paraId="095ED94B" w14:textId="292CBFDB" w:rsidR="000E7194" w:rsidRDefault="000E7194" w:rsidP="00C242F1">
      <w:pPr>
        <w:pStyle w:val="a4"/>
      </w:pPr>
      <w:r>
        <w:t xml:space="preserve">В области гражданского судостроения </w:t>
      </w:r>
      <w:proofErr w:type="spellStart"/>
      <w:r>
        <w:t>засчет</w:t>
      </w:r>
      <w:proofErr w:type="spellEnd"/>
      <w:r>
        <w:t xml:space="preserve"> </w:t>
      </w:r>
      <w:r>
        <w:rPr>
          <w:lang w:val="en-US"/>
        </w:rPr>
        <w:t>USV</w:t>
      </w:r>
      <w:r w:rsidRPr="000E7194">
        <w:t xml:space="preserve"> </w:t>
      </w:r>
      <w:r>
        <w:t>решаются следующий список задач:</w:t>
      </w:r>
    </w:p>
    <w:p w14:paraId="3A2A064C" w14:textId="4BACCA7F" w:rsidR="000E7194" w:rsidRDefault="000E7194" w:rsidP="000E7194">
      <w:pPr>
        <w:pStyle w:val="a4"/>
      </w:pPr>
      <w:r>
        <w:t>Коммерческие перевозки грузов и людей;</w:t>
      </w:r>
    </w:p>
    <w:p w14:paraId="6DD1556B" w14:textId="7F1E4724" w:rsidR="000E7194" w:rsidRDefault="000E7194" w:rsidP="000E7194">
      <w:pPr>
        <w:pStyle w:val="a4"/>
      </w:pPr>
      <w:r>
        <w:t>Исследование и картирование океана</w:t>
      </w:r>
    </w:p>
    <w:p w14:paraId="5CFBB397" w14:textId="49B678DC" w:rsidR="00A75069" w:rsidRDefault="00A75069" w:rsidP="00A75069">
      <w:pPr>
        <w:pStyle w:val="a4"/>
      </w:pPr>
      <w:r>
        <w:t>Поиск затонувших объектов</w:t>
      </w:r>
    </w:p>
    <w:p w14:paraId="3990E0EB" w14:textId="62E99C0D" w:rsidR="00A75069" w:rsidRDefault="00A75069" w:rsidP="00A75069">
      <w:pPr>
        <w:pStyle w:val="a4"/>
      </w:pPr>
      <w:r>
        <w:t>Мониторинг перемещения косяков рыбы</w:t>
      </w:r>
    </w:p>
    <w:p w14:paraId="37148633" w14:textId="1FE9FB50" w:rsidR="00A75069" w:rsidRPr="00A75069" w:rsidRDefault="00A75069" w:rsidP="00A75069">
      <w:pPr>
        <w:pStyle w:val="a4"/>
      </w:pPr>
      <w:r>
        <w:t xml:space="preserve">Организация </w:t>
      </w:r>
      <w:r>
        <w:rPr>
          <w:lang w:val="en-US"/>
        </w:rPr>
        <w:t>MASH</w:t>
      </w:r>
      <w:r w:rsidRPr="00A75069">
        <w:t xml:space="preserve"> </w:t>
      </w:r>
      <w:r>
        <w:t>сети в водоеме</w:t>
      </w:r>
    </w:p>
    <w:p w14:paraId="50ABC62E" w14:textId="46601078" w:rsidR="002B0CE5" w:rsidRPr="00837F1D" w:rsidRDefault="002B0CE5">
      <w:pPr>
        <w:rPr>
          <w:rFonts w:ascii="Times New Roman" w:hAnsi="Times New Roman" w:cs="Times New Roman"/>
          <w:sz w:val="28"/>
          <w:szCs w:val="28"/>
        </w:rPr>
      </w:pPr>
      <w:r w:rsidRPr="00837F1D">
        <w:br w:type="page"/>
      </w:r>
    </w:p>
    <w:p w14:paraId="5FDFD75D" w14:textId="79271457" w:rsidR="001C1B2D" w:rsidRDefault="00A75069" w:rsidP="005A7422">
      <w:pPr>
        <w:pStyle w:val="a6"/>
      </w:pPr>
      <w:r>
        <w:lastRenderedPageBreak/>
        <w:t xml:space="preserve">Существующие проекты </w:t>
      </w:r>
      <w:r>
        <w:rPr>
          <w:lang w:val="en-US"/>
        </w:rPr>
        <w:t>USV</w:t>
      </w:r>
    </w:p>
    <w:p w14:paraId="6E7EFA3B" w14:textId="6E5ADFB0" w:rsidR="00C242F1" w:rsidRDefault="00A75069" w:rsidP="00C242F1">
      <w:pPr>
        <w:pStyle w:val="a4"/>
      </w:pPr>
      <w:r>
        <w:t xml:space="preserve">На данный момент Норвегия является одной из ведущих стран в исследовании проблем разработки и управления </w:t>
      </w:r>
      <w:r>
        <w:rPr>
          <w:lang w:val="en-US"/>
        </w:rPr>
        <w:t>USV</w:t>
      </w:r>
      <w:r>
        <w:t xml:space="preserve">. </w:t>
      </w:r>
    </w:p>
    <w:p w14:paraId="2F44428C" w14:textId="0F42F98C" w:rsidR="00A75069" w:rsidRPr="00702CFB" w:rsidRDefault="00A75069" w:rsidP="00A75069">
      <w:pPr>
        <w:pStyle w:val="ad"/>
      </w:pPr>
      <w:proofErr w:type="spellStart"/>
      <w:r>
        <w:rPr>
          <w:lang w:val="en-US"/>
        </w:rPr>
        <w:t>Autosea</w:t>
      </w:r>
      <w:proofErr w:type="spellEnd"/>
    </w:p>
    <w:p w14:paraId="176C2CB4" w14:textId="698F81E5" w:rsidR="00702CFB" w:rsidRDefault="00702CFB" w:rsidP="00702CFB">
      <w:pPr>
        <w:pStyle w:val="a4"/>
      </w:pPr>
      <w:r>
        <w:t>Норвежские</w:t>
      </w:r>
      <w:r w:rsidRPr="00702CFB">
        <w:t xml:space="preserve"> </w:t>
      </w:r>
      <w:r>
        <w:t>компании</w:t>
      </w:r>
      <w:r w:rsidRPr="00702CFB">
        <w:t xml:space="preserve"> </w:t>
      </w:r>
      <w:r>
        <w:rPr>
          <w:lang w:val="en-US"/>
        </w:rPr>
        <w:t>Kongsberg</w:t>
      </w:r>
      <w:r w:rsidRPr="00702CFB">
        <w:t xml:space="preserve">, </w:t>
      </w:r>
      <w:r>
        <w:rPr>
          <w:lang w:val="en-US"/>
        </w:rPr>
        <w:t>Maritime</w:t>
      </w:r>
      <w:r w:rsidRPr="00702CFB">
        <w:t xml:space="preserve"> </w:t>
      </w:r>
      <w:r>
        <w:rPr>
          <w:lang w:val="en-US"/>
        </w:rPr>
        <w:t>Robotics</w:t>
      </w:r>
      <w:r w:rsidRPr="00702CFB">
        <w:t xml:space="preserve">, </w:t>
      </w:r>
      <w:r>
        <w:rPr>
          <w:lang w:val="en-US"/>
        </w:rPr>
        <w:t>Multi</w:t>
      </w:r>
      <w:r w:rsidRPr="00702CFB">
        <w:t xml:space="preserve"> </w:t>
      </w:r>
      <w:r>
        <w:rPr>
          <w:lang w:val="en-US"/>
        </w:rPr>
        <w:t>Maritime</w:t>
      </w:r>
      <w:r w:rsidRPr="00702CFB">
        <w:t xml:space="preserve"> </w:t>
      </w:r>
      <w:r>
        <w:t>и</w:t>
      </w:r>
      <w:r w:rsidRPr="00702CFB">
        <w:t xml:space="preserve"> </w:t>
      </w:r>
      <w:r>
        <w:t xml:space="preserve">другие </w:t>
      </w:r>
      <w:r w:rsidR="00F33769">
        <w:t xml:space="preserve">ведут разработку технологий автономного управления БЭК. Данный проект направлен на запуск беспилотного транспорта различной специализации (паромы, малые </w:t>
      </w:r>
      <w:proofErr w:type="spellStart"/>
      <w:r w:rsidR="00F33769">
        <w:t>грузовае</w:t>
      </w:r>
      <w:proofErr w:type="spellEnd"/>
      <w:r w:rsidR="00F33769">
        <w:t xml:space="preserve"> суда, суда снабжения) вокруг берегов и фьордов Норвегии. Один из БЭК проекта компании </w:t>
      </w:r>
      <w:r w:rsidR="00F33769">
        <w:rPr>
          <w:lang w:val="en-US"/>
        </w:rPr>
        <w:t>Maritime</w:t>
      </w:r>
      <w:r w:rsidR="00F33769" w:rsidRPr="00702CFB">
        <w:t xml:space="preserve"> </w:t>
      </w:r>
      <w:r w:rsidR="00F33769">
        <w:rPr>
          <w:lang w:val="en-US"/>
        </w:rPr>
        <w:t>Robotics</w:t>
      </w:r>
      <w:r w:rsidR="00F33769" w:rsidRPr="00F33769">
        <w:t xml:space="preserve"> </w:t>
      </w:r>
      <w:r w:rsidR="00F33769">
        <w:t>представлен на рисунке 1.</w:t>
      </w:r>
    </w:p>
    <w:p w14:paraId="162ECC3A" w14:textId="77777777" w:rsidR="00F33769" w:rsidRDefault="00F33769" w:rsidP="00F33769">
      <w:pPr>
        <w:pStyle w:val="a4"/>
        <w:keepNext/>
      </w:pPr>
      <w:r>
        <w:rPr>
          <w:noProof/>
        </w:rPr>
        <w:drawing>
          <wp:inline distT="0" distB="0" distL="0" distR="0" wp14:anchorId="3215492A" wp14:editId="4C6C15DC">
            <wp:extent cx="3726180" cy="2796129"/>
            <wp:effectExtent l="0" t="0" r="7620" b="4445"/>
            <wp:docPr id="2" name="Рисунок 2" descr="Изображение выглядит как вода, внешний, небо, оке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68" cy="280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180A" w14:textId="7CB18D08" w:rsidR="00F33769" w:rsidRPr="00F33769" w:rsidRDefault="00F33769" w:rsidP="00F33769">
      <w:pPr>
        <w:pStyle w:val="af1"/>
        <w:jc w:val="both"/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ARABIC </w:instrText>
      </w:r>
      <w:r w:rsidR="00DD74D7">
        <w:fldChar w:fldCharType="separate"/>
      </w:r>
      <w:r w:rsidR="00117860">
        <w:rPr>
          <w:noProof/>
        </w:rPr>
        <w:t>1</w:t>
      </w:r>
      <w:r w:rsidR="00DD74D7">
        <w:rPr>
          <w:noProof/>
        </w:rPr>
        <w:fldChar w:fldCharType="end"/>
      </w:r>
      <w:r>
        <w:t xml:space="preserve"> - БЭК </w:t>
      </w:r>
      <w:r>
        <w:rPr>
          <w:lang w:val="en-US"/>
        </w:rPr>
        <w:t>Maritime Robotics</w:t>
      </w:r>
    </w:p>
    <w:p w14:paraId="0E6CF038" w14:textId="77777777" w:rsidR="00022EF6" w:rsidRPr="00F33769" w:rsidRDefault="00022EF6" w:rsidP="00022EF6">
      <w:pPr>
        <w:pStyle w:val="ad"/>
      </w:pPr>
      <w:r>
        <w:rPr>
          <w:lang w:val="en-US"/>
        </w:rPr>
        <w:t xml:space="preserve">Yara </w:t>
      </w:r>
      <w:proofErr w:type="spellStart"/>
      <w:r>
        <w:rPr>
          <w:lang w:val="en-US"/>
        </w:rPr>
        <w:t>Birkeland</w:t>
      </w:r>
      <w:proofErr w:type="spellEnd"/>
    </w:p>
    <w:p w14:paraId="535DD99D" w14:textId="6D509C2A" w:rsidR="00F33769" w:rsidRDefault="00F33769" w:rsidP="00022EF6">
      <w:pPr>
        <w:pStyle w:val="a4"/>
      </w:pPr>
      <w:r>
        <w:t xml:space="preserve">Данный проект направлен на создание электрического контейнеровоза на основе системы управления компании </w:t>
      </w:r>
      <w:r>
        <w:rPr>
          <w:lang w:val="en-US"/>
        </w:rPr>
        <w:t>Kongsberg</w:t>
      </w:r>
      <w:r>
        <w:t xml:space="preserve">. Разрабатываемое судно позволит значительно сократить </w:t>
      </w:r>
      <w:proofErr w:type="spellStart"/>
      <w:r>
        <w:t>выбрасы</w:t>
      </w:r>
      <w:proofErr w:type="spellEnd"/>
      <w:r>
        <w:t xml:space="preserve"> </w:t>
      </w:r>
      <w:proofErr w:type="spellStart"/>
      <w:r>
        <w:t>угликислого</w:t>
      </w:r>
      <w:proofErr w:type="spellEnd"/>
      <w:r>
        <w:t xml:space="preserve"> газа, по сравнению с автомобильными контейнеровозами. </w:t>
      </w:r>
      <w:proofErr w:type="gramStart"/>
      <w:r>
        <w:t>Так-же</w:t>
      </w:r>
      <w:proofErr w:type="gramEnd"/>
      <w:r>
        <w:t xml:space="preserve"> не смотря на высокую </w:t>
      </w:r>
      <w:proofErr w:type="spellStart"/>
      <w:r>
        <w:t>стоиомсть</w:t>
      </w:r>
      <w:proofErr w:type="spellEnd"/>
      <w:r>
        <w:t xml:space="preserve"> судна, годовые расходы на содержание </w:t>
      </w:r>
      <w:r w:rsidR="00022EF6">
        <w:t xml:space="preserve">планируются быть на 90 процентов </w:t>
      </w:r>
      <w:r w:rsidR="00022EF6">
        <w:lastRenderedPageBreak/>
        <w:t xml:space="preserve">ниже, чем на обычное судно </w:t>
      </w:r>
      <w:proofErr w:type="spellStart"/>
      <w:r w:rsidR="00022EF6">
        <w:t>подобых</w:t>
      </w:r>
      <w:proofErr w:type="spellEnd"/>
      <w:r w:rsidR="00022EF6">
        <w:t xml:space="preserve"> размеров. Модель контейнеровоза компании </w:t>
      </w:r>
      <w:r w:rsidR="00022EF6">
        <w:rPr>
          <w:lang w:val="en-US"/>
        </w:rPr>
        <w:t xml:space="preserve">Yara </w:t>
      </w:r>
      <w:proofErr w:type="spellStart"/>
      <w:r w:rsidR="00022EF6">
        <w:rPr>
          <w:lang w:val="en-US"/>
        </w:rPr>
        <w:t>Birkeland</w:t>
      </w:r>
      <w:proofErr w:type="spellEnd"/>
      <w:r w:rsidR="00022EF6">
        <w:rPr>
          <w:lang w:val="en-US"/>
        </w:rPr>
        <w:t xml:space="preserve"> </w:t>
      </w:r>
      <w:r w:rsidR="00022EF6">
        <w:t xml:space="preserve">приведена на рисунке 2. </w:t>
      </w:r>
    </w:p>
    <w:p w14:paraId="4BC18C2A" w14:textId="77777777" w:rsidR="00022EF6" w:rsidRDefault="00022EF6" w:rsidP="00022EF6">
      <w:pPr>
        <w:pStyle w:val="a4"/>
        <w:keepNext/>
      </w:pPr>
      <w:r>
        <w:rPr>
          <w:noProof/>
        </w:rPr>
        <w:drawing>
          <wp:inline distT="0" distB="0" distL="0" distR="0" wp14:anchorId="737787FB" wp14:editId="0DC86FF7">
            <wp:extent cx="5940425" cy="2567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F79C" w14:textId="4851AEC0" w:rsidR="00022EF6" w:rsidRPr="00022EF6" w:rsidRDefault="00022EF6" w:rsidP="00022EF6">
      <w:pPr>
        <w:pStyle w:val="af1"/>
        <w:jc w:val="both"/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ARABIC </w:instrText>
      </w:r>
      <w:r w:rsidR="00DD74D7">
        <w:fldChar w:fldCharType="separate"/>
      </w:r>
      <w:r w:rsidR="00117860">
        <w:rPr>
          <w:noProof/>
        </w:rPr>
        <w:t>2</w:t>
      </w:r>
      <w:r w:rsidR="00DD74D7">
        <w:rPr>
          <w:noProof/>
        </w:rPr>
        <w:fldChar w:fldCharType="end"/>
      </w:r>
      <w:r>
        <w:rPr>
          <w:noProof/>
        </w:rPr>
        <w:t xml:space="preserve"> - Проект электрического контейнеровоза </w:t>
      </w:r>
      <w:r>
        <w:rPr>
          <w:noProof/>
          <w:lang w:val="en-US"/>
        </w:rPr>
        <w:t>Yara</w:t>
      </w:r>
      <w:r w:rsidRPr="00022EF6">
        <w:rPr>
          <w:noProof/>
        </w:rPr>
        <w:t xml:space="preserve"> </w:t>
      </w:r>
      <w:r>
        <w:rPr>
          <w:noProof/>
          <w:lang w:val="en-US"/>
        </w:rPr>
        <w:t>Birkeland</w:t>
      </w:r>
    </w:p>
    <w:p w14:paraId="6FA6DCDB" w14:textId="1E10E557" w:rsidR="00702CFB" w:rsidRPr="0097088A" w:rsidRDefault="00702CFB" w:rsidP="00A75069">
      <w:pPr>
        <w:pStyle w:val="ad"/>
        <w:rPr>
          <w:lang w:val="en-US"/>
        </w:rPr>
      </w:pPr>
      <w:r>
        <w:rPr>
          <w:lang w:val="en-US"/>
        </w:rPr>
        <w:t>AAWA</w:t>
      </w:r>
      <w:r w:rsidR="00022EF6">
        <w:rPr>
          <w:lang w:val="en-US"/>
        </w:rPr>
        <w:t xml:space="preserve"> (Advanced Autonomous Waterborne</w:t>
      </w:r>
      <w:r w:rsidR="0097088A">
        <w:rPr>
          <w:lang w:val="en-US"/>
        </w:rPr>
        <w:t xml:space="preserve"> Application Initiative</w:t>
      </w:r>
      <w:r w:rsidR="00022EF6">
        <w:rPr>
          <w:lang w:val="en-US"/>
        </w:rPr>
        <w:t>)</w:t>
      </w:r>
    </w:p>
    <w:p w14:paraId="3CBFEC37" w14:textId="4BDEC999" w:rsidR="00022EF6" w:rsidRPr="00F16E2F" w:rsidRDefault="00F16E2F" w:rsidP="00022EF6">
      <w:pPr>
        <w:pStyle w:val="a4"/>
      </w:pPr>
      <w:r>
        <w:t xml:space="preserve">Данный проект направлен скорее на дистанционное управление различными судами, чем на их полную автоматизацию. Так разработана </w:t>
      </w:r>
      <w:proofErr w:type="spellStart"/>
      <w:r>
        <w:t>концеприя</w:t>
      </w:r>
      <w:proofErr w:type="spellEnd"/>
      <w:r>
        <w:t xml:space="preserve"> поста управления судном из капитанского мостика с берега с </w:t>
      </w:r>
      <w:proofErr w:type="spellStart"/>
      <w:r>
        <w:t>обзрором</w:t>
      </w:r>
      <w:proofErr w:type="spellEnd"/>
      <w:r>
        <w:t xml:space="preserve"> 360 градусов с применением технологии </w:t>
      </w:r>
      <w:r>
        <w:rPr>
          <w:lang w:val="en-US"/>
        </w:rPr>
        <w:t>AR</w:t>
      </w:r>
      <w:r>
        <w:t xml:space="preserve">. Разработки проекта </w:t>
      </w:r>
      <w:r>
        <w:rPr>
          <w:lang w:val="en-US"/>
        </w:rPr>
        <w:t xml:space="preserve">AAWA </w:t>
      </w:r>
      <w:r>
        <w:t>представлены на рисунке 3.</w:t>
      </w:r>
    </w:p>
    <w:p w14:paraId="31799B34" w14:textId="77777777" w:rsidR="0097088A" w:rsidRDefault="0097088A" w:rsidP="0097088A">
      <w:pPr>
        <w:pStyle w:val="a4"/>
        <w:keepNext/>
      </w:pPr>
      <w:r>
        <w:rPr>
          <w:noProof/>
        </w:rPr>
        <w:drawing>
          <wp:inline distT="0" distB="0" distL="0" distR="0" wp14:anchorId="6D5ADF01" wp14:editId="4040C168">
            <wp:extent cx="5940425" cy="2524125"/>
            <wp:effectExtent l="0" t="0" r="3175" b="9525"/>
            <wp:docPr id="3" name="Рисунок 3" descr="Изображение выглядит как вода, внешний, лодк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6CDD" w14:textId="24B05383" w:rsidR="0097088A" w:rsidRPr="0097088A" w:rsidRDefault="0097088A" w:rsidP="0097088A">
      <w:pPr>
        <w:pStyle w:val="af1"/>
        <w:jc w:val="both"/>
        <w:rPr>
          <w:lang w:val="en-US"/>
        </w:rPr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ARABIC </w:instrText>
      </w:r>
      <w:r w:rsidR="00DD74D7">
        <w:fldChar w:fldCharType="separate"/>
      </w:r>
      <w:r w:rsidR="00117860">
        <w:rPr>
          <w:noProof/>
        </w:rPr>
        <w:t>3</w:t>
      </w:r>
      <w:r w:rsidR="00DD74D7">
        <w:rPr>
          <w:noProof/>
        </w:rPr>
        <w:fldChar w:fldCharType="end"/>
      </w:r>
      <w:r>
        <w:t xml:space="preserve"> - Перспективные разработки </w:t>
      </w:r>
      <w:r>
        <w:rPr>
          <w:lang w:val="en-US"/>
        </w:rPr>
        <w:t>AAWA</w:t>
      </w:r>
    </w:p>
    <w:p w14:paraId="0660949C" w14:textId="7D49DFDB" w:rsidR="00702CFB" w:rsidRPr="00F16E2F" w:rsidRDefault="00702CFB" w:rsidP="00A75069">
      <w:pPr>
        <w:pStyle w:val="ad"/>
        <w:rPr>
          <w:lang w:val="en-US"/>
        </w:rPr>
      </w:pPr>
      <w:r>
        <w:rPr>
          <w:lang w:val="en-US"/>
        </w:rPr>
        <w:lastRenderedPageBreak/>
        <w:t>MUNIN</w:t>
      </w:r>
      <w:r w:rsidR="00F16E2F" w:rsidRPr="00F16E2F">
        <w:rPr>
          <w:lang w:val="en-US"/>
        </w:rPr>
        <w:t xml:space="preserve"> </w:t>
      </w:r>
      <w:r w:rsidR="00F16E2F">
        <w:rPr>
          <w:lang w:val="en-US"/>
        </w:rPr>
        <w:t>(Maritime Unmanned Navigation through Intelligence in Network)</w:t>
      </w:r>
    </w:p>
    <w:p w14:paraId="28CBC278" w14:textId="77777777" w:rsidR="00F16E2F" w:rsidRDefault="00F16E2F" w:rsidP="00F16E2F">
      <w:pPr>
        <w:pStyle w:val="a4"/>
      </w:pPr>
      <w:proofErr w:type="spellStart"/>
      <w:r>
        <w:t>Даннный</w:t>
      </w:r>
      <w:proofErr w:type="spellEnd"/>
      <w:r>
        <w:t xml:space="preserve"> проект спонсируется европейскими исследовательскими </w:t>
      </w:r>
      <w:proofErr w:type="spellStart"/>
      <w:r>
        <w:t>агенмтвами</w:t>
      </w:r>
      <w:proofErr w:type="spellEnd"/>
      <w:r>
        <w:t xml:space="preserve">. За основы взят балкер </w:t>
      </w:r>
      <w:proofErr w:type="spellStart"/>
      <w:r>
        <w:t>срежнего</w:t>
      </w:r>
      <w:proofErr w:type="spellEnd"/>
      <w:r>
        <w:t xml:space="preserve"> размера. Работа MUNIN строится из отдельных рабочих пакетов и включает задачи: </w:t>
      </w:r>
    </w:p>
    <w:p w14:paraId="6B7D5D14" w14:textId="77777777" w:rsidR="00F16E2F" w:rsidRDefault="00F16E2F" w:rsidP="00F16E2F">
      <w:pPr>
        <w:pStyle w:val="a4"/>
      </w:pPr>
      <w:r>
        <w:t>разработать реальную и полезную ИТ-архитектуру для автономной работы</w:t>
      </w:r>
    </w:p>
    <w:p w14:paraId="7692DBB5" w14:textId="77777777" w:rsidR="00F16E2F" w:rsidRDefault="00F16E2F" w:rsidP="00F16E2F">
      <w:pPr>
        <w:pStyle w:val="a4"/>
      </w:pPr>
      <w:r>
        <w:t>вывести концепцию работы автономного мостика</w:t>
      </w:r>
    </w:p>
    <w:p w14:paraId="677A878F" w14:textId="62AF57A8" w:rsidR="00F16E2F" w:rsidRDefault="00F16E2F" w:rsidP="00F16E2F">
      <w:pPr>
        <w:pStyle w:val="a4"/>
      </w:pPr>
      <w:r>
        <w:t>разработать концепцию автономной работы машинного отделения,</w:t>
      </w:r>
    </w:p>
    <w:p w14:paraId="4A398CCE" w14:textId="77777777" w:rsidR="00F16E2F" w:rsidRDefault="00F16E2F" w:rsidP="00F16E2F">
      <w:pPr>
        <w:pStyle w:val="a4"/>
      </w:pPr>
      <w:r>
        <w:t>определить процессы в береговом операционном центре необходимые для дистанционного управления судном</w:t>
      </w:r>
    </w:p>
    <w:p w14:paraId="5952CDC3" w14:textId="30F18ADB" w:rsidR="00F16E2F" w:rsidRPr="00F16E2F" w:rsidRDefault="00F16E2F" w:rsidP="00F16E2F">
      <w:pPr>
        <w:pStyle w:val="a4"/>
      </w:pPr>
      <w:r>
        <w:t>обосновать осуществимость разработанных решений, объединенных в концепцию автономного и беспилотного судна, выявить и расследовать юридические и материальные барьеры для беспилотных судов.</w:t>
      </w:r>
    </w:p>
    <w:p w14:paraId="443E9826" w14:textId="3D68B3B3" w:rsidR="00702CFB" w:rsidRPr="00F16E2F" w:rsidRDefault="00702CFB" w:rsidP="00A75069">
      <w:pPr>
        <w:pStyle w:val="ad"/>
      </w:pPr>
      <w:proofErr w:type="spellStart"/>
      <w:r>
        <w:rPr>
          <w:lang w:val="en-US"/>
        </w:rPr>
        <w:t>Oceanalpha</w:t>
      </w:r>
      <w:proofErr w:type="spellEnd"/>
    </w:p>
    <w:p w14:paraId="74C2A015" w14:textId="3E0E6581" w:rsidR="00F16E2F" w:rsidRPr="00C9051A" w:rsidRDefault="00C9051A" w:rsidP="00C9051A">
      <w:pPr>
        <w:pStyle w:val="a4"/>
      </w:pPr>
      <w:r>
        <w:t xml:space="preserve">Китайское управление судостроением проводит исследование и разработки в области </w:t>
      </w:r>
      <w:proofErr w:type="spellStart"/>
      <w:r>
        <w:t>безэкипажного</w:t>
      </w:r>
      <w:proofErr w:type="spellEnd"/>
      <w:r>
        <w:t xml:space="preserve"> судостроения. Целью данного </w:t>
      </w:r>
      <w:proofErr w:type="spellStart"/>
      <w:r>
        <w:t>продразделения</w:t>
      </w:r>
      <w:proofErr w:type="spellEnd"/>
      <w:r>
        <w:t xml:space="preserve"> является разработка большого спектра разных беспилотных судов. Некоторые разработки </w:t>
      </w:r>
      <w:proofErr w:type="spellStart"/>
      <w:r>
        <w:rPr>
          <w:lang w:val="en-US"/>
        </w:rPr>
        <w:t>Oceanalpha</w:t>
      </w:r>
      <w:proofErr w:type="spellEnd"/>
      <w:r>
        <w:rPr>
          <w:lang w:val="en-US"/>
        </w:rPr>
        <w:t xml:space="preserve"> </w:t>
      </w:r>
      <w:r>
        <w:t>представлены на рисунке 123.</w:t>
      </w:r>
    </w:p>
    <w:p w14:paraId="799F1363" w14:textId="1AB4A1DF" w:rsidR="00C9051A" w:rsidRPr="00702CFB" w:rsidRDefault="00C9051A" w:rsidP="00F16E2F">
      <w:pPr>
        <w:pStyle w:val="a4"/>
      </w:pPr>
      <w:r>
        <w:rPr>
          <w:noProof/>
        </w:rPr>
        <w:lastRenderedPageBreak/>
        <w:drawing>
          <wp:inline distT="0" distB="0" distL="0" distR="0" wp14:anchorId="1EB2BB09" wp14:editId="31D0AEAA">
            <wp:extent cx="5940425" cy="5772785"/>
            <wp:effectExtent l="0" t="0" r="3175" b="0"/>
            <wp:docPr id="4" name="Рисунок 4" descr="Изображение выглядит как текст, вода, с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0A6" w14:textId="4958EA1E" w:rsidR="00702CFB" w:rsidRPr="00C9051A" w:rsidRDefault="00702CFB" w:rsidP="00A75069">
      <w:pPr>
        <w:pStyle w:val="ad"/>
      </w:pPr>
      <w:r>
        <w:rPr>
          <w:lang w:val="en-US"/>
        </w:rPr>
        <w:t>Sea Hunter</w:t>
      </w:r>
    </w:p>
    <w:p w14:paraId="731A5C15" w14:textId="5CF0FCE7" w:rsidR="00C9051A" w:rsidRDefault="00C9051A" w:rsidP="00C9051A">
      <w:pPr>
        <w:pStyle w:val="a4"/>
      </w:pPr>
      <w:r>
        <w:t xml:space="preserve">Данный проект </w:t>
      </w:r>
      <w:r w:rsidR="00BC768B">
        <w:t>я</w:t>
      </w:r>
      <w:r>
        <w:t xml:space="preserve">вляется военной разработкой ВМС США. </w:t>
      </w:r>
      <w:r w:rsidR="00BC768B">
        <w:t xml:space="preserve">Судно разрабатывалось для решения задач патрулирования приграничных территорий. Фотография судна </w:t>
      </w:r>
      <w:r w:rsidR="00BC768B">
        <w:rPr>
          <w:lang w:val="en-US"/>
        </w:rPr>
        <w:t xml:space="preserve">Sea Hunter </w:t>
      </w:r>
      <w:proofErr w:type="spellStart"/>
      <w:r w:rsidR="00BC768B">
        <w:t>преведена</w:t>
      </w:r>
      <w:proofErr w:type="spellEnd"/>
      <w:r w:rsidR="00BC768B">
        <w:t xml:space="preserve"> на рисунке 123</w:t>
      </w:r>
    </w:p>
    <w:p w14:paraId="17D8C056" w14:textId="77777777" w:rsidR="00BC768B" w:rsidRDefault="00BC768B" w:rsidP="00BC768B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197740E0" wp14:editId="549F853F">
            <wp:extent cx="5940425" cy="3157855"/>
            <wp:effectExtent l="0" t="0" r="3175" b="4445"/>
            <wp:docPr id="5" name="Рисунок 5" descr="Изображение выглядит как вода, лодка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CB3D" w14:textId="17C8B6EE" w:rsidR="00BC768B" w:rsidRDefault="00BC768B" w:rsidP="00BC768B">
      <w:pPr>
        <w:pStyle w:val="af1"/>
        <w:jc w:val="both"/>
        <w:rPr>
          <w:lang w:val="en-US"/>
        </w:rPr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ARABIC </w:instrText>
      </w:r>
      <w:r w:rsidR="00DD74D7">
        <w:fldChar w:fldCharType="separate"/>
      </w:r>
      <w:r w:rsidR="00117860">
        <w:rPr>
          <w:noProof/>
        </w:rPr>
        <w:t>4</w:t>
      </w:r>
      <w:r w:rsidR="00DD74D7">
        <w:rPr>
          <w:noProof/>
        </w:rPr>
        <w:fldChar w:fldCharType="end"/>
      </w:r>
      <w:r>
        <w:t xml:space="preserve"> - </w:t>
      </w:r>
      <w:r>
        <w:rPr>
          <w:lang w:val="en-US"/>
        </w:rPr>
        <w:t>Sea Hunter</w:t>
      </w:r>
    </w:p>
    <w:p w14:paraId="1A22A2D0" w14:textId="4808AE48" w:rsidR="00022EF6" w:rsidRPr="00BC768B" w:rsidRDefault="00022EF6" w:rsidP="00BC768B">
      <w:pPr>
        <w:pStyle w:val="af1"/>
        <w:jc w:val="both"/>
      </w:pPr>
      <w:r>
        <w:br w:type="page"/>
      </w:r>
    </w:p>
    <w:p w14:paraId="1A2152D5" w14:textId="68A8A4D6" w:rsidR="00022EF6" w:rsidRPr="00A75069" w:rsidRDefault="0097088A" w:rsidP="00022EF6">
      <w:pPr>
        <w:pStyle w:val="a6"/>
      </w:pPr>
      <w:r>
        <w:lastRenderedPageBreak/>
        <w:t>Децентрализация</w:t>
      </w:r>
    </w:p>
    <w:p w14:paraId="48803DDF" w14:textId="77777777" w:rsidR="00BC04F1" w:rsidRDefault="00BC768B" w:rsidP="00BC768B">
      <w:pPr>
        <w:pStyle w:val="a4"/>
      </w:pPr>
      <w:bookmarkStart w:id="3" w:name="_Toc26229434"/>
      <w:bookmarkStart w:id="4" w:name="_Toc61913890"/>
      <w:bookmarkStart w:id="5" w:name="_Toc75546942"/>
      <w:bookmarkStart w:id="6" w:name="_Toc75550884"/>
      <w:r>
        <w:t xml:space="preserve">Одним из преимуществ применения групп роботов, вместо единичных экземпляров, является </w:t>
      </w:r>
      <w:proofErr w:type="spellStart"/>
      <w:r>
        <w:t>децентрализованность</w:t>
      </w:r>
      <w:proofErr w:type="spellEnd"/>
      <w:r>
        <w:t xml:space="preserve"> системы. </w:t>
      </w:r>
      <w:r w:rsidR="00BC04F1">
        <w:t xml:space="preserve">Наличие многих агентов в </w:t>
      </w:r>
      <w:proofErr w:type="spellStart"/>
      <w:r w:rsidR="00BC04F1">
        <w:t>мультиагентной</w:t>
      </w:r>
      <w:proofErr w:type="spellEnd"/>
      <w:r w:rsidR="00BC04F1">
        <w:t xml:space="preserve"> системе позволяет решать </w:t>
      </w:r>
      <w:proofErr w:type="spellStart"/>
      <w:r w:rsidR="00BC04F1">
        <w:t>опставленные</w:t>
      </w:r>
      <w:proofErr w:type="spellEnd"/>
      <w:r w:rsidR="00BC04F1">
        <w:t xml:space="preserve"> задачи быстрее и </w:t>
      </w:r>
      <w:proofErr w:type="spellStart"/>
      <w:r w:rsidR="00BC04F1">
        <w:t>пробуктивнее</w:t>
      </w:r>
      <w:proofErr w:type="spellEnd"/>
      <w:r w:rsidR="00BC04F1">
        <w:t xml:space="preserve">. Так же при потере одного или нескольких агентов, оставшиеся агенты способны выполнять поставленную задачу. </w:t>
      </w:r>
    </w:p>
    <w:p w14:paraId="5CB53EC2" w14:textId="18E9D758" w:rsidR="00BC768B" w:rsidRDefault="00BC04F1" w:rsidP="00BC04F1">
      <w:pPr>
        <w:pStyle w:val="a4"/>
      </w:pPr>
      <w:r>
        <w:t>Децентрализованная систем является сетевой.</w:t>
      </w:r>
      <w:r w:rsidR="00BC768B">
        <w:t xml:space="preserve"> Прежде всего следует отметить, что сетевая система вполне может быть централизованной системой в том смысле, что решения принимаются центральным узлом, а затем передаются остальной части системы. Наличие большого количества общения между членами команды не означает, что система децентрализована. </w:t>
      </w:r>
      <w:r>
        <w:t>М</w:t>
      </w:r>
      <w:r w:rsidR="00BC768B">
        <w:t>ожно сказать, что система распределена в географическом смысле или в смысле назначения задач, но децентрализация относится к тому, кто принимает решения.</w:t>
      </w:r>
    </w:p>
    <w:p w14:paraId="1E4DFED3" w14:textId="77777777" w:rsidR="00BC04F1" w:rsidRDefault="00BC04F1" w:rsidP="00BC768B">
      <w:pPr>
        <w:pStyle w:val="a4"/>
      </w:pPr>
      <w:r>
        <w:t xml:space="preserve">Каждый агент в системе имеет автомат состояний, переключаемый в соответствии с информацией об окружающей среде и внутренним правилам. </w:t>
      </w:r>
      <w:r w:rsidR="00BC768B">
        <w:t xml:space="preserve">Мы заметили, что простые правила, идентично воспроизводимые на каждом из автоматов, приводят к сложному глобальному поведению в процессе эволюции. Это явление появления является типичной характеристикой роев. Стивен Вольфрам выделил четыре класса клеточных автоматов: • </w:t>
      </w:r>
    </w:p>
    <w:p w14:paraId="7369F582" w14:textId="77777777" w:rsidR="00BC04F1" w:rsidRDefault="00BC768B" w:rsidP="00BC768B">
      <w:pPr>
        <w:pStyle w:val="a4"/>
      </w:pPr>
      <w:r>
        <w:t xml:space="preserve">Класс 1: после стабильной и однородной эволюции система сходится к одному состоянию. • </w:t>
      </w:r>
    </w:p>
    <w:p w14:paraId="6736680F" w14:textId="77777777" w:rsidR="00BC04F1" w:rsidRDefault="00BC768B" w:rsidP="00BC768B">
      <w:pPr>
        <w:pStyle w:val="a4"/>
      </w:pPr>
      <w:r>
        <w:t xml:space="preserve">Класс 2: эволюция сходится к образцу состояния, траектории, которая является стабильной и периодической. • </w:t>
      </w:r>
    </w:p>
    <w:p w14:paraId="0EA1178A" w14:textId="77777777" w:rsidR="00BC04F1" w:rsidRDefault="00BC768B" w:rsidP="00BC04F1">
      <w:pPr>
        <w:pStyle w:val="a4"/>
      </w:pPr>
      <w:r>
        <w:t xml:space="preserve">Класс 3: имеет место неустойчивая эволюция, не сходящаяся ни к одной закономерности (хаотическая система). • </w:t>
      </w:r>
    </w:p>
    <w:p w14:paraId="30011B39" w14:textId="2D46A7B7" w:rsidR="0097088A" w:rsidRDefault="00BC768B" w:rsidP="00BC04F1">
      <w:pPr>
        <w:pStyle w:val="a4"/>
      </w:pPr>
      <w:r>
        <w:lastRenderedPageBreak/>
        <w:t>Класс 4: эволюция сводится к сложному поведению, где сосуществуют порядок и хаос. Там будут упорядоченные области с локальными паттернами и другие неупорядоченные области. Поскольку вид эволюции может зависеть от параметров локальных правил, важно смоделировать результат спецификаций локального управлени</w:t>
      </w:r>
      <w:r w:rsidR="00BC04F1">
        <w:t>я.</w:t>
      </w:r>
    </w:p>
    <w:p w14:paraId="0A9CECC1" w14:textId="6C10CD39" w:rsidR="00BC04F1" w:rsidRDefault="00BC04F1" w:rsidP="00BC04F1">
      <w:pPr>
        <w:pStyle w:val="a4"/>
      </w:pPr>
    </w:p>
    <w:p w14:paraId="2F1FBC2F" w14:textId="357E2862" w:rsidR="00C242F1" w:rsidRDefault="00C242F1">
      <w:r>
        <w:br w:type="page"/>
      </w:r>
    </w:p>
    <w:p w14:paraId="43E006CD" w14:textId="7C25AAA5" w:rsidR="0097088A" w:rsidRDefault="0097088A" w:rsidP="0097088A">
      <w:pPr>
        <w:pStyle w:val="a6"/>
      </w:pPr>
      <w:r>
        <w:lastRenderedPageBreak/>
        <w:t xml:space="preserve">Объединения из </w:t>
      </w:r>
      <w:r w:rsidR="00BC04F1">
        <w:t>нескольких</w:t>
      </w:r>
      <w:r>
        <w:t xml:space="preserve"> роботов</w:t>
      </w:r>
    </w:p>
    <w:p w14:paraId="33920AA5" w14:textId="04843701" w:rsidR="009A2C38" w:rsidRDefault="009A2C38" w:rsidP="00B9095F">
      <w:pPr>
        <w:pStyle w:val="a4"/>
      </w:pPr>
      <w:r>
        <w:t xml:space="preserve">В </w:t>
      </w:r>
      <w:proofErr w:type="spellStart"/>
      <w:r>
        <w:t>мультиагентной</w:t>
      </w:r>
      <w:proofErr w:type="spellEnd"/>
      <w:r>
        <w:t xml:space="preserve"> системе для каждого агента необходимо учитывать различные параметры, такие как координаты, время, роль и </w:t>
      </w:r>
      <w:proofErr w:type="gramStart"/>
      <w:r>
        <w:t>т.д.</w:t>
      </w:r>
      <w:proofErr w:type="gramEnd"/>
      <w:r>
        <w:t xml:space="preserve"> </w:t>
      </w:r>
      <w:proofErr w:type="gramStart"/>
      <w:r>
        <w:t>При постановки</w:t>
      </w:r>
      <w:proofErr w:type="gramEnd"/>
      <w:r>
        <w:t xml:space="preserve"> задачи </w:t>
      </w:r>
      <w:proofErr w:type="spellStart"/>
      <w:r>
        <w:t>мультиагентой</w:t>
      </w:r>
      <w:proofErr w:type="spellEnd"/>
      <w:r>
        <w:t xml:space="preserve"> системе возникает несколько вопросов: что делать, кто это будет делать и как делать. В общем случае применения подобной системы необходимо обеспечить сотрудничество между агентами. Процесс сохранения формации (строя) подробно описан в работах </w:t>
      </w:r>
      <w:r w:rsidRPr="009A2C38">
        <w:t>[17, 18]</w:t>
      </w:r>
      <w:r>
        <w:t>. Процесс сохранения строя необходим для осуществления задач сканирования акватории при помощи БЭК.</w:t>
      </w:r>
    </w:p>
    <w:p w14:paraId="5F3ECCE5" w14:textId="1785CCC4" w:rsidR="00B9095F" w:rsidRDefault="00C9546A" w:rsidP="00B9095F">
      <w:pPr>
        <w:pStyle w:val="a4"/>
      </w:pPr>
      <w:r>
        <w:t xml:space="preserve">В </w:t>
      </w:r>
      <w:proofErr w:type="spellStart"/>
      <w:r>
        <w:t>многоагентных</w:t>
      </w:r>
      <w:proofErr w:type="spellEnd"/>
      <w:r>
        <w:t xml:space="preserve"> </w:t>
      </w:r>
      <w:proofErr w:type="spellStart"/>
      <w:r>
        <w:t>стстемах</w:t>
      </w:r>
      <w:proofErr w:type="spellEnd"/>
      <w:r>
        <w:t xml:space="preserve"> для каждого агента необходимо учитывать различные переменные, такие как координаты, время, роль и </w:t>
      </w:r>
      <w:proofErr w:type="gramStart"/>
      <w:r>
        <w:t>т.п.</w:t>
      </w:r>
      <w:proofErr w:type="gramEnd"/>
      <w:r>
        <w:t xml:space="preserve"> Во </w:t>
      </w:r>
      <w:proofErr w:type="spellStart"/>
      <w:r>
        <w:t>впремя</w:t>
      </w:r>
      <w:proofErr w:type="spellEnd"/>
      <w:r>
        <w:t xml:space="preserve"> постановки задачи </w:t>
      </w:r>
      <w:proofErr w:type="spellStart"/>
      <w:r>
        <w:t>многоагентной</w:t>
      </w:r>
      <w:proofErr w:type="spellEnd"/>
      <w:r>
        <w:t xml:space="preserve"> </w:t>
      </w:r>
      <w:proofErr w:type="spellStart"/>
      <w:r>
        <w:t>стстеме</w:t>
      </w:r>
      <w:proofErr w:type="spellEnd"/>
      <w:r>
        <w:t xml:space="preserve"> </w:t>
      </w:r>
      <w:proofErr w:type="spellStart"/>
      <w:r>
        <w:t>опзникает</w:t>
      </w:r>
      <w:proofErr w:type="spellEnd"/>
      <w:r>
        <w:t xml:space="preserve"> ряд вопросов, такие как кто будет </w:t>
      </w:r>
      <w:proofErr w:type="spellStart"/>
      <w:r>
        <w:t>выплнять</w:t>
      </w:r>
      <w:proofErr w:type="spellEnd"/>
      <w:r>
        <w:t xml:space="preserve"> задачу, как будет </w:t>
      </w:r>
      <w:proofErr w:type="spellStart"/>
      <w:r>
        <w:t>выпоняться</w:t>
      </w:r>
      <w:proofErr w:type="spellEnd"/>
      <w:r>
        <w:t xml:space="preserve"> эта задача и </w:t>
      </w:r>
      <w:proofErr w:type="gramStart"/>
      <w:r>
        <w:t>т.п.</w:t>
      </w:r>
      <w:proofErr w:type="gramEnd"/>
      <w:r>
        <w:t xml:space="preserve"> В подобных задачах возникает необходимость сотрудничества и взаимодействия между агентами. В задачах группового сканирования возникает необходимость </w:t>
      </w:r>
      <w:proofErr w:type="spellStart"/>
      <w:r>
        <w:t>потдержания</w:t>
      </w:r>
      <w:proofErr w:type="spellEnd"/>
      <w:r>
        <w:t xml:space="preserve"> формации (строя). </w:t>
      </w:r>
      <w:r w:rsidR="00850985">
        <w:t xml:space="preserve">Для </w:t>
      </w:r>
      <w:proofErr w:type="spellStart"/>
      <w:r w:rsidR="00850985">
        <w:t>потдердания</w:t>
      </w:r>
      <w:proofErr w:type="spellEnd"/>
      <w:r w:rsidR="00850985">
        <w:t xml:space="preserve"> строф используется подход выбора ведущего агента и формирования потенциальных полей для ведомых агентов. </w:t>
      </w:r>
      <w:r>
        <w:t xml:space="preserve">Подробнее построение и </w:t>
      </w:r>
      <w:proofErr w:type="spellStart"/>
      <w:r>
        <w:t>удержанее</w:t>
      </w:r>
      <w:proofErr w:type="spellEnd"/>
      <w:r>
        <w:t xml:space="preserve"> формации </w:t>
      </w:r>
      <w:r w:rsidR="00850985">
        <w:t xml:space="preserve">в роевом поведении роботов описано в работах 17 и 18. Примером потенциального поля для </w:t>
      </w:r>
      <w:proofErr w:type="spellStart"/>
      <w:r w:rsidR="00850985">
        <w:t>потдержания</w:t>
      </w:r>
      <w:proofErr w:type="spellEnd"/>
      <w:r w:rsidR="00850985">
        <w:t xml:space="preserve"> формации </w:t>
      </w:r>
      <w:proofErr w:type="spellStart"/>
      <w:r w:rsidR="00850985">
        <w:t>многоагентной</w:t>
      </w:r>
      <w:proofErr w:type="spellEnd"/>
      <w:r w:rsidR="00850985">
        <w:t xml:space="preserve"> системе может служить </w:t>
      </w:r>
      <w:proofErr w:type="spellStart"/>
      <w:r w:rsidR="00850985">
        <w:t>потенйиальная</w:t>
      </w:r>
      <w:proofErr w:type="spellEnd"/>
      <w:r w:rsidR="00850985">
        <w:t xml:space="preserve"> поверхность в виде окружности, представленной на рисунке 123.</w:t>
      </w:r>
    </w:p>
    <w:p w14:paraId="551633DC" w14:textId="77777777" w:rsidR="00850985" w:rsidRDefault="00850985" w:rsidP="00850985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1616606F" wp14:editId="013B11CE">
            <wp:extent cx="3581400" cy="1907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244" cy="19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571D" w14:textId="66660894" w:rsidR="00850985" w:rsidRDefault="00850985" w:rsidP="00850985">
      <w:pPr>
        <w:pStyle w:val="af1"/>
        <w:jc w:val="both"/>
      </w:pPr>
      <w:r>
        <w:t xml:space="preserve">Рисунок </w:t>
      </w:r>
      <w:r>
        <w:fldChar w:fldCharType="begin"/>
      </w:r>
      <w:r w:rsidRPr="00A604E8">
        <w:instrText xml:space="preserve"> SEQ Рисунок \* ARABIC </w:instrText>
      </w:r>
      <w:r>
        <w:fldChar w:fldCharType="separate"/>
      </w:r>
      <w:r w:rsidR="00117860">
        <w:rPr>
          <w:noProof/>
        </w:rPr>
        <w:t>5</w:t>
      </w:r>
      <w:r>
        <w:rPr>
          <w:noProof/>
        </w:rPr>
        <w:fldChar w:fldCharType="end"/>
      </w:r>
      <w:r>
        <w:t xml:space="preserve"> - Потенциальная форма для круглой траектории</w:t>
      </w:r>
    </w:p>
    <w:p w14:paraId="6AA0B1C1" w14:textId="47D2F0DD" w:rsidR="00704AC8" w:rsidRDefault="0020693B" w:rsidP="00B9095F">
      <w:pPr>
        <w:pStyle w:val="a4"/>
      </w:pPr>
      <w:r>
        <w:t xml:space="preserve">При движении в формации могут возникать ситуации, в которых одному или </w:t>
      </w:r>
      <w:proofErr w:type="spellStart"/>
      <w:r>
        <w:t>нескльтким</w:t>
      </w:r>
      <w:proofErr w:type="spellEnd"/>
      <w:r>
        <w:t xml:space="preserve"> агентам системы необходимо отклониться от заданного маршрута с целью предотвращения столкновений, как с другими агентами системы, так и с препятствиями внешней среды. В работе 123 ЭТА СТАТЬЯ ПОНЕНЯТЬ. Показано как формация БЭК </w:t>
      </w:r>
      <w:proofErr w:type="spellStart"/>
      <w:r>
        <w:t>избигает</w:t>
      </w:r>
      <w:proofErr w:type="spellEnd"/>
      <w:r>
        <w:t xml:space="preserve"> столкновения как с препятствиями </w:t>
      </w:r>
      <w:proofErr w:type="spellStart"/>
      <w:r>
        <w:t>внешенй</w:t>
      </w:r>
      <w:proofErr w:type="spellEnd"/>
      <w:r>
        <w:t xml:space="preserve"> </w:t>
      </w:r>
      <w:proofErr w:type="spellStart"/>
      <w:r>
        <w:t>стады</w:t>
      </w:r>
      <w:proofErr w:type="spellEnd"/>
      <w:r>
        <w:t xml:space="preserve">, так и столкновений между агентами системы. Данный пример приведен на рисунке 6. Так же в работе </w:t>
      </w:r>
      <w:r>
        <w:t>123 ЭТА СТАТЬЯ ПОНЕНЯТЬ</w:t>
      </w:r>
      <w:r>
        <w:t xml:space="preserve"> показан алгоритм выбора лидера формации. Так при статическом выборе центрального БЭК в качестве лидера возникают сложности в осуществлении </w:t>
      </w:r>
      <w:proofErr w:type="spellStart"/>
      <w:r>
        <w:t>разваротов</w:t>
      </w:r>
      <w:proofErr w:type="spellEnd"/>
      <w:r>
        <w:t xml:space="preserve"> и поворотов, с сохранением целостности формации. При повороте внешним агентам формации необходимо двигаться с большей скоростью, чем лидеру, соответственно при малых радиусах поворота или большой скорости лидера </w:t>
      </w:r>
      <w:proofErr w:type="spellStart"/>
      <w:r>
        <w:t>внешнии</w:t>
      </w:r>
      <w:proofErr w:type="spellEnd"/>
      <w:r>
        <w:t xml:space="preserve"> агенты могут не успевать выдерживать заданную позицию и будут отставать от строя. </w:t>
      </w:r>
      <w:r w:rsidR="00704AC8">
        <w:t xml:space="preserve">Для </w:t>
      </w:r>
      <w:proofErr w:type="spellStart"/>
      <w:r w:rsidR="00704AC8">
        <w:t>предотвразения</w:t>
      </w:r>
      <w:proofErr w:type="spellEnd"/>
      <w:r w:rsidR="00704AC8">
        <w:t xml:space="preserve"> ошибок такого рода </w:t>
      </w:r>
      <w:proofErr w:type="spellStart"/>
      <w:r w:rsidR="00704AC8">
        <w:t>предлягается</w:t>
      </w:r>
      <w:proofErr w:type="spellEnd"/>
      <w:r w:rsidR="00704AC8">
        <w:t xml:space="preserve"> динамически выбирать лидера формации при совершении каждого маневра. В </w:t>
      </w:r>
      <w:proofErr w:type="spellStart"/>
      <w:r w:rsidR="00704AC8">
        <w:t>кадечтве</w:t>
      </w:r>
      <w:proofErr w:type="spellEnd"/>
      <w:r w:rsidR="00704AC8">
        <w:t xml:space="preserve"> лидера выступает </w:t>
      </w:r>
      <w:proofErr w:type="spellStart"/>
      <w:r w:rsidR="00704AC8">
        <w:t>влешний</w:t>
      </w:r>
      <w:proofErr w:type="spellEnd"/>
      <w:r w:rsidR="00704AC8">
        <w:t xml:space="preserve"> агент формации, тем самым ограничивая своей максимальной скоростью скорости всех остальных агентов по </w:t>
      </w:r>
      <w:proofErr w:type="spellStart"/>
      <w:r w:rsidR="00704AC8">
        <w:t>премя</w:t>
      </w:r>
      <w:proofErr w:type="spellEnd"/>
      <w:r w:rsidR="00704AC8">
        <w:t xml:space="preserve"> совершения поворота. </w:t>
      </w:r>
    </w:p>
    <w:p w14:paraId="1C223634" w14:textId="31D02E74" w:rsidR="00850985" w:rsidRDefault="0020693B" w:rsidP="00B9095F">
      <w:pPr>
        <w:pStyle w:val="a4"/>
      </w:pPr>
      <w:r>
        <w:t xml:space="preserve">При применении формации к БЭК, в отличи от БПЛА винтового типа не возникает </w:t>
      </w:r>
      <w:r w:rsidR="00704AC8">
        <w:t xml:space="preserve">проблемы малых скоростей внутренних агентов, так как у БЭК нет </w:t>
      </w:r>
      <w:r w:rsidR="00704AC8">
        <w:lastRenderedPageBreak/>
        <w:t xml:space="preserve">такого понятия как скорость сваливания, и даже при нулевых скоростях БЭК останется на плаву. </w:t>
      </w:r>
      <w:proofErr w:type="gramStart"/>
      <w:r w:rsidR="00704AC8">
        <w:t>С другой стороны</w:t>
      </w:r>
      <w:proofErr w:type="gramEnd"/>
      <w:r w:rsidR="00704AC8">
        <w:t xml:space="preserve"> при применении БЭК на подводных крытьях так же необходимо учитывать минимальную скорость формации. </w:t>
      </w:r>
    </w:p>
    <w:p w14:paraId="1B73E626" w14:textId="77777777" w:rsidR="00F85606" w:rsidRDefault="00F85606" w:rsidP="00F85606">
      <w:pPr>
        <w:pStyle w:val="a4"/>
        <w:keepNext/>
      </w:pPr>
      <w:r>
        <w:rPr>
          <w:noProof/>
        </w:rPr>
        <w:drawing>
          <wp:inline distT="0" distB="0" distL="0" distR="0" wp14:anchorId="2E346F26" wp14:editId="4F6F5AD7">
            <wp:extent cx="5940425" cy="1553845"/>
            <wp:effectExtent l="0" t="0" r="3175" b="8255"/>
            <wp:docPr id="8" name="Рисунок 8" descr="Изображение выглядит как седзи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D98" w14:textId="6866E955" w:rsidR="00F85606" w:rsidRDefault="00F85606" w:rsidP="00F85606">
      <w:pPr>
        <w:pStyle w:val="af1"/>
        <w:jc w:val="both"/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ARABIC </w:instrText>
      </w:r>
      <w:r w:rsidR="00DD74D7">
        <w:fldChar w:fldCharType="separate"/>
      </w:r>
      <w:r w:rsidR="00117860">
        <w:rPr>
          <w:noProof/>
        </w:rPr>
        <w:t>6</w:t>
      </w:r>
      <w:r w:rsidR="00DD74D7">
        <w:rPr>
          <w:noProof/>
        </w:rPr>
        <w:fldChar w:fldCharType="end"/>
      </w:r>
      <w:r>
        <w:t xml:space="preserve"> - Формация избегает препятствий во время движения</w:t>
      </w:r>
    </w:p>
    <w:p w14:paraId="6DA1877C" w14:textId="5F272AB5" w:rsidR="0020693B" w:rsidRPr="00704AC8" w:rsidRDefault="00704AC8" w:rsidP="0020693B">
      <w:pPr>
        <w:pStyle w:val="a4"/>
      </w:pPr>
      <w:proofErr w:type="gramStart"/>
      <w:r>
        <w:t>Так-же</w:t>
      </w:r>
      <w:proofErr w:type="gramEnd"/>
      <w:r>
        <w:t xml:space="preserve"> применяется метод задания единого пути всей формации и распределение расстояний от данного пути между членами группы. Расстояния распределяются по правилам «НА </w:t>
      </w:r>
      <w:r>
        <w:rPr>
          <w:lang w:val="en-US"/>
        </w:rPr>
        <w:t>N</w:t>
      </w:r>
      <w:r w:rsidRPr="00704AC8">
        <w:t xml:space="preserve"> </w:t>
      </w:r>
      <w:r>
        <w:t>МЕТРОВ ЛЕВЕЕ</w:t>
      </w:r>
      <w:r w:rsidRPr="00704AC8">
        <w:t>|</w:t>
      </w:r>
      <w:r>
        <w:t xml:space="preserve">ПРАВЕЕ». При этом лидер </w:t>
      </w:r>
      <w:proofErr w:type="spellStart"/>
      <w:r>
        <w:t>фромации</w:t>
      </w:r>
      <w:proofErr w:type="spellEnd"/>
      <w:r>
        <w:t xml:space="preserve"> тоже </w:t>
      </w:r>
      <w:proofErr w:type="spellStart"/>
      <w:r>
        <w:t>модет</w:t>
      </w:r>
      <w:proofErr w:type="spellEnd"/>
      <w:r>
        <w:t xml:space="preserve"> двигаться не по </w:t>
      </w:r>
      <w:proofErr w:type="spellStart"/>
      <w:r>
        <w:t>заданому</w:t>
      </w:r>
      <w:proofErr w:type="spellEnd"/>
      <w:r>
        <w:t xml:space="preserve"> единому пути, а рядом с ним. </w:t>
      </w:r>
      <w:r>
        <w:t>Лидер движется с заданной скоростью. Остальные участники держат заданное расстояние до лидера по пути</w:t>
      </w:r>
      <w:r>
        <w:t>. Пример работы подобной системы проведен на рисунке 7</w:t>
      </w:r>
    </w:p>
    <w:p w14:paraId="4C9C32AA" w14:textId="77777777" w:rsidR="00F85606" w:rsidRDefault="00F85606" w:rsidP="00F85606">
      <w:pPr>
        <w:pStyle w:val="a4"/>
        <w:keepNext/>
      </w:pPr>
      <w:r>
        <w:rPr>
          <w:noProof/>
        </w:rPr>
        <w:drawing>
          <wp:inline distT="0" distB="0" distL="0" distR="0" wp14:anchorId="2A5EB8A8" wp14:editId="3E67FBBE">
            <wp:extent cx="4130040" cy="226743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214" cy="22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187" w14:textId="6CE75532" w:rsidR="00F85606" w:rsidRDefault="00F85606" w:rsidP="00F85606">
      <w:pPr>
        <w:pStyle w:val="af1"/>
        <w:jc w:val="both"/>
      </w:pPr>
      <w:r>
        <w:t xml:space="preserve">Рисунок </w:t>
      </w:r>
      <w:r w:rsidR="00DD74D7">
        <w:fldChar w:fldCharType="begin"/>
      </w:r>
      <w:r w:rsidR="00DD74D7">
        <w:instrText xml:space="preserve"> SEQ Рисунок \* ARAB</w:instrText>
      </w:r>
      <w:r w:rsidR="00DD74D7">
        <w:instrText xml:space="preserve">IC </w:instrText>
      </w:r>
      <w:r w:rsidR="00DD74D7">
        <w:fldChar w:fldCharType="separate"/>
      </w:r>
      <w:r w:rsidR="00117860">
        <w:rPr>
          <w:noProof/>
        </w:rPr>
        <w:t>7</w:t>
      </w:r>
      <w:r w:rsidR="00DD74D7">
        <w:rPr>
          <w:noProof/>
        </w:rPr>
        <w:fldChar w:fldCharType="end"/>
      </w:r>
      <w:r>
        <w:t xml:space="preserve"> - Построение БЭК</w:t>
      </w:r>
    </w:p>
    <w:p w14:paraId="79D4EEE4" w14:textId="0D1FB8B5" w:rsidR="00704AC8" w:rsidRDefault="00704AC8" w:rsidP="00F85606">
      <w:pPr>
        <w:pStyle w:val="a4"/>
      </w:pPr>
      <w:r>
        <w:t xml:space="preserve">Интересно заметить, что контуры управления, предназначенные </w:t>
      </w:r>
      <w:proofErr w:type="spellStart"/>
      <w:r>
        <w:t>длч</w:t>
      </w:r>
      <w:proofErr w:type="spellEnd"/>
      <w:r>
        <w:t xml:space="preserve"> работы БЭК в </w:t>
      </w:r>
      <w:proofErr w:type="spellStart"/>
      <w:r>
        <w:t>индиведуальном</w:t>
      </w:r>
      <w:proofErr w:type="spellEnd"/>
      <w:r>
        <w:t xml:space="preserve"> режиме не подходят для работы даже в паре, что </w:t>
      </w:r>
      <w:proofErr w:type="spellStart"/>
      <w:r>
        <w:t>поразано</w:t>
      </w:r>
      <w:proofErr w:type="spellEnd"/>
      <w:r>
        <w:t xml:space="preserve"> в работе 22 ЗАМЕНИТЬ. В данной работе решалась задача </w:t>
      </w:r>
      <w:r>
        <w:lastRenderedPageBreak/>
        <w:t xml:space="preserve">буксировки бона для локализации разливов нефти. Так в процессе работы пара БЭК </w:t>
      </w:r>
      <w:proofErr w:type="spellStart"/>
      <w:r>
        <w:t>сдивалась</w:t>
      </w:r>
      <w:proofErr w:type="spellEnd"/>
      <w:r>
        <w:t xml:space="preserve"> с маршрута и переходила в режим перетягивания каната.</w:t>
      </w:r>
    </w:p>
    <w:p w14:paraId="19DDBCDA" w14:textId="3C4B440C" w:rsidR="00F85606" w:rsidRDefault="00DA26B3" w:rsidP="00F85606">
      <w:pPr>
        <w:pStyle w:val="a4"/>
      </w:pPr>
      <w:r>
        <w:t>Так же стоит заметить, что и</w:t>
      </w:r>
      <w:r w:rsidR="00F85606">
        <w:t>меются иллюстративные исследования, включающие физическое взаимодействие</w:t>
      </w:r>
      <w:r>
        <w:t xml:space="preserve"> </w:t>
      </w:r>
      <w:r w:rsidR="00F85606">
        <w:t>[24]</w:t>
      </w:r>
      <w:r>
        <w:t>,</w:t>
      </w:r>
      <w:r w:rsidR="00F85606">
        <w:t xml:space="preserve"> о коллективной транспортировке объектов роем</w:t>
      </w:r>
      <w:r>
        <w:t xml:space="preserve"> </w:t>
      </w:r>
      <w:r w:rsidR="00F85606">
        <w:t>[25]</w:t>
      </w:r>
      <w:r>
        <w:t>,</w:t>
      </w:r>
      <w:r w:rsidR="00F85606">
        <w:t xml:space="preserve"> о сотрудничестве роевых ботов, с примерами самосборки и коллективного толкания объектов</w:t>
      </w:r>
      <w:r>
        <w:t xml:space="preserve"> </w:t>
      </w:r>
      <w:r w:rsidR="00F85606">
        <w:t>[26</w:t>
      </w:r>
      <w:proofErr w:type="gramStart"/>
      <w:r w:rsidR="00F85606">
        <w:t>]</w:t>
      </w:r>
      <w:r>
        <w:t xml:space="preserve">, </w:t>
      </w:r>
      <w:r w:rsidR="00F85606">
        <w:t xml:space="preserve"> о</w:t>
      </w:r>
      <w:proofErr w:type="gramEnd"/>
      <w:r w:rsidR="00F85606">
        <w:t xml:space="preserve"> самосборке роя лодок в плавучие конструкции.</w:t>
      </w:r>
    </w:p>
    <w:p w14:paraId="3112F65A" w14:textId="6FBD48BB" w:rsidR="0097088A" w:rsidRDefault="0097088A">
      <w:r>
        <w:br w:type="page"/>
      </w:r>
    </w:p>
    <w:p w14:paraId="4B9C2BAA" w14:textId="182875C3" w:rsidR="0097088A" w:rsidRDefault="0097088A" w:rsidP="0097088A">
      <w:pPr>
        <w:pStyle w:val="a6"/>
      </w:pPr>
      <w:r>
        <w:lastRenderedPageBreak/>
        <w:t>Области сканирования</w:t>
      </w:r>
    </w:p>
    <w:p w14:paraId="3A6EE825" w14:textId="33C0086B" w:rsidR="00D72835" w:rsidRDefault="00D72835" w:rsidP="00DA26B3">
      <w:pPr>
        <w:pStyle w:val="a4"/>
      </w:pPr>
      <w:r>
        <w:t xml:space="preserve">В задачах сканирования можно выделить две области применения БЭК: военную и гражданскую. В военном применении в </w:t>
      </w:r>
      <w:proofErr w:type="spellStart"/>
      <w:r>
        <w:t>большенстве</w:t>
      </w:r>
      <w:proofErr w:type="spellEnd"/>
      <w:r>
        <w:t xml:space="preserve"> случаев БЭК выступает самостоятельной единицей и используется </w:t>
      </w:r>
      <w:proofErr w:type="gramStart"/>
      <w:r>
        <w:t>для обнаружении</w:t>
      </w:r>
      <w:proofErr w:type="gramEnd"/>
      <w:r>
        <w:t xml:space="preserve"> мин в акватории. Применение малых БЭК </w:t>
      </w:r>
      <w:proofErr w:type="spellStart"/>
      <w:r>
        <w:t>позполяет</w:t>
      </w:r>
      <w:proofErr w:type="spellEnd"/>
      <w:r>
        <w:t xml:space="preserve"> производить </w:t>
      </w:r>
      <w:proofErr w:type="spellStart"/>
      <w:r>
        <w:t>поис</w:t>
      </w:r>
      <w:proofErr w:type="spellEnd"/>
      <w:r>
        <w:t xml:space="preserve"> заглубленных минных заграждений. Так как осадка малого БЭК меньше, чем заглубление мины, то мина не срабатывает от прохода БЭК. Так же глубина сканирования </w:t>
      </w:r>
      <w:proofErr w:type="spellStart"/>
      <w:r>
        <w:t>нависного</w:t>
      </w:r>
      <w:proofErr w:type="spellEnd"/>
      <w:r>
        <w:t xml:space="preserve"> оборудования БЭК в виде </w:t>
      </w:r>
      <w:proofErr w:type="spellStart"/>
      <w:r>
        <w:t>стоционарного</w:t>
      </w:r>
      <w:proofErr w:type="spellEnd"/>
      <w:r>
        <w:t xml:space="preserve"> гидроакустического локатора позволяет обнаруживать </w:t>
      </w:r>
      <w:proofErr w:type="spellStart"/>
      <w:r>
        <w:t>мнны</w:t>
      </w:r>
      <w:proofErr w:type="spellEnd"/>
      <w:r>
        <w:t xml:space="preserve"> с небольшим заглублением. В </w:t>
      </w:r>
      <w:proofErr w:type="spellStart"/>
      <w:r>
        <w:t>задачих</w:t>
      </w:r>
      <w:proofErr w:type="spellEnd"/>
      <w:r>
        <w:t xml:space="preserve"> гражданского </w:t>
      </w:r>
      <w:proofErr w:type="spellStart"/>
      <w:r>
        <w:t>прменения</w:t>
      </w:r>
      <w:proofErr w:type="spellEnd"/>
      <w:r>
        <w:t xml:space="preserve"> БЭК могут </w:t>
      </w:r>
      <w:proofErr w:type="spellStart"/>
      <w:r>
        <w:t>импользоваться</w:t>
      </w:r>
      <w:proofErr w:type="spellEnd"/>
      <w:r>
        <w:t xml:space="preserve"> совместно с буксируемым ГБО, так как при поиске различных объектов на дне океана требуется сильно большая глубина сканирования, чем у гидроакустического локатора. </w:t>
      </w:r>
      <w:r w:rsidR="00117860">
        <w:t xml:space="preserve">Сканирование территории может осуществляться несколькими вариантами траектории. Два таких варианта, спирать и </w:t>
      </w:r>
      <w:proofErr w:type="gramStart"/>
      <w:r w:rsidR="00117860">
        <w:t>зиг-</w:t>
      </w:r>
      <w:proofErr w:type="spellStart"/>
      <w:r w:rsidR="00117860">
        <w:t>заг</w:t>
      </w:r>
      <w:proofErr w:type="spellEnd"/>
      <w:proofErr w:type="gramEnd"/>
      <w:r w:rsidR="00117860">
        <w:t xml:space="preserve"> (газонокосилка) показаны на рисунке 123. При этом агенты роя могут осуществлять как совместное одновременное сканирование акватории для предотвращения акустических теней (рисунок 123), так и распределять область сканирования на подобласти и сканировать каждый свой участок, но в таком случае неизбежно появляются акустические тени (рисунок 123).</w:t>
      </w:r>
    </w:p>
    <w:p w14:paraId="70995BD6" w14:textId="77777777" w:rsidR="00117860" w:rsidRDefault="00DA26B3" w:rsidP="00117860">
      <w:pPr>
        <w:keepNext/>
      </w:pPr>
      <w:r>
        <w:rPr>
          <w:noProof/>
        </w:rPr>
        <w:lastRenderedPageBreak/>
        <w:drawing>
          <wp:inline distT="0" distB="0" distL="0" distR="0" wp14:anchorId="73AE49C9" wp14:editId="1CA40022">
            <wp:extent cx="4281805" cy="2697480"/>
            <wp:effectExtent l="0" t="0" r="4445" b="762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CF98" w14:textId="2776C8D5" w:rsidR="00DA26B3" w:rsidRDefault="00117860" w:rsidP="00117860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Распределение области сканирования на подобласти</w:t>
      </w:r>
    </w:p>
    <w:p w14:paraId="54BCE246" w14:textId="39590FC6" w:rsidR="00117860" w:rsidRDefault="00117860" w:rsidP="00117860">
      <w:pPr>
        <w:pStyle w:val="a4"/>
      </w:pPr>
      <w:r>
        <w:t xml:space="preserve">Так же стоит рассмотреть псевдослучайные траектории сканирования и траектории, привязанные к местности. Так </w:t>
      </w:r>
      <w:r w:rsidR="00D072FF">
        <w:t xml:space="preserve">при сканировании акваторий со сложным рельефом дна или большим количеством островов и других запретных зон имеет смысл применять псевдослучайные траектории, так как и спиральные траектории и траектории </w:t>
      </w:r>
      <w:proofErr w:type="gramStart"/>
      <w:r w:rsidR="00D072FF">
        <w:t>зиг-</w:t>
      </w:r>
      <w:proofErr w:type="spellStart"/>
      <w:r w:rsidR="00D072FF">
        <w:t>заг</w:t>
      </w:r>
      <w:proofErr w:type="spellEnd"/>
      <w:proofErr w:type="gramEnd"/>
      <w:r w:rsidR="00D072FF">
        <w:t xml:space="preserve"> будут генерироваться с большим перекрытием, зачёт обхода препятствий.</w:t>
      </w:r>
    </w:p>
    <w:p w14:paraId="3A419B55" w14:textId="77777777" w:rsidR="004D61EE" w:rsidRDefault="00DA26B3" w:rsidP="00020B58">
      <w:pPr>
        <w:pStyle w:val="a4"/>
      </w:pPr>
      <w:r>
        <w:t xml:space="preserve">В </w:t>
      </w:r>
      <w:r w:rsidR="00D072FF">
        <w:t>работе</w:t>
      </w:r>
      <w:r>
        <w:t xml:space="preserve"> [40</w:t>
      </w:r>
      <w:r w:rsidR="00D072FF">
        <w:t xml:space="preserve"> ЗАМЕНИТЬ</w:t>
      </w:r>
      <w:r>
        <w:t xml:space="preserve">] представлен наводящий метод скоординированного исследования с участием нескольких роботов, заставляющий роботов рассредоточиться в направлении неизвестных пространств. Интересными приложениями являются: обнаружение мин с использованием нескольких агентов, наблюдение за территорией с помощью роя </w:t>
      </w:r>
      <w:r w:rsidR="00020B58">
        <w:t>БПЛА</w:t>
      </w:r>
      <w:r>
        <w:t xml:space="preserve"> и исследование территории на основе </w:t>
      </w:r>
      <w:proofErr w:type="spellStart"/>
      <w:r>
        <w:t>ферономов</w:t>
      </w:r>
      <w:proofErr w:type="spellEnd"/>
      <w:r>
        <w:t xml:space="preserve"> и стай птиц. Обширные обзоры по разведке можно найти в </w:t>
      </w:r>
      <w:r w:rsidR="00020B58">
        <w:t xml:space="preserve">работе </w:t>
      </w:r>
      <w:r>
        <w:t>[4</w:t>
      </w:r>
      <w:r w:rsidR="00020B58">
        <w:t>4 ЗАМЕНИТЬ</w:t>
      </w:r>
      <w:r>
        <w:t xml:space="preserve">]. </w:t>
      </w:r>
      <w:r w:rsidR="00020B58">
        <w:t xml:space="preserve">Так де стоит упомянуть работу </w:t>
      </w:r>
      <w:r w:rsidR="00020B58">
        <w:t>[47</w:t>
      </w:r>
      <w:r w:rsidR="00020B58">
        <w:t xml:space="preserve"> ЗАМЕНИТЬ</w:t>
      </w:r>
      <w:r w:rsidR="00020B58">
        <w:t>]</w:t>
      </w:r>
      <w:r w:rsidR="00020B58">
        <w:t xml:space="preserve">, в которой </w:t>
      </w:r>
      <w:proofErr w:type="spellStart"/>
      <w:r w:rsidR="00020B58">
        <w:t>присываются</w:t>
      </w:r>
      <w:proofErr w:type="spellEnd"/>
      <w:r w:rsidR="00020B58">
        <w:t xml:space="preserve"> процедуры сохранения связности роя во время процедуры поиска.</w:t>
      </w:r>
    </w:p>
    <w:p w14:paraId="6C5AC98B" w14:textId="44137A24" w:rsidR="00DA26B3" w:rsidRDefault="00DA26B3" w:rsidP="00020B58">
      <w:pPr>
        <w:pStyle w:val="a4"/>
      </w:pPr>
      <w:r>
        <w:br w:type="page"/>
      </w:r>
    </w:p>
    <w:p w14:paraId="723455A6" w14:textId="11DD5331" w:rsidR="0097088A" w:rsidRDefault="004D61EE" w:rsidP="00020B58">
      <w:pPr>
        <w:pStyle w:val="a6"/>
      </w:pPr>
      <w:r>
        <w:lastRenderedPageBreak/>
        <w:t>Муравьиный</w:t>
      </w:r>
      <w:r w:rsidR="00DA26B3">
        <w:t xml:space="preserve"> алгоритм </w:t>
      </w:r>
    </w:p>
    <w:p w14:paraId="0DF8A2DB" w14:textId="204032B7" w:rsidR="00020B58" w:rsidRDefault="00020B58" w:rsidP="004D61EE">
      <w:pPr>
        <w:pStyle w:val="a4"/>
        <w:rPr>
          <w:rFonts w:asciiTheme="minorHAnsi" w:hAnsiTheme="minorHAnsi" w:cstheme="minorBidi"/>
          <w:sz w:val="22"/>
          <w:szCs w:val="22"/>
        </w:rPr>
      </w:pPr>
      <w:r>
        <w:t xml:space="preserve">Исторически исследование и разработка роевых алгоритмов началась с муравьиного алгоритма. </w:t>
      </w:r>
      <w:r w:rsidR="00081048">
        <w:t xml:space="preserve">Муравьи </w:t>
      </w:r>
      <w:proofErr w:type="gramStart"/>
      <w:r w:rsidR="00081048">
        <w:t>во время</w:t>
      </w:r>
      <w:proofErr w:type="gramEnd"/>
      <w:r w:rsidR="00081048">
        <w:t xml:space="preserve"> </w:t>
      </w:r>
      <w:proofErr w:type="spellStart"/>
      <w:r w:rsidR="00081048">
        <w:t>разветки</w:t>
      </w:r>
      <w:proofErr w:type="spellEnd"/>
      <w:r w:rsidR="00081048">
        <w:t xml:space="preserve">, при обнаружении пищи, оставляют след ферментов, для общения с другими муравьями. В последствии был предложен алгоритм оптимизации пути, на основе поведения муравьев. Так же существуют разработки в области расширения </w:t>
      </w:r>
      <w:proofErr w:type="spellStart"/>
      <w:r w:rsidR="00081048">
        <w:t>муравьинного</w:t>
      </w:r>
      <w:proofErr w:type="spellEnd"/>
      <w:r w:rsidR="00081048">
        <w:t xml:space="preserve"> алгоритма с </w:t>
      </w:r>
      <w:proofErr w:type="spellStart"/>
      <w:r w:rsidR="00081048">
        <w:t>использоваинем</w:t>
      </w:r>
      <w:proofErr w:type="spellEnd"/>
      <w:r w:rsidR="00081048">
        <w:t xml:space="preserve"> агентов исследователей и агентов собирателей. В случае нахождения какого-либо полезного ресурса количество исследователей уменьшается, а когда </w:t>
      </w:r>
      <w:proofErr w:type="spellStart"/>
      <w:r w:rsidR="00081048">
        <w:t>канного</w:t>
      </w:r>
      <w:proofErr w:type="spellEnd"/>
      <w:r w:rsidR="00081048">
        <w:t xml:space="preserve"> ресурса снова начинает </w:t>
      </w:r>
      <w:proofErr w:type="spellStart"/>
      <w:r w:rsidR="00081048">
        <w:t>нехватать</w:t>
      </w:r>
      <w:proofErr w:type="spellEnd"/>
      <w:r w:rsidR="00081048">
        <w:t xml:space="preserve">, </w:t>
      </w:r>
      <w:proofErr w:type="spellStart"/>
      <w:r w:rsidR="00081048">
        <w:t>колчество</w:t>
      </w:r>
      <w:proofErr w:type="spellEnd"/>
      <w:r w:rsidR="00081048">
        <w:t xml:space="preserve"> исследователей заново возрастает. Так в работе 13 ЗАМЕНИТЬ показано, что при использовании подобного алгоритма в задаче планирования пути судна удается получить лучшие результаты. </w:t>
      </w:r>
    </w:p>
    <w:p w14:paraId="6BE1157E" w14:textId="003F6CD7" w:rsidR="004D61EE" w:rsidRDefault="004D61EE" w:rsidP="004D61EE">
      <w:pPr>
        <w:pStyle w:val="a4"/>
        <w:rPr>
          <w:rFonts w:eastAsiaTheme="majorEastAsia"/>
          <w:b/>
          <w:color w:val="000000" w:themeColor="text1"/>
        </w:rPr>
      </w:pPr>
      <w:r>
        <w:rPr>
          <w:rFonts w:eastAsiaTheme="majorEastAsia"/>
          <w:b/>
          <w:color w:val="000000" w:themeColor="text1"/>
        </w:rPr>
        <w:br w:type="page"/>
      </w:r>
    </w:p>
    <w:p w14:paraId="1C3F1168" w14:textId="73326819" w:rsidR="004D61EE" w:rsidRDefault="004D61EE" w:rsidP="004D61EE">
      <w:pPr>
        <w:pStyle w:val="a6"/>
      </w:pPr>
      <w:r>
        <w:lastRenderedPageBreak/>
        <w:t>Понятие и особенности роя</w:t>
      </w:r>
    </w:p>
    <w:p w14:paraId="6FD07D04" w14:textId="3D561071" w:rsidR="004D61EE" w:rsidRDefault="004D61EE" w:rsidP="004D61EE">
      <w:pPr>
        <w:pStyle w:val="a4"/>
      </w:pPr>
    </w:p>
    <w:p w14:paraId="18A8B702" w14:textId="5A8F0505" w:rsidR="00DB476B" w:rsidRDefault="00DB476B">
      <w:r>
        <w:t xml:space="preserve">Существует обширная литература о роях, которую легко найти в Интернете. Мы хотим только сделать некоторые комментарии и порекомендовать некоторые статьи. Укореняясь, общественные насекомые представляют собой фундаментальный архетип стаи. В этом контексте статья [56] дает краткий и привлекательный анализ аспектов коллективного поведения. Часто цитируемый технический отчет о роевой робототехнике — [57]. В этом документе рассматриваются мотивы и области применения роев. В диссертации [58] Гарвардского университета содержится хороший отчет о методах, связанных с роботизированными роями. Хороший современный обзор роевой робототехники — [59]. На основе функции формы, которая заставляет помнить о трехмерных возможностях, децентрализованные контроллеры предлагаются </w:t>
      </w:r>
      <w:proofErr w:type="gramStart"/>
      <w:r>
        <w:t>компанией</w:t>
      </w:r>
      <w:r>
        <w:t xml:space="preserve"> </w:t>
      </w:r>
      <w:r>
        <w:t>Существует</w:t>
      </w:r>
      <w:proofErr w:type="gramEnd"/>
      <w:r>
        <w:t xml:space="preserve"> обширная литература о роях, которую легко найти в Интернете. Мы хотим только сделать некоторые комментарии и порекомендовать некоторые статьи. Укореняясь, общественные насекомые представляют собой фундаментальный архетип стаи. В этом контексте статья [56] дает краткий и привлекательный анализ аспектов коллективного поведения. Часто цитируемый технический отчет о роевой робототехнике — [57]. В этом документе рассматриваются мотивы и области применения роев. В диссертации [58] Гарвардского университета содержится хороший отчет о методах, связанных с роботизированными роями. Хороший современный обзор роевой робототехники — [59]. На основе функции формы, которая заставляет помнить о трехмерных возможностях, децентрализованные контроллеры предлагаются компанией</w:t>
      </w:r>
    </w:p>
    <w:p w14:paraId="29C18FFA" w14:textId="54A352B4" w:rsidR="004D61EE" w:rsidRDefault="004D61E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016B2E6" w14:textId="7A17C99E" w:rsidR="004D61EE" w:rsidRDefault="004D61EE" w:rsidP="00DB476B">
      <w:pPr>
        <w:pStyle w:val="a6"/>
      </w:pPr>
      <w:r>
        <w:lastRenderedPageBreak/>
        <w:t>Военная перспектива</w:t>
      </w:r>
    </w:p>
    <w:p w14:paraId="75A1D6EE" w14:textId="65436EF1" w:rsidR="004D61EE" w:rsidRDefault="004D61EE" w:rsidP="004D61EE">
      <w:pPr>
        <w:pStyle w:val="a4"/>
      </w:pPr>
    </w:p>
    <w:p w14:paraId="045A5D61" w14:textId="5ED2A888" w:rsidR="00DB476B" w:rsidRDefault="00DB476B">
      <w:r>
        <w:t xml:space="preserve">В своей статье о роях и будущем войны [75] подчеркивает новаторскую важность монографии [76], 2005 г., в которой представлен взгляд на эволюцию доктринальных форм конфликта следующим образом: ближний бой, массовый, маневренный и роевой. . Последняя представляет собой новую форму, требующую отражения и обновления военных схем, о чем говорится в [77]. Другой, но связанный аспект — это то, как обращаться с роями роботов в военных сценариях. Хронологически отметим ряд связанных публикаций. [78] о роевом интеллекте и C2. [79] о взаимодействии человеческого роя для поиска источников радиации. В 2009 г. [80] об осуществлении человеком контроля над децентрализованными роями и [81] по аналогичному вопросу. А в 2012 году [82] предложил тактический командный подход, разбивая рой на единицы. Методология планирования миссии роя БПЛА представлена в [83]. Другими интересными публикациями являются [84] о гибридном контроле над стаями водных трутней и [85] о мерах противодействия. По сути, возникает проблема защиты при нападении роя. Примером большого визуального воздействия (видео есть в Интернете) является иранская инициатива водного роя [86]. Чисто с технической точки зрения хотелось бы привести некий радикальный пример неадекватного подхода. Один решает приобрести 100 квадрокоптеров. Они поставляются со 100 пультами радиоуправления. Затем нанимают 100 пилотов для работы с консолями и пытаются экспериментально продемонстрировать поведение роя. Мы не знаем, как каждый пилот узнает издалека, какой у него дрон. Мы также предполагаем, что любая координация будет осуществляться голосом между пилотами. Измеримые результаты будет трудно получить. К бортовому управлению дронами следует добавить дополнительный программный уровень или компонент (если таковой имеется). Целью этого программного обеспечения было бы избежать 100 консолей и пилотов. Правила локального контроля позаботятся об автономном поведении и взаимодействии с другими. Кстати, недавним мировым рекордом Гиннеса был полет 100 дронов в строю. Возможный основной способ управления роем состоит в том, чтобы спланировать удобный общий путь и использовать этот путь для назначения отдельным лицам определенных относительных местоположений (с некоторым допуском) во время движения роя. Как показано в ряде интернет-видео с большим количеством скоординированных небольших дронов, использование формирований </w:t>
      </w:r>
      <w:proofErr w:type="spellStart"/>
      <w:r>
        <w:t>формирований</w:t>
      </w:r>
      <w:proofErr w:type="spellEnd"/>
      <w:r>
        <w:t xml:space="preserve"> может упростить управление. Подробности управления роем см. в [87].</w:t>
      </w:r>
    </w:p>
    <w:p w14:paraId="67040EF5" w14:textId="6D7A3544" w:rsidR="00DB476B" w:rsidRDefault="00DB476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DE46F4" w14:textId="113BC3C4" w:rsidR="00FD7FA0" w:rsidRDefault="00FD7FA0" w:rsidP="007A70FA">
      <w:pPr>
        <w:pStyle w:val="ab"/>
      </w:pPr>
      <w:r w:rsidRPr="00837F1D">
        <w:lastRenderedPageBreak/>
        <w:t>Вывод</w:t>
      </w:r>
      <w:bookmarkEnd w:id="3"/>
      <w:bookmarkEnd w:id="4"/>
      <w:bookmarkEnd w:id="5"/>
      <w:bookmarkEnd w:id="6"/>
    </w:p>
    <w:p w14:paraId="278B78FC" w14:textId="0FA172B3" w:rsidR="004D61EE" w:rsidRDefault="004D61EE" w:rsidP="004D61EE">
      <w:pPr>
        <w:pStyle w:val="a4"/>
      </w:pPr>
      <w:r>
        <w:t xml:space="preserve">В </w:t>
      </w:r>
      <w:r>
        <w:t xml:space="preserve">данной работе рассмотрены подходы к разработке и проектированию алгоритмов поведения БЭК в групповых задачах. Так же в работе приведено описание уже используемых моделей поведения роя и формаций как БЭК в частности, так и роботов в целом. Особое внимание уделено задачи совместного сканирования акватории и удержании формации в процесс выполнения сканирования. </w:t>
      </w:r>
      <w:r w:rsidR="00DB476B">
        <w:t xml:space="preserve">Рассмотрены некоторые </w:t>
      </w:r>
      <w:proofErr w:type="spellStart"/>
      <w:r w:rsidR="00DB476B">
        <w:t>мметоды</w:t>
      </w:r>
      <w:proofErr w:type="spellEnd"/>
      <w:r w:rsidR="00DB476B">
        <w:t xml:space="preserve"> </w:t>
      </w:r>
      <w:proofErr w:type="spellStart"/>
      <w:r w:rsidR="00DB476B">
        <w:t>потдержания</w:t>
      </w:r>
      <w:proofErr w:type="spellEnd"/>
      <w:r w:rsidR="00DB476B">
        <w:t xml:space="preserve"> </w:t>
      </w:r>
      <w:proofErr w:type="spellStart"/>
      <w:r w:rsidR="00DB476B">
        <w:t>сторя</w:t>
      </w:r>
      <w:proofErr w:type="spellEnd"/>
      <w:r w:rsidR="00DB476B">
        <w:t xml:space="preserve">, а </w:t>
      </w:r>
      <w:proofErr w:type="gramStart"/>
      <w:r w:rsidR="00DB476B">
        <w:t>так-же</w:t>
      </w:r>
      <w:proofErr w:type="gramEnd"/>
      <w:r w:rsidR="00DB476B">
        <w:t xml:space="preserve"> проблемы, связанные с </w:t>
      </w:r>
      <w:proofErr w:type="spellStart"/>
      <w:r w:rsidR="00DB476B">
        <w:t>мотдержанием</w:t>
      </w:r>
      <w:proofErr w:type="spellEnd"/>
      <w:r w:rsidR="00DB476B">
        <w:t xml:space="preserve"> </w:t>
      </w:r>
      <w:proofErr w:type="spellStart"/>
      <w:r w:rsidR="00DB476B">
        <w:t>геметрии</w:t>
      </w:r>
      <w:proofErr w:type="spellEnd"/>
      <w:r w:rsidR="00DB476B">
        <w:t xml:space="preserve"> строя</w:t>
      </w:r>
    </w:p>
    <w:p w14:paraId="46D5AC35" w14:textId="210F5BDA" w:rsidR="004D61EE" w:rsidRDefault="004D61EE" w:rsidP="004D61EE">
      <w:pPr>
        <w:pStyle w:val="a4"/>
      </w:pPr>
      <w:r>
        <w:t>Так же в р</w:t>
      </w:r>
      <w:r w:rsidR="00DB476B">
        <w:t>а</w:t>
      </w:r>
      <w:r>
        <w:t xml:space="preserve">боте рассмотрены методы построения траекторий сканирования бля БЭК. Рассмотрены методы построения траекторий для </w:t>
      </w:r>
      <w:proofErr w:type="spellStart"/>
      <w:r>
        <w:t>расперделенного</w:t>
      </w:r>
      <w:proofErr w:type="spellEnd"/>
      <w:r>
        <w:t xml:space="preserve"> сканирования </w:t>
      </w:r>
      <w:proofErr w:type="spellStart"/>
      <w:r>
        <w:t>акватрии</w:t>
      </w:r>
      <w:proofErr w:type="spellEnd"/>
      <w:r>
        <w:t xml:space="preserve"> с разделением на подобласти, а </w:t>
      </w:r>
      <w:proofErr w:type="gramStart"/>
      <w:r>
        <w:t>так же</w:t>
      </w:r>
      <w:proofErr w:type="gramEnd"/>
      <w:r>
        <w:t xml:space="preserve"> методы </w:t>
      </w:r>
      <w:r w:rsidR="00DB476B">
        <w:t>построения и соблюдения траектории для одновременного совместного сканирования.</w:t>
      </w:r>
    </w:p>
    <w:p w14:paraId="49AA0CF9" w14:textId="05C420BE" w:rsidR="004D61EE" w:rsidRPr="00837F1D" w:rsidRDefault="004D61EE" w:rsidP="004D61EE">
      <w:pPr>
        <w:pStyle w:val="a4"/>
      </w:pPr>
      <w:r>
        <w:t xml:space="preserve">Так же в работе затронуты вопросы перспективы как гражданского, так и военного применения групповых решений БЭК. </w:t>
      </w:r>
    </w:p>
    <w:p w14:paraId="4942CDE8" w14:textId="1329A640" w:rsidR="005B799B" w:rsidRPr="00837F1D" w:rsidRDefault="00D8271C">
      <w:r w:rsidRPr="00837F1D">
        <w:br w:type="page"/>
      </w:r>
    </w:p>
    <w:p w14:paraId="22E22AAE" w14:textId="77777777" w:rsidR="00FD7FA0" w:rsidRPr="00C242F1" w:rsidRDefault="00B108A3" w:rsidP="007A70FA">
      <w:pPr>
        <w:pStyle w:val="ab"/>
      </w:pPr>
      <w:bookmarkStart w:id="7" w:name="_Toc61913891"/>
      <w:bookmarkStart w:id="8" w:name="_Toc75546943"/>
      <w:bookmarkStart w:id="9" w:name="_Toc75550885"/>
      <w:r w:rsidRPr="00837F1D">
        <w:lastRenderedPageBreak/>
        <w:t>Список</w:t>
      </w:r>
      <w:r w:rsidRPr="00C242F1">
        <w:t xml:space="preserve"> </w:t>
      </w:r>
      <w:r w:rsidRPr="00837F1D">
        <w:t>лите</w:t>
      </w:r>
      <w:r w:rsidR="00D8271C" w:rsidRPr="00837F1D">
        <w:t>ратуры</w:t>
      </w:r>
      <w:bookmarkEnd w:id="7"/>
      <w:bookmarkEnd w:id="8"/>
      <w:bookmarkEnd w:id="9"/>
    </w:p>
    <w:p w14:paraId="783FBFEA" w14:textId="3E1AC038" w:rsidR="00F550E1" w:rsidRPr="00C242F1" w:rsidRDefault="0092584E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837F1D">
        <w:rPr>
          <w:lang w:val="en-US"/>
        </w:rPr>
        <w:fldChar w:fldCharType="begin" w:fldLock="1"/>
      </w:r>
      <w:r w:rsidRPr="00837F1D">
        <w:rPr>
          <w:lang w:val="en-US"/>
        </w:rPr>
        <w:instrText>ADDIN</w:instrText>
      </w:r>
      <w:r w:rsidRPr="002341A1">
        <w:rPr>
          <w:lang w:val="en-US"/>
        </w:rPr>
        <w:instrText xml:space="preserve"> </w:instrText>
      </w:r>
      <w:r w:rsidRPr="00837F1D">
        <w:rPr>
          <w:lang w:val="en-US"/>
        </w:rPr>
        <w:instrText>Mendeley</w:instrText>
      </w:r>
      <w:r w:rsidRPr="002341A1">
        <w:rPr>
          <w:lang w:val="en-US"/>
        </w:rPr>
        <w:instrText xml:space="preserve"> </w:instrText>
      </w:r>
      <w:r w:rsidRPr="00837F1D">
        <w:rPr>
          <w:lang w:val="en-US"/>
        </w:rPr>
        <w:instrText>Bibliography</w:instrText>
      </w:r>
      <w:r w:rsidRPr="002341A1">
        <w:rPr>
          <w:lang w:val="en-US"/>
        </w:rPr>
        <w:instrText xml:space="preserve"> </w:instrText>
      </w:r>
      <w:r w:rsidRPr="00837F1D">
        <w:rPr>
          <w:lang w:val="en-US"/>
        </w:rPr>
        <w:instrText>CSL</w:instrText>
      </w:r>
      <w:r w:rsidRPr="002341A1">
        <w:rPr>
          <w:lang w:val="en-US"/>
        </w:rPr>
        <w:instrText>_</w:instrText>
      </w:r>
      <w:r w:rsidRPr="00837F1D">
        <w:rPr>
          <w:lang w:val="en-US"/>
        </w:rPr>
        <w:instrText>BIBLIOGRAPHY</w:instrText>
      </w:r>
      <w:r w:rsidRPr="002341A1">
        <w:rPr>
          <w:lang w:val="en-US"/>
        </w:rPr>
        <w:instrText xml:space="preserve"> </w:instrText>
      </w:r>
      <w:r w:rsidRPr="00837F1D">
        <w:rPr>
          <w:lang w:val="en-US"/>
        </w:rPr>
        <w:fldChar w:fldCharType="separate"/>
      </w:r>
      <w:r w:rsidR="00F550E1" w:rsidRPr="002341A1">
        <w:rPr>
          <w:rFonts w:ascii="Times New Roman" w:hAnsi="Times New Roman" w:cs="Times New Roman"/>
          <w:noProof/>
          <w:sz w:val="28"/>
          <w:szCs w:val="24"/>
          <w:lang w:val="en-US"/>
        </w:rPr>
        <w:t>1.</w:t>
      </w:r>
      <w:r w:rsidR="00F550E1" w:rsidRPr="002341A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Wu G.X. </w:t>
      </w:r>
      <w:r w:rsidR="00F550E1" w:rsidRPr="00F550E1">
        <w:rPr>
          <w:rFonts w:ascii="Times New Roman" w:hAnsi="Times New Roman" w:cs="Times New Roman"/>
          <w:noProof/>
          <w:sz w:val="28"/>
          <w:szCs w:val="24"/>
        </w:rPr>
        <w:t>и</w:t>
      </w:r>
      <w:r w:rsidR="00F550E1" w:rsidRPr="002341A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 </w:t>
      </w:r>
      <w:r w:rsidR="00F550E1" w:rsidRPr="00F550E1">
        <w:rPr>
          <w:rFonts w:ascii="Times New Roman" w:hAnsi="Times New Roman" w:cs="Times New Roman"/>
          <w:noProof/>
          <w:sz w:val="28"/>
          <w:szCs w:val="24"/>
        </w:rPr>
        <w:t>др</w:t>
      </w:r>
      <w:r w:rsidR="00F550E1" w:rsidRPr="002341A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</w:t>
      </w:r>
      <w:r w:rsidR="00F550E1"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Design of the intelligence motion control system for the high-speed USV // 2009 2nd Int. Conf. Intell. Comput. Technol. Autom. ICICTA 2009. 2009. </w:t>
      </w:r>
      <w:r w:rsidR="00F550E1"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="00F550E1"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3. </w:t>
      </w:r>
      <w:r w:rsidR="00F550E1" w:rsidRPr="00F550E1">
        <w:rPr>
          <w:rFonts w:ascii="Times New Roman" w:hAnsi="Times New Roman" w:cs="Times New Roman"/>
          <w:noProof/>
          <w:sz w:val="28"/>
          <w:szCs w:val="24"/>
        </w:rPr>
        <w:t>С</w:t>
      </w:r>
      <w:r w:rsidR="00F550E1"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50–53.</w:t>
      </w:r>
    </w:p>
    <w:p w14:paraId="40B27928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2.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Choe B., Furukawa Y. Automatic track keeping to realize the realistic operation of a ship // Int. J. Fuzzy Log. Intell. Syst. 2019.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19, № 3.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С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172–182.</w:t>
      </w:r>
    </w:p>
    <w:p w14:paraId="19DEC4D5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3.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Rhudy M.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и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др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Fusion of GPS and redundant IMU data for attitude estimation // AIAA Guid. Navig. Control Conf. 2012. 2012. № May 2014.</w:t>
      </w:r>
    </w:p>
    <w:p w14:paraId="1231D5EE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4.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Mu D.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и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др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Modeling and identification for vector propulsion of an unmanned surface vehicle: Three degrees of freedom model and response model // Sensors (Switzerland). 2018.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18, № 6.</w:t>
      </w:r>
    </w:p>
    <w:p w14:paraId="1CE8C7EE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5.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Lim C.C.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и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др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Autopilot for ship control. 1983.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130, № 6.</w:t>
      </w:r>
    </w:p>
    <w:p w14:paraId="294ABF58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6.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Karimi H.R. A computational method for optimal control problem of time-varying state-delayed systems by Haar wavelets // Int. J. Comput. Math. 2006.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83, № 2.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С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235–246.</w:t>
      </w:r>
    </w:p>
    <w:p w14:paraId="339B4A31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7.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>Das S. Ships Steering Autopilot Design By Nomoto Model. 2015. № January.</w:t>
      </w:r>
    </w:p>
    <w:p w14:paraId="677A0E9E" w14:textId="77777777" w:rsidR="00F550E1" w:rsidRPr="00C242F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  <w:szCs w:val="24"/>
          <w:lang w:val="en-US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8.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Yasukawa H., Yoshimura Y. Introduction of MMG standard method for ship maneuvering predictions // J. Mar. Sci. Technol. 2015.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Т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 xml:space="preserve">. 20, № 1.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С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. 37–52.</w:t>
      </w:r>
    </w:p>
    <w:p w14:paraId="508FB4EA" w14:textId="77777777" w:rsidR="00F550E1" w:rsidRPr="00F550E1" w:rsidRDefault="00F550E1" w:rsidP="00F550E1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rFonts w:ascii="Times New Roman" w:hAnsi="Times New Roman" w:cs="Times New Roman"/>
          <w:noProof/>
          <w:sz w:val="28"/>
        </w:rPr>
      </w:pP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>9.</w:t>
      </w:r>
      <w:r w:rsidRPr="00C242F1">
        <w:rPr>
          <w:rFonts w:ascii="Times New Roman" w:hAnsi="Times New Roman" w:cs="Times New Roman"/>
          <w:noProof/>
          <w:sz w:val="28"/>
          <w:szCs w:val="24"/>
          <w:lang w:val="en-US"/>
        </w:rPr>
        <w:tab/>
        <w:t xml:space="preserve">Ejaz M., Chen M. Sliding mode control design of a ship steering autopilot with input saturation // Int. J. Adv. </w:t>
      </w:r>
      <w:r w:rsidRPr="00F550E1">
        <w:rPr>
          <w:rFonts w:ascii="Times New Roman" w:hAnsi="Times New Roman" w:cs="Times New Roman"/>
          <w:noProof/>
          <w:sz w:val="28"/>
          <w:szCs w:val="24"/>
        </w:rPr>
        <w:t>Robot. Syst. 2017. Т. 14, № 3. С. 1–13.</w:t>
      </w:r>
    </w:p>
    <w:p w14:paraId="3151A1B6" w14:textId="1E626DCD" w:rsidR="00405854" w:rsidRDefault="0092584E" w:rsidP="001C1B2D">
      <w:pPr>
        <w:widowControl w:val="0"/>
        <w:autoSpaceDE w:val="0"/>
        <w:autoSpaceDN w:val="0"/>
        <w:adjustRightInd w:val="0"/>
        <w:spacing w:line="360" w:lineRule="auto"/>
        <w:ind w:left="640" w:hanging="640"/>
        <w:rPr>
          <w:lang w:val="en-US"/>
        </w:rPr>
      </w:pPr>
      <w:r w:rsidRPr="00837F1D">
        <w:rPr>
          <w:lang w:val="en-US"/>
        </w:rPr>
        <w:fldChar w:fldCharType="end"/>
      </w:r>
    </w:p>
    <w:p w14:paraId="75ADFDEB" w14:textId="5334CFAB" w:rsidR="00405854" w:rsidRPr="0097088A" w:rsidRDefault="00405854" w:rsidP="00405854">
      <w:pPr>
        <w:rPr>
          <w:lang w:val="en-US"/>
        </w:rPr>
      </w:pPr>
    </w:p>
    <w:sectPr w:rsidR="00405854" w:rsidRPr="0097088A" w:rsidSect="00E3286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172BE3" w14:textId="77777777" w:rsidR="00DD74D7" w:rsidRDefault="00DD74D7" w:rsidP="000E4950">
      <w:pPr>
        <w:spacing w:after="0" w:line="240" w:lineRule="auto"/>
      </w:pPr>
      <w:r>
        <w:separator/>
      </w:r>
    </w:p>
  </w:endnote>
  <w:endnote w:type="continuationSeparator" w:id="0">
    <w:p w14:paraId="111C72FA" w14:textId="77777777" w:rsidR="00DD74D7" w:rsidRDefault="00DD74D7" w:rsidP="000E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6099084"/>
      <w:docPartObj>
        <w:docPartGallery w:val="Page Numbers (Bottom of Page)"/>
        <w:docPartUnique/>
      </w:docPartObj>
    </w:sdtPr>
    <w:sdtEndPr/>
    <w:sdtContent>
      <w:p w14:paraId="7EB08A85" w14:textId="2E24A054" w:rsidR="00DD2649" w:rsidRDefault="00DD2649">
        <w:pPr>
          <w:pStyle w:val="afa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5BF0B59" w14:textId="77777777" w:rsidR="00DD2649" w:rsidRDefault="00DD264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971FF" w14:textId="77777777" w:rsidR="00DD74D7" w:rsidRDefault="00DD74D7" w:rsidP="000E4950">
      <w:pPr>
        <w:spacing w:after="0" w:line="240" w:lineRule="auto"/>
      </w:pPr>
      <w:r>
        <w:separator/>
      </w:r>
    </w:p>
  </w:footnote>
  <w:footnote w:type="continuationSeparator" w:id="0">
    <w:p w14:paraId="01FE4396" w14:textId="77777777" w:rsidR="00DD74D7" w:rsidRDefault="00DD74D7" w:rsidP="000E4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42D4D"/>
    <w:multiLevelType w:val="hybridMultilevel"/>
    <w:tmpl w:val="33387980"/>
    <w:lvl w:ilvl="0" w:tplc="BAF85080">
      <w:start w:val="1"/>
      <w:numFmt w:val="russianUpper"/>
      <w:pStyle w:val="a"/>
      <w:lvlText w:val="ПРИЛОЖЕНИЕ 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E322F2"/>
    <w:multiLevelType w:val="hybridMultilevel"/>
    <w:tmpl w:val="25DE1A46"/>
    <w:lvl w:ilvl="0" w:tplc="B82603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360776"/>
    <w:multiLevelType w:val="multilevel"/>
    <w:tmpl w:val="D46602B4"/>
    <w:lvl w:ilvl="0">
      <w:start w:val="1"/>
      <w:numFmt w:val="decimal"/>
      <w:lvlText w:val="%1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21A43922"/>
    <w:multiLevelType w:val="hybridMultilevel"/>
    <w:tmpl w:val="9294D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2A4E2B"/>
    <w:multiLevelType w:val="hybridMultilevel"/>
    <w:tmpl w:val="3DEC05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703B59"/>
    <w:multiLevelType w:val="multilevel"/>
    <w:tmpl w:val="BD48095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38909C7"/>
    <w:multiLevelType w:val="hybridMultilevel"/>
    <w:tmpl w:val="B554D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450CC3"/>
    <w:multiLevelType w:val="hybridMultilevel"/>
    <w:tmpl w:val="D776502A"/>
    <w:lvl w:ilvl="0" w:tplc="AA6A0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6A0312"/>
    <w:multiLevelType w:val="multilevel"/>
    <w:tmpl w:val="84BA4228"/>
    <w:styleLink w:val="10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10A4FB6"/>
    <w:multiLevelType w:val="hybridMultilevel"/>
    <w:tmpl w:val="AC9C5D08"/>
    <w:lvl w:ilvl="0" w:tplc="C122C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F74DA8"/>
    <w:multiLevelType w:val="hybridMultilevel"/>
    <w:tmpl w:val="F1865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0A2E40"/>
    <w:multiLevelType w:val="hybridMultilevel"/>
    <w:tmpl w:val="27542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454918"/>
    <w:multiLevelType w:val="hybridMultilevel"/>
    <w:tmpl w:val="B288A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C4112A"/>
    <w:multiLevelType w:val="hybridMultilevel"/>
    <w:tmpl w:val="57282CCC"/>
    <w:lvl w:ilvl="0" w:tplc="2CAAD1A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C501AD5"/>
    <w:multiLevelType w:val="hybridMultilevel"/>
    <w:tmpl w:val="66460B7E"/>
    <w:lvl w:ilvl="0" w:tplc="C28024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DE07DEC"/>
    <w:multiLevelType w:val="hybridMultilevel"/>
    <w:tmpl w:val="1CFC6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4"/>
  </w:num>
  <w:num w:numId="5">
    <w:abstractNumId w:val="13"/>
  </w:num>
  <w:num w:numId="6">
    <w:abstractNumId w:val="5"/>
  </w:num>
  <w:num w:numId="7">
    <w:abstractNumId w:val="8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5"/>
  </w:num>
  <w:num w:numId="11">
    <w:abstractNumId w:val="10"/>
  </w:num>
  <w:num w:numId="12">
    <w:abstractNumId w:val="6"/>
  </w:num>
  <w:num w:numId="13">
    <w:abstractNumId w:val="9"/>
  </w:num>
  <w:num w:numId="14">
    <w:abstractNumId w:val="7"/>
  </w:num>
  <w:num w:numId="15">
    <w:abstractNumId w:val="14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E3F"/>
    <w:rsid w:val="00001830"/>
    <w:rsid w:val="00002965"/>
    <w:rsid w:val="000067F5"/>
    <w:rsid w:val="00010BD8"/>
    <w:rsid w:val="00010DF2"/>
    <w:rsid w:val="00020B58"/>
    <w:rsid w:val="00022EF6"/>
    <w:rsid w:val="000265B5"/>
    <w:rsid w:val="00026CAA"/>
    <w:rsid w:val="0003233F"/>
    <w:rsid w:val="0003276F"/>
    <w:rsid w:val="00032AB9"/>
    <w:rsid w:val="00037DDB"/>
    <w:rsid w:val="00066DA5"/>
    <w:rsid w:val="000726CF"/>
    <w:rsid w:val="00081048"/>
    <w:rsid w:val="00083F9B"/>
    <w:rsid w:val="000855E3"/>
    <w:rsid w:val="00085DCF"/>
    <w:rsid w:val="000867F7"/>
    <w:rsid w:val="000A09E2"/>
    <w:rsid w:val="000A0DE8"/>
    <w:rsid w:val="000C4EAC"/>
    <w:rsid w:val="000D4FCB"/>
    <w:rsid w:val="000D76A6"/>
    <w:rsid w:val="000E1312"/>
    <w:rsid w:val="000E3B84"/>
    <w:rsid w:val="000E4950"/>
    <w:rsid w:val="000E6A6C"/>
    <w:rsid w:val="000E7194"/>
    <w:rsid w:val="000F22F8"/>
    <w:rsid w:val="000F6354"/>
    <w:rsid w:val="00101BCF"/>
    <w:rsid w:val="00117860"/>
    <w:rsid w:val="001200CF"/>
    <w:rsid w:val="00120E64"/>
    <w:rsid w:val="00131D7D"/>
    <w:rsid w:val="00140F43"/>
    <w:rsid w:val="00144CE6"/>
    <w:rsid w:val="00147771"/>
    <w:rsid w:val="00167ED6"/>
    <w:rsid w:val="001728EB"/>
    <w:rsid w:val="0018379E"/>
    <w:rsid w:val="00183DE5"/>
    <w:rsid w:val="00193A33"/>
    <w:rsid w:val="001B6897"/>
    <w:rsid w:val="001C1B2D"/>
    <w:rsid w:val="001C35F5"/>
    <w:rsid w:val="001D3084"/>
    <w:rsid w:val="001E2A8B"/>
    <w:rsid w:val="001F6FC0"/>
    <w:rsid w:val="00200900"/>
    <w:rsid w:val="00201542"/>
    <w:rsid w:val="0020693B"/>
    <w:rsid w:val="00211190"/>
    <w:rsid w:val="0021291D"/>
    <w:rsid w:val="002176B9"/>
    <w:rsid w:val="002274BF"/>
    <w:rsid w:val="002333A6"/>
    <w:rsid w:val="002341A1"/>
    <w:rsid w:val="0024082F"/>
    <w:rsid w:val="00240B7B"/>
    <w:rsid w:val="002579DE"/>
    <w:rsid w:val="00262426"/>
    <w:rsid w:val="00271E29"/>
    <w:rsid w:val="0029164F"/>
    <w:rsid w:val="0029786B"/>
    <w:rsid w:val="002A1BB0"/>
    <w:rsid w:val="002A5101"/>
    <w:rsid w:val="002B0CE5"/>
    <w:rsid w:val="002B1BF0"/>
    <w:rsid w:val="002B3EC7"/>
    <w:rsid w:val="002B6170"/>
    <w:rsid w:val="002C08E6"/>
    <w:rsid w:val="002C18B3"/>
    <w:rsid w:val="002C66D9"/>
    <w:rsid w:val="002C6BCB"/>
    <w:rsid w:val="002D6200"/>
    <w:rsid w:val="002D70DF"/>
    <w:rsid w:val="002E51FD"/>
    <w:rsid w:val="002E559C"/>
    <w:rsid w:val="002E76E8"/>
    <w:rsid w:val="003012FA"/>
    <w:rsid w:val="00320FA6"/>
    <w:rsid w:val="00334B3B"/>
    <w:rsid w:val="0033726A"/>
    <w:rsid w:val="00345667"/>
    <w:rsid w:val="00356439"/>
    <w:rsid w:val="00357F93"/>
    <w:rsid w:val="00373E89"/>
    <w:rsid w:val="00375196"/>
    <w:rsid w:val="00386775"/>
    <w:rsid w:val="00387713"/>
    <w:rsid w:val="00392F17"/>
    <w:rsid w:val="00393536"/>
    <w:rsid w:val="003A06EE"/>
    <w:rsid w:val="003A4A78"/>
    <w:rsid w:val="003C048C"/>
    <w:rsid w:val="003E2BB2"/>
    <w:rsid w:val="003F0577"/>
    <w:rsid w:val="004024A5"/>
    <w:rsid w:val="00405854"/>
    <w:rsid w:val="00423EB5"/>
    <w:rsid w:val="00432C08"/>
    <w:rsid w:val="004341B5"/>
    <w:rsid w:val="00456D74"/>
    <w:rsid w:val="00460BC5"/>
    <w:rsid w:val="004648C8"/>
    <w:rsid w:val="00474B56"/>
    <w:rsid w:val="00480130"/>
    <w:rsid w:val="00485D70"/>
    <w:rsid w:val="004879C1"/>
    <w:rsid w:val="00490FFA"/>
    <w:rsid w:val="00492338"/>
    <w:rsid w:val="004A2B1A"/>
    <w:rsid w:val="004B7C8E"/>
    <w:rsid w:val="004D61EE"/>
    <w:rsid w:val="004E15DE"/>
    <w:rsid w:val="004E188E"/>
    <w:rsid w:val="004E4ED8"/>
    <w:rsid w:val="004F72CC"/>
    <w:rsid w:val="00500B68"/>
    <w:rsid w:val="00510D71"/>
    <w:rsid w:val="005147A5"/>
    <w:rsid w:val="00515758"/>
    <w:rsid w:val="00520048"/>
    <w:rsid w:val="0053414C"/>
    <w:rsid w:val="005521F0"/>
    <w:rsid w:val="00552D24"/>
    <w:rsid w:val="00555003"/>
    <w:rsid w:val="00563D6E"/>
    <w:rsid w:val="00571F0A"/>
    <w:rsid w:val="005816BD"/>
    <w:rsid w:val="00583AB7"/>
    <w:rsid w:val="00585616"/>
    <w:rsid w:val="00594C50"/>
    <w:rsid w:val="005A2442"/>
    <w:rsid w:val="005A7422"/>
    <w:rsid w:val="005A7808"/>
    <w:rsid w:val="005B799B"/>
    <w:rsid w:val="005C282A"/>
    <w:rsid w:val="005D2EFD"/>
    <w:rsid w:val="005E618D"/>
    <w:rsid w:val="005F46CF"/>
    <w:rsid w:val="00610AD5"/>
    <w:rsid w:val="00611E6B"/>
    <w:rsid w:val="00615B22"/>
    <w:rsid w:val="0062101B"/>
    <w:rsid w:val="006226D0"/>
    <w:rsid w:val="0062626C"/>
    <w:rsid w:val="0063029E"/>
    <w:rsid w:val="00636792"/>
    <w:rsid w:val="0064571C"/>
    <w:rsid w:val="006517D5"/>
    <w:rsid w:val="00684BAE"/>
    <w:rsid w:val="0068685D"/>
    <w:rsid w:val="00693F74"/>
    <w:rsid w:val="006958E5"/>
    <w:rsid w:val="006B7069"/>
    <w:rsid w:val="006B75AD"/>
    <w:rsid w:val="006D3CD5"/>
    <w:rsid w:val="006D6F75"/>
    <w:rsid w:val="006F6048"/>
    <w:rsid w:val="006F698E"/>
    <w:rsid w:val="00700912"/>
    <w:rsid w:val="00701973"/>
    <w:rsid w:val="00702CFB"/>
    <w:rsid w:val="00702F9A"/>
    <w:rsid w:val="00704AC8"/>
    <w:rsid w:val="00704F8F"/>
    <w:rsid w:val="00707432"/>
    <w:rsid w:val="00721C9C"/>
    <w:rsid w:val="00724619"/>
    <w:rsid w:val="00742101"/>
    <w:rsid w:val="007435CE"/>
    <w:rsid w:val="00746284"/>
    <w:rsid w:val="00762028"/>
    <w:rsid w:val="0076692F"/>
    <w:rsid w:val="00775262"/>
    <w:rsid w:val="00786BAD"/>
    <w:rsid w:val="00794287"/>
    <w:rsid w:val="007A48AD"/>
    <w:rsid w:val="007A6B8C"/>
    <w:rsid w:val="007A6C99"/>
    <w:rsid w:val="007A70FA"/>
    <w:rsid w:val="007B0FC4"/>
    <w:rsid w:val="007B1CC0"/>
    <w:rsid w:val="007C178B"/>
    <w:rsid w:val="007C3975"/>
    <w:rsid w:val="007C4D57"/>
    <w:rsid w:val="007C6F66"/>
    <w:rsid w:val="007C75EB"/>
    <w:rsid w:val="007D1E3F"/>
    <w:rsid w:val="007D43C1"/>
    <w:rsid w:val="007D472A"/>
    <w:rsid w:val="007D4CD4"/>
    <w:rsid w:val="00800936"/>
    <w:rsid w:val="0080121C"/>
    <w:rsid w:val="008018ED"/>
    <w:rsid w:val="00821A6F"/>
    <w:rsid w:val="00834CE8"/>
    <w:rsid w:val="008369C5"/>
    <w:rsid w:val="00837F1D"/>
    <w:rsid w:val="00842069"/>
    <w:rsid w:val="00847833"/>
    <w:rsid w:val="00850985"/>
    <w:rsid w:val="008523BA"/>
    <w:rsid w:val="008647E5"/>
    <w:rsid w:val="00865DEF"/>
    <w:rsid w:val="00871E1D"/>
    <w:rsid w:val="00874555"/>
    <w:rsid w:val="00880521"/>
    <w:rsid w:val="00880DAA"/>
    <w:rsid w:val="00882E73"/>
    <w:rsid w:val="008908E1"/>
    <w:rsid w:val="00890FED"/>
    <w:rsid w:val="008945E2"/>
    <w:rsid w:val="008A020D"/>
    <w:rsid w:val="008A7942"/>
    <w:rsid w:val="008A7E4A"/>
    <w:rsid w:val="008B6770"/>
    <w:rsid w:val="008D00A0"/>
    <w:rsid w:val="008D7108"/>
    <w:rsid w:val="008E2693"/>
    <w:rsid w:val="009071D3"/>
    <w:rsid w:val="0092584E"/>
    <w:rsid w:val="00933B5E"/>
    <w:rsid w:val="00935E56"/>
    <w:rsid w:val="0093706F"/>
    <w:rsid w:val="00942DFC"/>
    <w:rsid w:val="00950AE0"/>
    <w:rsid w:val="00955CBF"/>
    <w:rsid w:val="00955D75"/>
    <w:rsid w:val="00963439"/>
    <w:rsid w:val="00967C67"/>
    <w:rsid w:val="0097088A"/>
    <w:rsid w:val="00977071"/>
    <w:rsid w:val="009778DD"/>
    <w:rsid w:val="009849E3"/>
    <w:rsid w:val="00985701"/>
    <w:rsid w:val="00985D97"/>
    <w:rsid w:val="009A0F91"/>
    <w:rsid w:val="009A2C38"/>
    <w:rsid w:val="009B28F5"/>
    <w:rsid w:val="009B75EB"/>
    <w:rsid w:val="009C201B"/>
    <w:rsid w:val="009C607F"/>
    <w:rsid w:val="009D3A40"/>
    <w:rsid w:val="009D3F5E"/>
    <w:rsid w:val="009D4EE5"/>
    <w:rsid w:val="009E59CD"/>
    <w:rsid w:val="009E721A"/>
    <w:rsid w:val="009E76A2"/>
    <w:rsid w:val="009F675F"/>
    <w:rsid w:val="00A0170B"/>
    <w:rsid w:val="00A06FCF"/>
    <w:rsid w:val="00A14E58"/>
    <w:rsid w:val="00A15526"/>
    <w:rsid w:val="00A37AEC"/>
    <w:rsid w:val="00A37E97"/>
    <w:rsid w:val="00A41498"/>
    <w:rsid w:val="00A45798"/>
    <w:rsid w:val="00A50EAD"/>
    <w:rsid w:val="00A545EC"/>
    <w:rsid w:val="00A545F2"/>
    <w:rsid w:val="00A604E8"/>
    <w:rsid w:val="00A63894"/>
    <w:rsid w:val="00A6740F"/>
    <w:rsid w:val="00A70819"/>
    <w:rsid w:val="00A74299"/>
    <w:rsid w:val="00A75069"/>
    <w:rsid w:val="00A755FC"/>
    <w:rsid w:val="00A76F6A"/>
    <w:rsid w:val="00A96932"/>
    <w:rsid w:val="00A97806"/>
    <w:rsid w:val="00A97FE8"/>
    <w:rsid w:val="00AA1C79"/>
    <w:rsid w:val="00AA21ED"/>
    <w:rsid w:val="00AA426F"/>
    <w:rsid w:val="00AC0541"/>
    <w:rsid w:val="00AC35F5"/>
    <w:rsid w:val="00AD0630"/>
    <w:rsid w:val="00AE09DB"/>
    <w:rsid w:val="00AE31EF"/>
    <w:rsid w:val="00AE7610"/>
    <w:rsid w:val="00B00587"/>
    <w:rsid w:val="00B108A3"/>
    <w:rsid w:val="00B15A89"/>
    <w:rsid w:val="00B31561"/>
    <w:rsid w:val="00B377FA"/>
    <w:rsid w:val="00B64BAC"/>
    <w:rsid w:val="00B6794F"/>
    <w:rsid w:val="00B67FF7"/>
    <w:rsid w:val="00B721E2"/>
    <w:rsid w:val="00B8195A"/>
    <w:rsid w:val="00B87BC8"/>
    <w:rsid w:val="00B9095F"/>
    <w:rsid w:val="00BC01C5"/>
    <w:rsid w:val="00BC04F1"/>
    <w:rsid w:val="00BC768B"/>
    <w:rsid w:val="00BC7CC4"/>
    <w:rsid w:val="00BE206A"/>
    <w:rsid w:val="00BE2E90"/>
    <w:rsid w:val="00BF4158"/>
    <w:rsid w:val="00C04E12"/>
    <w:rsid w:val="00C1027F"/>
    <w:rsid w:val="00C112C5"/>
    <w:rsid w:val="00C120B6"/>
    <w:rsid w:val="00C242F1"/>
    <w:rsid w:val="00C2716E"/>
    <w:rsid w:val="00C3093E"/>
    <w:rsid w:val="00C356CC"/>
    <w:rsid w:val="00C40DAE"/>
    <w:rsid w:val="00C40DC7"/>
    <w:rsid w:val="00C43AC9"/>
    <w:rsid w:val="00C4529F"/>
    <w:rsid w:val="00C50161"/>
    <w:rsid w:val="00C65850"/>
    <w:rsid w:val="00C74813"/>
    <w:rsid w:val="00C80867"/>
    <w:rsid w:val="00C86B5E"/>
    <w:rsid w:val="00C9051A"/>
    <w:rsid w:val="00C9263A"/>
    <w:rsid w:val="00C9546A"/>
    <w:rsid w:val="00C967A7"/>
    <w:rsid w:val="00CA38E0"/>
    <w:rsid w:val="00CA69F0"/>
    <w:rsid w:val="00CC4E29"/>
    <w:rsid w:val="00CD37F5"/>
    <w:rsid w:val="00CD769A"/>
    <w:rsid w:val="00CE3C96"/>
    <w:rsid w:val="00CE6FD3"/>
    <w:rsid w:val="00CF3527"/>
    <w:rsid w:val="00D01336"/>
    <w:rsid w:val="00D072FF"/>
    <w:rsid w:val="00D12223"/>
    <w:rsid w:val="00D162D9"/>
    <w:rsid w:val="00D328FD"/>
    <w:rsid w:val="00D4178C"/>
    <w:rsid w:val="00D47EF7"/>
    <w:rsid w:val="00D52FC7"/>
    <w:rsid w:val="00D53062"/>
    <w:rsid w:val="00D5407E"/>
    <w:rsid w:val="00D60C14"/>
    <w:rsid w:val="00D6388A"/>
    <w:rsid w:val="00D67979"/>
    <w:rsid w:val="00D67E01"/>
    <w:rsid w:val="00D71425"/>
    <w:rsid w:val="00D72835"/>
    <w:rsid w:val="00D75E15"/>
    <w:rsid w:val="00D8271C"/>
    <w:rsid w:val="00D86978"/>
    <w:rsid w:val="00DA26B3"/>
    <w:rsid w:val="00DA338F"/>
    <w:rsid w:val="00DA6AC9"/>
    <w:rsid w:val="00DB476B"/>
    <w:rsid w:val="00DB6872"/>
    <w:rsid w:val="00DC3B23"/>
    <w:rsid w:val="00DD2649"/>
    <w:rsid w:val="00DD74D7"/>
    <w:rsid w:val="00DF133D"/>
    <w:rsid w:val="00E00A60"/>
    <w:rsid w:val="00E03F15"/>
    <w:rsid w:val="00E14106"/>
    <w:rsid w:val="00E203A8"/>
    <w:rsid w:val="00E23229"/>
    <w:rsid w:val="00E30DA5"/>
    <w:rsid w:val="00E32865"/>
    <w:rsid w:val="00E328E9"/>
    <w:rsid w:val="00E35BB6"/>
    <w:rsid w:val="00E42C64"/>
    <w:rsid w:val="00E43291"/>
    <w:rsid w:val="00E44183"/>
    <w:rsid w:val="00E46B9B"/>
    <w:rsid w:val="00E56AB5"/>
    <w:rsid w:val="00E572A2"/>
    <w:rsid w:val="00E873D8"/>
    <w:rsid w:val="00E90BD5"/>
    <w:rsid w:val="00EB1D66"/>
    <w:rsid w:val="00ED1DF1"/>
    <w:rsid w:val="00EE1C2C"/>
    <w:rsid w:val="00EF01BD"/>
    <w:rsid w:val="00EF60C3"/>
    <w:rsid w:val="00F00516"/>
    <w:rsid w:val="00F028DF"/>
    <w:rsid w:val="00F0335D"/>
    <w:rsid w:val="00F1131E"/>
    <w:rsid w:val="00F16E2F"/>
    <w:rsid w:val="00F2599D"/>
    <w:rsid w:val="00F267B2"/>
    <w:rsid w:val="00F33769"/>
    <w:rsid w:val="00F375E4"/>
    <w:rsid w:val="00F431E5"/>
    <w:rsid w:val="00F51489"/>
    <w:rsid w:val="00F52C1F"/>
    <w:rsid w:val="00F550E1"/>
    <w:rsid w:val="00F637B1"/>
    <w:rsid w:val="00F73C3F"/>
    <w:rsid w:val="00F85606"/>
    <w:rsid w:val="00F918A5"/>
    <w:rsid w:val="00F93E1D"/>
    <w:rsid w:val="00FC444A"/>
    <w:rsid w:val="00FD184B"/>
    <w:rsid w:val="00FD228C"/>
    <w:rsid w:val="00FD4325"/>
    <w:rsid w:val="00FD7FA0"/>
    <w:rsid w:val="00FE5CBF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BDA48"/>
  <w15:docId w15:val="{3D01ADA0-6AFE-45B3-9B48-D6F90DD7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A09E2"/>
  </w:style>
  <w:style w:type="paragraph" w:styleId="1">
    <w:name w:val="heading 1"/>
    <w:basedOn w:val="a0"/>
    <w:next w:val="a0"/>
    <w:link w:val="11"/>
    <w:uiPriority w:val="9"/>
    <w:qFormat/>
    <w:rsid w:val="007A70FA"/>
    <w:pPr>
      <w:keepNext/>
      <w:keepLines/>
      <w:numPr>
        <w:numId w:val="6"/>
      </w:numPr>
      <w:spacing w:line="360" w:lineRule="auto"/>
      <w:ind w:left="0" w:firstLine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A70FA"/>
    <w:pPr>
      <w:keepNext/>
      <w:keepLines/>
      <w:numPr>
        <w:ilvl w:val="1"/>
        <w:numId w:val="6"/>
      </w:numPr>
      <w:spacing w:line="360" w:lineRule="auto"/>
      <w:ind w:left="0" w:firstLine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E5CB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D6F75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D6F75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D6F75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D6F75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D6F75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D6F75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Текст"/>
    <w:basedOn w:val="a0"/>
    <w:link w:val="a5"/>
    <w:qFormat/>
    <w:rsid w:val="005A7422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6">
    <w:name w:val="МойЗаголовок"/>
    <w:basedOn w:val="a7"/>
    <w:link w:val="a8"/>
    <w:qFormat/>
    <w:rsid w:val="00A755FC"/>
    <w:pPr>
      <w:spacing w:after="240"/>
      <w:ind w:left="431" w:hanging="431"/>
    </w:pPr>
  </w:style>
  <w:style w:type="character" w:customStyle="1" w:styleId="a5">
    <w:name w:val="МойТекст Знак"/>
    <w:basedOn w:val="a1"/>
    <w:link w:val="a4"/>
    <w:rsid w:val="005A7422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FE5C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8">
    <w:name w:val="МойЗаголовок Знак"/>
    <w:basedOn w:val="a5"/>
    <w:link w:val="a6"/>
    <w:rsid w:val="00A755FC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12">
    <w:name w:val="toc 1"/>
    <w:basedOn w:val="a0"/>
    <w:next w:val="a0"/>
    <w:autoRedefine/>
    <w:uiPriority w:val="39"/>
    <w:unhideWhenUsed/>
    <w:rsid w:val="00FE5CBF"/>
    <w:pPr>
      <w:spacing w:after="10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7A70F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1">
    <w:name w:val="Заголовок 1 Знак"/>
    <w:basedOn w:val="a1"/>
    <w:link w:val="1"/>
    <w:uiPriority w:val="9"/>
    <w:rsid w:val="007A70F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9">
    <w:name w:val="Hyperlink"/>
    <w:basedOn w:val="a1"/>
    <w:uiPriority w:val="99"/>
    <w:unhideWhenUsed/>
    <w:rsid w:val="00FE5CBF"/>
    <w:rPr>
      <w:color w:val="0563C1" w:themeColor="hyperlink"/>
      <w:u w:val="single"/>
    </w:rPr>
  </w:style>
  <w:style w:type="paragraph" w:styleId="aa">
    <w:name w:val="Normal (Web)"/>
    <w:basedOn w:val="a0"/>
    <w:uiPriority w:val="99"/>
    <w:semiHidden/>
    <w:unhideWhenUsed/>
    <w:rsid w:val="0079428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0855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855E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b">
    <w:name w:val="МойЗагБезНомера"/>
    <w:basedOn w:val="a6"/>
    <w:link w:val="ac"/>
    <w:qFormat/>
    <w:rsid w:val="007A70FA"/>
    <w:pPr>
      <w:numPr>
        <w:numId w:val="0"/>
      </w:numPr>
    </w:pPr>
    <w:rPr>
      <w:b/>
    </w:rPr>
  </w:style>
  <w:style w:type="paragraph" w:customStyle="1" w:styleId="ad">
    <w:name w:val="МойПодзаголовок"/>
    <w:basedOn w:val="2"/>
    <w:link w:val="ae"/>
    <w:qFormat/>
    <w:rsid w:val="00E35BB6"/>
    <w:rPr>
      <w:b w:val="0"/>
    </w:rPr>
  </w:style>
  <w:style w:type="character" w:customStyle="1" w:styleId="ac">
    <w:name w:val="МойЗагБезНомера Знак"/>
    <w:basedOn w:val="a8"/>
    <w:link w:val="ab"/>
    <w:rsid w:val="007A70FA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table" w:styleId="af">
    <w:name w:val="Table Grid"/>
    <w:basedOn w:val="a2"/>
    <w:uiPriority w:val="39"/>
    <w:rsid w:val="00A37A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МойПодзаголовок Знак"/>
    <w:basedOn w:val="a5"/>
    <w:link w:val="ad"/>
    <w:rsid w:val="00E35BB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af0">
    <w:name w:val="Placeholder Text"/>
    <w:basedOn w:val="a1"/>
    <w:uiPriority w:val="99"/>
    <w:semiHidden/>
    <w:rsid w:val="00A37AEC"/>
    <w:rPr>
      <w:color w:val="808080"/>
    </w:rPr>
  </w:style>
  <w:style w:type="paragraph" w:styleId="af1">
    <w:name w:val="caption"/>
    <w:basedOn w:val="a0"/>
    <w:next w:val="a0"/>
    <w:uiPriority w:val="35"/>
    <w:unhideWhenUsed/>
    <w:qFormat/>
    <w:rsid w:val="00432C08"/>
    <w:pPr>
      <w:spacing w:after="200" w:line="240" w:lineRule="auto"/>
    </w:pPr>
    <w:rPr>
      <w:rFonts w:ascii="Times New Roman" w:hAnsi="Times New Roman"/>
      <w:iCs/>
      <w:color w:val="000000" w:themeColor="text1"/>
      <w:sz w:val="28"/>
      <w:szCs w:val="18"/>
    </w:rPr>
  </w:style>
  <w:style w:type="paragraph" w:styleId="21">
    <w:name w:val="toc 2"/>
    <w:basedOn w:val="a0"/>
    <w:next w:val="a0"/>
    <w:autoRedefine/>
    <w:uiPriority w:val="39"/>
    <w:unhideWhenUsed/>
    <w:rsid w:val="006F698E"/>
    <w:pPr>
      <w:spacing w:after="100"/>
      <w:ind w:left="220"/>
    </w:pPr>
    <w:rPr>
      <w:rFonts w:ascii="Times New Roman" w:hAnsi="Times New Roman"/>
      <w:sz w:val="28"/>
    </w:rPr>
  </w:style>
  <w:style w:type="paragraph" w:styleId="af2">
    <w:name w:val="List Paragraph"/>
    <w:basedOn w:val="a0"/>
    <w:link w:val="af3"/>
    <w:uiPriority w:val="34"/>
    <w:qFormat/>
    <w:rsid w:val="006D6F75"/>
    <w:pPr>
      <w:ind w:left="720"/>
      <w:contextualSpacing/>
    </w:pPr>
  </w:style>
  <w:style w:type="paragraph" w:customStyle="1" w:styleId="a7">
    <w:name w:val="Раздел"/>
    <w:basedOn w:val="1"/>
    <w:link w:val="af4"/>
    <w:qFormat/>
    <w:rsid w:val="006D6F75"/>
    <w:pPr>
      <w:ind w:left="432" w:hanging="432"/>
    </w:pPr>
    <w:rPr>
      <w:rFonts w:cs="Times New Roman"/>
      <w:b w:val="0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6D6F7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f3">
    <w:name w:val="Абзац списка Знак"/>
    <w:basedOn w:val="a1"/>
    <w:link w:val="af2"/>
    <w:uiPriority w:val="34"/>
    <w:rsid w:val="006D6F75"/>
  </w:style>
  <w:style w:type="character" w:customStyle="1" w:styleId="af4">
    <w:name w:val="Раздел Знак"/>
    <w:basedOn w:val="af3"/>
    <w:link w:val="a7"/>
    <w:rsid w:val="006D6F7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6D6F7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6D6F7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6D6F7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6D6F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D6F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10">
    <w:name w:val="Стиль1"/>
    <w:uiPriority w:val="99"/>
    <w:rsid w:val="006D6F75"/>
    <w:pPr>
      <w:numPr>
        <w:numId w:val="7"/>
      </w:numPr>
    </w:pPr>
  </w:style>
  <w:style w:type="paragraph" w:styleId="af5">
    <w:name w:val="footnote text"/>
    <w:basedOn w:val="a0"/>
    <w:link w:val="af6"/>
    <w:uiPriority w:val="99"/>
    <w:semiHidden/>
    <w:unhideWhenUsed/>
    <w:rsid w:val="000E4950"/>
    <w:pPr>
      <w:overflowPunct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6">
    <w:name w:val="Текст сноски Знак"/>
    <w:basedOn w:val="a1"/>
    <w:link w:val="af5"/>
    <w:uiPriority w:val="99"/>
    <w:semiHidden/>
    <w:rsid w:val="000E495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3">
    <w:name w:val="Обычный1"/>
    <w:rsid w:val="000E4950"/>
    <w:pPr>
      <w:snapToGrid w:val="0"/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styleId="af7">
    <w:name w:val="footnote reference"/>
    <w:uiPriority w:val="99"/>
    <w:semiHidden/>
    <w:unhideWhenUsed/>
    <w:rsid w:val="000E4950"/>
    <w:rPr>
      <w:vertAlign w:val="superscript"/>
    </w:rPr>
  </w:style>
  <w:style w:type="paragraph" w:styleId="af8">
    <w:name w:val="header"/>
    <w:basedOn w:val="a0"/>
    <w:link w:val="af9"/>
    <w:uiPriority w:val="99"/>
    <w:unhideWhenUsed/>
    <w:rsid w:val="00E32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E32865"/>
  </w:style>
  <w:style w:type="paragraph" w:styleId="afa">
    <w:name w:val="footer"/>
    <w:basedOn w:val="a0"/>
    <w:link w:val="afb"/>
    <w:uiPriority w:val="99"/>
    <w:unhideWhenUsed/>
    <w:rsid w:val="00E32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E32865"/>
  </w:style>
  <w:style w:type="character" w:styleId="afc">
    <w:name w:val="annotation reference"/>
    <w:basedOn w:val="a1"/>
    <w:uiPriority w:val="99"/>
    <w:semiHidden/>
    <w:unhideWhenUsed/>
    <w:rsid w:val="002B3EC7"/>
    <w:rPr>
      <w:sz w:val="16"/>
      <w:szCs w:val="16"/>
    </w:rPr>
  </w:style>
  <w:style w:type="paragraph" w:styleId="afd">
    <w:name w:val="annotation text"/>
    <w:basedOn w:val="a0"/>
    <w:link w:val="afe"/>
    <w:uiPriority w:val="99"/>
    <w:semiHidden/>
    <w:unhideWhenUsed/>
    <w:rsid w:val="002B3EC7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2B3EC7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2B3EC7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2B3EC7"/>
    <w:rPr>
      <w:b/>
      <w:bCs/>
      <w:sz w:val="20"/>
      <w:szCs w:val="20"/>
    </w:rPr>
  </w:style>
  <w:style w:type="paragraph" w:styleId="aff1">
    <w:name w:val="Balloon Text"/>
    <w:basedOn w:val="a0"/>
    <w:link w:val="aff2"/>
    <w:uiPriority w:val="99"/>
    <w:semiHidden/>
    <w:unhideWhenUsed/>
    <w:rsid w:val="002B3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2B3EC7"/>
    <w:rPr>
      <w:rFonts w:ascii="Tahoma" w:hAnsi="Tahoma" w:cs="Tahoma"/>
      <w:sz w:val="16"/>
      <w:szCs w:val="16"/>
    </w:rPr>
  </w:style>
  <w:style w:type="paragraph" w:customStyle="1" w:styleId="a">
    <w:name w:val="МойПриложение"/>
    <w:basedOn w:val="af2"/>
    <w:link w:val="aff3"/>
    <w:qFormat/>
    <w:rsid w:val="005B799B"/>
    <w:pPr>
      <w:numPr>
        <w:numId w:val="16"/>
      </w:num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3">
    <w:name w:val="МойПриложение Знак"/>
    <w:basedOn w:val="af3"/>
    <w:link w:val="a"/>
    <w:rsid w:val="005B799B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8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B680D-FA87-4EA8-BC6E-1A76EB4D0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5371</TotalTime>
  <Pages>23</Pages>
  <Words>3111</Words>
  <Characters>17733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Данил</dc:creator>
  <cp:lastModifiedBy>Сидоренко Данил Дмитриевич</cp:lastModifiedBy>
  <cp:revision>42</cp:revision>
  <cp:lastPrinted>2021-06-25T19:08:00Z</cp:lastPrinted>
  <dcterms:created xsi:type="dcterms:W3CDTF">2020-01-20T15:54:00Z</dcterms:created>
  <dcterms:modified xsi:type="dcterms:W3CDTF">2022-01-21T08:12:00Z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http://www.zotero.org/styles/gost-r-7-0-5-2008-numeric</vt:lpwstr>
  </property>
  <property fmtid="{D5CDD505-2E9C-101B-9397-08002B2CF9AE}" pid="21" name="Mendeley Recent Style Name 9_1">
    <vt:lpwstr>Russian GOST R 7.0.5-2008 (numeric)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fb57dc00-3445-3d81-b21c-35f858c50b3b</vt:lpwstr>
  </property>
  <property fmtid="{D5CDD505-2E9C-101B-9397-08002B2CF9AE}" pid="24" name="Mendeley Citation Style_1">
    <vt:lpwstr>http://www.zotero.org/styles/gost-r-7-0-5-2008-numeric</vt:lpwstr>
  </property>
</Properties>
</file>