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DE334" w14:textId="77777777" w:rsidR="001D2FF7" w:rsidRPr="001D2FF7" w:rsidRDefault="001D2FF7" w:rsidP="001D2FF7">
      <w:pPr>
        <w:pStyle w:val="Prrafodelista"/>
        <w:numPr>
          <w:ilvl w:val="0"/>
          <w:numId w:val="5"/>
        </w:numPr>
        <w:jc w:val="both"/>
        <w:rPr>
          <w:rFonts w:ascii="Courier New" w:hAnsi="Courier New" w:cs="Courier New"/>
          <w:b/>
          <w:bCs/>
          <w:sz w:val="24"/>
          <w:szCs w:val="24"/>
        </w:rPr>
      </w:pPr>
      <w:r w:rsidRPr="001D2FF7">
        <w:rPr>
          <w:rFonts w:ascii="Courier New" w:hAnsi="Courier New" w:cs="Courier New"/>
          <w:b/>
          <w:bCs/>
          <w:sz w:val="24"/>
          <w:szCs w:val="24"/>
        </w:rPr>
        <w:t>Definición de la solución</w:t>
      </w:r>
    </w:p>
    <w:p w14:paraId="59323342" w14:textId="77777777" w:rsidR="001D2FF7" w:rsidRPr="001D2FF7" w:rsidRDefault="001D2FF7" w:rsidP="001D2FF7">
      <w:pPr>
        <w:jc w:val="both"/>
        <w:rPr>
          <w:rFonts w:ascii="Courier New" w:hAnsi="Courier New" w:cs="Courier New"/>
          <w:sz w:val="24"/>
          <w:szCs w:val="24"/>
        </w:rPr>
      </w:pPr>
      <w:r w:rsidRPr="001D2FF7">
        <w:rPr>
          <w:rFonts w:ascii="Courier New" w:hAnsi="Courier New" w:cs="Courier New"/>
          <w:sz w:val="24"/>
          <w:szCs w:val="24"/>
        </w:rPr>
        <w:t>Salud Móvil es una aplicación móvil desarrollada para mejorar el seguimiento y control de pacientes con enfermedades crónicas que reciben atención en el sistema público de salud de Nicaragua. La aplicación tiene como finalidad apoyar a los pacientes en el cumplimiento de su tratamiento mediante el uso de herramientas digitales que faciliten el monitoreo continuo de su estado de salud y la organización de su atención médica.</w:t>
      </w:r>
    </w:p>
    <w:p w14:paraId="75E53E12" w14:textId="77777777" w:rsidR="001D2FF7" w:rsidRPr="001D2FF7" w:rsidRDefault="001D2FF7" w:rsidP="001D2FF7">
      <w:pPr>
        <w:jc w:val="both"/>
        <w:rPr>
          <w:rFonts w:ascii="Courier New" w:hAnsi="Courier New" w:cs="Courier New"/>
          <w:sz w:val="24"/>
          <w:szCs w:val="24"/>
        </w:rPr>
      </w:pPr>
      <w:r w:rsidRPr="001D2FF7">
        <w:rPr>
          <w:rFonts w:ascii="Courier New" w:hAnsi="Courier New" w:cs="Courier New"/>
          <w:sz w:val="24"/>
          <w:szCs w:val="24"/>
        </w:rPr>
        <w:t>La plataforma permitirá registrar la información del paciente y su historial clínico, monitorear indicadores de salud como presión arterial, glucosa, peso y temperatura, gestionar citas médicas y enviar recordatorios automáticos para la toma de medicamentos y la asistencia a consultas. Asimismo, integrará el expediente clínico en un único registro digital, facilitando el acceso a la información tanto para el paciente como para el personal de salud.</w:t>
      </w:r>
    </w:p>
    <w:p w14:paraId="768B233C" w14:textId="77777777" w:rsidR="001D2FF7" w:rsidRPr="001D2FF7" w:rsidRDefault="001D2FF7" w:rsidP="001D2FF7">
      <w:pPr>
        <w:jc w:val="both"/>
        <w:rPr>
          <w:rFonts w:ascii="Courier New" w:hAnsi="Courier New" w:cs="Courier New"/>
          <w:sz w:val="24"/>
          <w:szCs w:val="24"/>
        </w:rPr>
      </w:pPr>
      <w:r w:rsidRPr="001D2FF7">
        <w:rPr>
          <w:rFonts w:ascii="Courier New" w:hAnsi="Courier New" w:cs="Courier New"/>
          <w:sz w:val="24"/>
          <w:szCs w:val="24"/>
        </w:rPr>
        <w:t>Como valor agregado, Salud Móvil incorporará un Índice de Prioridad de Control del Paciente (IPCP) basado en inteligencia artificial, el cual analizará los datos registrados para identificar el nivel de riesgo de cada paciente y emitir recomendaciones preventivas. Además, contará con un sistema de alertas inteligentes que notificará valores fuera de los rangos normales, incumplimientos del tratamiento o citas médicas pendientes, favoreciendo una atención más oportuna.</w:t>
      </w:r>
    </w:p>
    <w:p w14:paraId="52D3A7D0" w14:textId="77777777" w:rsidR="001D2FF7" w:rsidRPr="001D2FF7" w:rsidRDefault="001D2FF7" w:rsidP="001D2FF7">
      <w:pPr>
        <w:jc w:val="both"/>
        <w:rPr>
          <w:rFonts w:ascii="Courier New" w:hAnsi="Courier New" w:cs="Courier New"/>
          <w:sz w:val="24"/>
          <w:szCs w:val="24"/>
        </w:rPr>
      </w:pPr>
      <w:r w:rsidRPr="001D2FF7">
        <w:rPr>
          <w:rFonts w:ascii="Courier New" w:hAnsi="Courier New" w:cs="Courier New"/>
          <w:sz w:val="24"/>
          <w:szCs w:val="24"/>
        </w:rPr>
        <w:t>La aplicación también incluirá un sistema de recompensas que incentivará a los pacientes a mantener una adecuada adherencia al tratamiento mediante el reconocimiento de buenas prácticas, como el registro constante de sus indicadores de salud, la toma puntual de medicamentos y la asistencia a sus controles médicos.</w:t>
      </w:r>
    </w:p>
    <w:p w14:paraId="1CD9A983" w14:textId="77777777" w:rsidR="001D2FF7" w:rsidRPr="001D2FF7" w:rsidRDefault="001D2FF7" w:rsidP="001D2FF7">
      <w:pPr>
        <w:jc w:val="both"/>
        <w:rPr>
          <w:rFonts w:ascii="Courier New" w:hAnsi="Courier New" w:cs="Courier New"/>
          <w:sz w:val="24"/>
          <w:szCs w:val="24"/>
        </w:rPr>
      </w:pPr>
      <w:r w:rsidRPr="001D2FF7">
        <w:rPr>
          <w:rFonts w:ascii="Courier New" w:hAnsi="Courier New" w:cs="Courier New"/>
          <w:sz w:val="24"/>
          <w:szCs w:val="24"/>
        </w:rPr>
        <w:t>Con estas funcionalidades, Salud Móvil cumple con los requisitos establecidos por el reto, al ofrecer el registro de pacientes, historial clínico, monitoreo de la salud, gestión y recordatorio de citas médicas, recordatorio de medicamentos, integración del expediente clínico, acceso a información relevante para el personal de salud y un seguimiento continuo de los pacientes. Asimismo, incorpora herramientas innovadoras que fortalecen la prevención de complicaciones y contribuyen a mejorar la calidad de vida de las personas con enfermedades crónicas.</w:t>
      </w:r>
    </w:p>
    <w:p w14:paraId="5A3ECB31" w14:textId="05ECAD52" w:rsidR="001D2FF7" w:rsidRPr="001D2FF7" w:rsidRDefault="001D2FF7" w:rsidP="001D2FF7">
      <w:pPr>
        <w:jc w:val="both"/>
        <w:rPr>
          <w:rFonts w:ascii="Courier New" w:hAnsi="Courier New" w:cs="Courier New"/>
          <w:b/>
          <w:bCs/>
          <w:sz w:val="24"/>
          <w:szCs w:val="24"/>
        </w:rPr>
      </w:pPr>
      <w:r>
        <w:rPr>
          <w:rFonts w:ascii="Courier New" w:hAnsi="Courier New" w:cs="Courier New"/>
          <w:b/>
          <w:bCs/>
          <w:sz w:val="24"/>
          <w:szCs w:val="24"/>
        </w:rPr>
        <w:lastRenderedPageBreak/>
        <w:t>Preguntas</w:t>
      </w:r>
      <w:r w:rsidRPr="001D2FF7">
        <w:rPr>
          <w:rFonts w:ascii="Courier New" w:hAnsi="Courier New" w:cs="Courier New"/>
          <w:b/>
          <w:bCs/>
          <w:sz w:val="24"/>
          <w:szCs w:val="24"/>
        </w:rPr>
        <w:t xml:space="preserve"> en equipo</w:t>
      </w:r>
    </w:p>
    <w:p w14:paraId="1EDFFD47" w14:textId="77777777" w:rsidR="001D2FF7" w:rsidRDefault="001D2FF7" w:rsidP="001D2FF7">
      <w:pPr>
        <w:jc w:val="both"/>
        <w:rPr>
          <w:rFonts w:ascii="Courier New" w:hAnsi="Courier New" w:cs="Courier New"/>
          <w:sz w:val="24"/>
          <w:szCs w:val="24"/>
        </w:rPr>
      </w:pPr>
      <w:r w:rsidRPr="001D2FF7">
        <w:rPr>
          <w:rFonts w:ascii="Courier New" w:hAnsi="Courier New" w:cs="Courier New"/>
          <w:b/>
          <w:bCs/>
          <w:sz w:val="24"/>
          <w:szCs w:val="24"/>
        </w:rPr>
        <w:t>¿Quién tiene el problema?</w:t>
      </w:r>
    </w:p>
    <w:p w14:paraId="3605EA92" w14:textId="7BA5B364" w:rsidR="001D2FF7" w:rsidRPr="001D2FF7" w:rsidRDefault="001D2FF7" w:rsidP="001D2FF7">
      <w:pPr>
        <w:jc w:val="both"/>
        <w:rPr>
          <w:rFonts w:ascii="Courier New" w:hAnsi="Courier New" w:cs="Courier New"/>
          <w:sz w:val="24"/>
          <w:szCs w:val="24"/>
        </w:rPr>
      </w:pPr>
      <w:r w:rsidRPr="001D2FF7">
        <w:rPr>
          <w:rFonts w:ascii="Courier New" w:hAnsi="Courier New" w:cs="Courier New"/>
          <w:sz w:val="24"/>
          <w:szCs w:val="24"/>
        </w:rPr>
        <w:t>Los pacientes con enfermedades crónicas que reciben atención en el sistema público de salud de Nicaragua, ya que necesitan un seguimiento constante para controlar su enfermedad.</w:t>
      </w:r>
    </w:p>
    <w:p w14:paraId="0BADD364" w14:textId="77777777" w:rsidR="001D2FF7" w:rsidRDefault="001D2FF7" w:rsidP="001D2FF7">
      <w:pPr>
        <w:jc w:val="both"/>
        <w:rPr>
          <w:rFonts w:ascii="Courier New" w:hAnsi="Courier New" w:cs="Courier New"/>
          <w:sz w:val="24"/>
          <w:szCs w:val="24"/>
        </w:rPr>
      </w:pPr>
      <w:r w:rsidRPr="001D2FF7">
        <w:rPr>
          <w:rFonts w:ascii="Courier New" w:hAnsi="Courier New" w:cs="Courier New"/>
          <w:b/>
          <w:bCs/>
          <w:sz w:val="24"/>
          <w:szCs w:val="24"/>
        </w:rPr>
        <w:t>¿Qué dificultad vive?</w:t>
      </w:r>
    </w:p>
    <w:p w14:paraId="1C04BFBA" w14:textId="2DC8CEAF" w:rsidR="001D2FF7" w:rsidRPr="001D2FF7" w:rsidRDefault="001D2FF7" w:rsidP="001D2FF7">
      <w:pPr>
        <w:jc w:val="both"/>
        <w:rPr>
          <w:rFonts w:ascii="Courier New" w:hAnsi="Courier New" w:cs="Courier New"/>
          <w:sz w:val="24"/>
          <w:szCs w:val="24"/>
        </w:rPr>
      </w:pPr>
      <w:r w:rsidRPr="001D2FF7">
        <w:rPr>
          <w:rFonts w:ascii="Courier New" w:hAnsi="Courier New" w:cs="Courier New"/>
          <w:sz w:val="24"/>
          <w:szCs w:val="24"/>
        </w:rPr>
        <w:t>Presentan dificultades para dar seguimiento a su tratamiento, olvidan tomar sus medicamentos o asistir a sus citas médicas, no cuentan con un registro organizado de su historial clínico y tienen un monitoreo limitado de su estado de salud, lo que aumenta el riesgo de complicaciones.</w:t>
      </w:r>
    </w:p>
    <w:p w14:paraId="19161FA5" w14:textId="77777777" w:rsidR="001D2FF7" w:rsidRDefault="001D2FF7" w:rsidP="001D2FF7">
      <w:pPr>
        <w:jc w:val="both"/>
        <w:rPr>
          <w:rFonts w:ascii="Courier New" w:hAnsi="Courier New" w:cs="Courier New"/>
          <w:sz w:val="24"/>
          <w:szCs w:val="24"/>
        </w:rPr>
      </w:pPr>
      <w:r w:rsidRPr="001D2FF7">
        <w:rPr>
          <w:rFonts w:ascii="Courier New" w:hAnsi="Courier New" w:cs="Courier New"/>
          <w:b/>
          <w:bCs/>
          <w:sz w:val="24"/>
          <w:szCs w:val="24"/>
        </w:rPr>
        <w:t>¿Cómo lo resuelve hoy?</w:t>
      </w:r>
    </w:p>
    <w:p w14:paraId="7D3C107E" w14:textId="03EC3E13" w:rsidR="001D2FF7" w:rsidRPr="001D2FF7" w:rsidRDefault="001D2FF7" w:rsidP="001D2FF7">
      <w:pPr>
        <w:jc w:val="both"/>
        <w:rPr>
          <w:rFonts w:ascii="Courier New" w:hAnsi="Courier New" w:cs="Courier New"/>
          <w:sz w:val="24"/>
          <w:szCs w:val="24"/>
        </w:rPr>
      </w:pPr>
      <w:r w:rsidRPr="001D2FF7">
        <w:rPr>
          <w:rFonts w:ascii="Courier New" w:hAnsi="Courier New" w:cs="Courier New"/>
          <w:sz w:val="24"/>
          <w:szCs w:val="24"/>
        </w:rPr>
        <w:t>Actualmente el seguimiento se realiza de forma manual mediante libretas, recetas médicas, tarjetas de control o recordando las fechas de memoria. La información clínica suele encontrarse dispersa y depende de las consultas presenciales en las unidades de salud.</w:t>
      </w:r>
    </w:p>
    <w:p w14:paraId="7B925D08" w14:textId="77777777" w:rsidR="001D2FF7" w:rsidRDefault="001D2FF7" w:rsidP="001D2FF7">
      <w:pPr>
        <w:jc w:val="both"/>
        <w:rPr>
          <w:rFonts w:ascii="Courier New" w:hAnsi="Courier New" w:cs="Courier New"/>
          <w:sz w:val="24"/>
          <w:szCs w:val="24"/>
        </w:rPr>
      </w:pPr>
      <w:r w:rsidRPr="001D2FF7">
        <w:rPr>
          <w:rFonts w:ascii="Courier New" w:hAnsi="Courier New" w:cs="Courier New"/>
          <w:b/>
          <w:bCs/>
          <w:sz w:val="24"/>
          <w:szCs w:val="24"/>
        </w:rPr>
        <w:t>¿Qué solución proponen?</w:t>
      </w:r>
      <w:r>
        <w:rPr>
          <w:rFonts w:ascii="Courier New" w:hAnsi="Courier New" w:cs="Courier New"/>
          <w:sz w:val="24"/>
          <w:szCs w:val="24"/>
        </w:rPr>
        <w:t xml:space="preserve"> </w:t>
      </w:r>
    </w:p>
    <w:p w14:paraId="0451AE62" w14:textId="71483E7E" w:rsidR="001D2FF7" w:rsidRPr="001D2FF7" w:rsidRDefault="001D2FF7" w:rsidP="001D2FF7">
      <w:pPr>
        <w:jc w:val="both"/>
        <w:rPr>
          <w:rFonts w:ascii="Courier New" w:hAnsi="Courier New" w:cs="Courier New"/>
          <w:sz w:val="24"/>
          <w:szCs w:val="24"/>
        </w:rPr>
      </w:pPr>
      <w:r w:rsidRPr="001D2FF7">
        <w:rPr>
          <w:rFonts w:ascii="Courier New" w:hAnsi="Courier New" w:cs="Courier New"/>
          <w:sz w:val="24"/>
          <w:szCs w:val="24"/>
        </w:rPr>
        <w:t xml:space="preserve">Proponemos </w:t>
      </w:r>
      <w:r w:rsidRPr="001D2FF7">
        <w:rPr>
          <w:rFonts w:ascii="Courier New" w:hAnsi="Courier New" w:cs="Courier New"/>
          <w:b/>
          <w:bCs/>
          <w:sz w:val="24"/>
          <w:szCs w:val="24"/>
        </w:rPr>
        <w:t>Salud Móvil</w:t>
      </w:r>
      <w:r w:rsidRPr="001D2FF7">
        <w:rPr>
          <w:rFonts w:ascii="Courier New" w:hAnsi="Courier New" w:cs="Courier New"/>
          <w:sz w:val="24"/>
          <w:szCs w:val="24"/>
        </w:rPr>
        <w:t>, una aplicación móvil que permitirá registrar el historial clínico del paciente, monitorear indicadores de salud, gestionar y recordar medicamentos y citas médicas, integrar el expediente clínico en un único registro digital y ofrecer herramientas innovadoras como el Índice de Prioridad de Control del Paciente (IPCP), alertas inteligentes y un sistema de recompensas para mejorar la adherencia al tratamiento y prevenir complicaciones.</w:t>
      </w:r>
    </w:p>
    <w:p w14:paraId="08B3E149" w14:textId="140F0A86" w:rsidR="001D2FF7" w:rsidRPr="001D2FF7" w:rsidRDefault="001D2FF7" w:rsidP="001D2FF7">
      <w:pPr>
        <w:jc w:val="both"/>
        <w:rPr>
          <w:rFonts w:ascii="Courier New" w:hAnsi="Courier New" w:cs="Courier New"/>
          <w:sz w:val="24"/>
          <w:szCs w:val="24"/>
        </w:rPr>
      </w:pPr>
      <w:r w:rsidRPr="001D2FF7">
        <w:rPr>
          <w:rFonts w:ascii="Courier New" w:hAnsi="Courier New" w:cs="Courier New"/>
          <w:b/>
          <w:bCs/>
          <w:sz w:val="24"/>
          <w:szCs w:val="24"/>
        </w:rPr>
        <w:t>Completen la frase</w:t>
      </w:r>
    </w:p>
    <w:p w14:paraId="77D665A3" w14:textId="77777777" w:rsidR="001D2FF7" w:rsidRPr="001D2FF7" w:rsidRDefault="001D2FF7" w:rsidP="001D2FF7">
      <w:pPr>
        <w:jc w:val="both"/>
        <w:rPr>
          <w:rFonts w:ascii="Courier New" w:hAnsi="Courier New" w:cs="Courier New"/>
          <w:sz w:val="24"/>
          <w:szCs w:val="24"/>
        </w:rPr>
      </w:pPr>
      <w:r w:rsidRPr="001D2FF7">
        <w:rPr>
          <w:rFonts w:ascii="Courier New" w:hAnsi="Courier New" w:cs="Courier New"/>
          <w:b/>
          <w:bCs/>
          <w:sz w:val="24"/>
          <w:szCs w:val="24"/>
        </w:rPr>
        <w:t>Para</w:t>
      </w:r>
      <w:r w:rsidRPr="001D2FF7">
        <w:rPr>
          <w:rFonts w:ascii="Courier New" w:hAnsi="Courier New" w:cs="Courier New"/>
          <w:sz w:val="24"/>
          <w:szCs w:val="24"/>
        </w:rPr>
        <w:t xml:space="preserve"> los pacientes con enfermedades crónicas que necesitan mejorar el seguimiento de su tratamiento y el control de su estado de salud, </w:t>
      </w:r>
      <w:r w:rsidRPr="001D2FF7">
        <w:rPr>
          <w:rFonts w:ascii="Courier New" w:hAnsi="Courier New" w:cs="Courier New"/>
          <w:b/>
          <w:bCs/>
          <w:sz w:val="24"/>
          <w:szCs w:val="24"/>
        </w:rPr>
        <w:t>proponemos Salud Móvil</w:t>
      </w:r>
      <w:r w:rsidRPr="001D2FF7">
        <w:rPr>
          <w:rFonts w:ascii="Courier New" w:hAnsi="Courier New" w:cs="Courier New"/>
          <w:sz w:val="24"/>
          <w:szCs w:val="24"/>
        </w:rPr>
        <w:t xml:space="preserve">, una aplicación móvil que les permitirá registrar su historial clínico, monitorear sus indicadores de salud, recibir recordatorios de medicamentos y citas médicas, acceder a alertas inteligentes y conocer su Índice de Prioridad de Control del Paciente (IPCP), </w:t>
      </w:r>
      <w:r w:rsidRPr="001D2FF7">
        <w:rPr>
          <w:rFonts w:ascii="Courier New" w:hAnsi="Courier New" w:cs="Courier New"/>
          <w:b/>
          <w:bCs/>
          <w:sz w:val="24"/>
          <w:szCs w:val="24"/>
        </w:rPr>
        <w:t>lo que contribuirá a reducir complicaciones, mejorar la adherencia al tratamiento y fortalecer el seguimiento continuo de su enfermedad.</w:t>
      </w:r>
    </w:p>
    <w:p w14:paraId="5EAFA490" w14:textId="77777777" w:rsidR="00152350" w:rsidRPr="001D2FF7" w:rsidRDefault="00152350" w:rsidP="00152350">
      <w:pPr>
        <w:jc w:val="both"/>
        <w:rPr>
          <w:rFonts w:ascii="Courier New" w:hAnsi="Courier New" w:cs="Courier New"/>
          <w:sz w:val="24"/>
          <w:szCs w:val="24"/>
        </w:rPr>
      </w:pPr>
    </w:p>
    <w:sectPr w:rsidR="00152350" w:rsidRPr="001D2FF7" w:rsidSect="00373927">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C2901"/>
    <w:multiLevelType w:val="multilevel"/>
    <w:tmpl w:val="A67E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320763"/>
    <w:multiLevelType w:val="multilevel"/>
    <w:tmpl w:val="42A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D5577"/>
    <w:multiLevelType w:val="multilevel"/>
    <w:tmpl w:val="0FD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45943"/>
    <w:multiLevelType w:val="hybridMultilevel"/>
    <w:tmpl w:val="41FE3BB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4D2B40CB"/>
    <w:multiLevelType w:val="multilevel"/>
    <w:tmpl w:val="C2DC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017363">
    <w:abstractNumId w:val="0"/>
  </w:num>
  <w:num w:numId="2" w16cid:durableId="453060004">
    <w:abstractNumId w:val="1"/>
  </w:num>
  <w:num w:numId="3" w16cid:durableId="476802070">
    <w:abstractNumId w:val="2"/>
  </w:num>
  <w:num w:numId="4" w16cid:durableId="1378696436">
    <w:abstractNumId w:val="4"/>
  </w:num>
  <w:num w:numId="5" w16cid:durableId="2144156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350"/>
    <w:rsid w:val="00024F33"/>
    <w:rsid w:val="00052436"/>
    <w:rsid w:val="00067924"/>
    <w:rsid w:val="00152350"/>
    <w:rsid w:val="001B2790"/>
    <w:rsid w:val="001D2FF7"/>
    <w:rsid w:val="001D40B4"/>
    <w:rsid w:val="001E0165"/>
    <w:rsid w:val="00295960"/>
    <w:rsid w:val="00373927"/>
    <w:rsid w:val="004C1440"/>
    <w:rsid w:val="005E1537"/>
    <w:rsid w:val="0075698C"/>
    <w:rsid w:val="008233C2"/>
    <w:rsid w:val="00962078"/>
    <w:rsid w:val="00D43AE2"/>
    <w:rsid w:val="00FE281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E1B2"/>
  <w15:chartTrackingRefBased/>
  <w15:docId w15:val="{CC3BE0CF-49BA-4366-A198-4F4D455C3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23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523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5235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5235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5235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523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23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23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23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235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5235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5235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5235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5235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523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23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23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2350"/>
    <w:rPr>
      <w:rFonts w:eastAsiaTheme="majorEastAsia" w:cstheme="majorBidi"/>
      <w:color w:val="272727" w:themeColor="text1" w:themeTint="D8"/>
    </w:rPr>
  </w:style>
  <w:style w:type="paragraph" w:styleId="Ttulo">
    <w:name w:val="Title"/>
    <w:basedOn w:val="Normal"/>
    <w:next w:val="Normal"/>
    <w:link w:val="TtuloCar"/>
    <w:uiPriority w:val="10"/>
    <w:qFormat/>
    <w:rsid w:val="00152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23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23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23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2350"/>
    <w:pPr>
      <w:spacing w:before="160"/>
      <w:jc w:val="center"/>
    </w:pPr>
    <w:rPr>
      <w:i/>
      <w:iCs/>
      <w:color w:val="404040" w:themeColor="text1" w:themeTint="BF"/>
    </w:rPr>
  </w:style>
  <w:style w:type="character" w:customStyle="1" w:styleId="CitaCar">
    <w:name w:val="Cita Car"/>
    <w:basedOn w:val="Fuentedeprrafopredeter"/>
    <w:link w:val="Cita"/>
    <w:uiPriority w:val="29"/>
    <w:rsid w:val="00152350"/>
    <w:rPr>
      <w:i/>
      <w:iCs/>
      <w:color w:val="404040" w:themeColor="text1" w:themeTint="BF"/>
    </w:rPr>
  </w:style>
  <w:style w:type="paragraph" w:styleId="Prrafodelista">
    <w:name w:val="List Paragraph"/>
    <w:basedOn w:val="Normal"/>
    <w:uiPriority w:val="34"/>
    <w:qFormat/>
    <w:rsid w:val="00152350"/>
    <w:pPr>
      <w:ind w:left="720"/>
      <w:contextualSpacing/>
    </w:pPr>
  </w:style>
  <w:style w:type="character" w:styleId="nfasisintenso">
    <w:name w:val="Intense Emphasis"/>
    <w:basedOn w:val="Fuentedeprrafopredeter"/>
    <w:uiPriority w:val="21"/>
    <w:qFormat/>
    <w:rsid w:val="00152350"/>
    <w:rPr>
      <w:i/>
      <w:iCs/>
      <w:color w:val="2F5496" w:themeColor="accent1" w:themeShade="BF"/>
    </w:rPr>
  </w:style>
  <w:style w:type="paragraph" w:styleId="Citadestacada">
    <w:name w:val="Intense Quote"/>
    <w:basedOn w:val="Normal"/>
    <w:next w:val="Normal"/>
    <w:link w:val="CitadestacadaCar"/>
    <w:uiPriority w:val="30"/>
    <w:qFormat/>
    <w:rsid w:val="001523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52350"/>
    <w:rPr>
      <w:i/>
      <w:iCs/>
      <w:color w:val="2F5496" w:themeColor="accent1" w:themeShade="BF"/>
    </w:rPr>
  </w:style>
  <w:style w:type="character" w:styleId="Referenciaintensa">
    <w:name w:val="Intense Reference"/>
    <w:basedOn w:val="Fuentedeprrafopredeter"/>
    <w:uiPriority w:val="32"/>
    <w:qFormat/>
    <w:rsid w:val="00152350"/>
    <w:rPr>
      <w:b/>
      <w:bCs/>
      <w:smallCaps/>
      <w:color w:val="2F5496" w:themeColor="accent1" w:themeShade="BF"/>
      <w:spacing w:val="5"/>
    </w:rPr>
  </w:style>
  <w:style w:type="table" w:styleId="Tablanormal5">
    <w:name w:val="Plain Table 5"/>
    <w:basedOn w:val="Tablanormal"/>
    <w:uiPriority w:val="45"/>
    <w:rsid w:val="0015235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15235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635</Words>
  <Characters>3494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Enmanuel Mairena Gutierrez</dc:creator>
  <cp:keywords/>
  <dc:description/>
  <cp:lastModifiedBy>Freddy Enmanuel Mairena Gutierrez</cp:lastModifiedBy>
  <cp:revision>2</cp:revision>
  <dcterms:created xsi:type="dcterms:W3CDTF">2026-07-15T19:10:00Z</dcterms:created>
  <dcterms:modified xsi:type="dcterms:W3CDTF">2026-07-15T19:10:00Z</dcterms:modified>
</cp:coreProperties>
</file>