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92gul011ghwb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1. Hero / Cabecera principal</w:t>
      </w:r>
    </w:p>
    <w:p w:rsidR="00000000" w:rsidDel="00000000" w:rsidP="00000000" w:rsidRDefault="00000000" w:rsidRPr="00000000" w14:paraId="00000002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Licenciatura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en Finanzas y Estrategia Fiscal</w:t>
      </w:r>
    </w:p>
    <w:p w:rsidR="00000000" w:rsidDel="00000000" w:rsidP="00000000" w:rsidRDefault="00000000" w:rsidRPr="00000000" w14:paraId="00000003">
      <w:pPr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Con la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Licenciatura en Finanzas y Estrategia Fiscal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de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Utel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, con validez oficial SEP,  te formarás para gestionar de manera eficiente los recursos económicos, crear estrategias fiscales innovadoras y asegurar el cumplimiento de las normativas tributarias y financieras de las organizaciones.</w:t>
      </w:r>
    </w:p>
    <w:p w:rsidR="00000000" w:rsidDel="00000000" w:rsidP="00000000" w:rsidRDefault="00000000" w:rsidRPr="00000000" w14:paraId="00000005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Work Sans" w:cs="Work Sans" w:eastAsia="Work Sans" w:hAnsi="Work Sans"/>
          <w:b w:val="1"/>
          <w:bCs w:val="1"/>
          <w:highlight w:val="yellow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yellow"/>
          <w:rtl w:val="0"/>
        </w:rPr>
        <w:t xml:space="preserve">2. Resumen rápido / Destacado</w:t>
      </w:r>
    </w:p>
    <w:p w:rsidR="00000000" w:rsidDel="00000000" w:rsidP="00000000" w:rsidRDefault="00000000" w:rsidRPr="00000000" w14:paraId="00000007">
      <w:pPr>
        <w:jc w:val="both"/>
        <w:rPr>
          <w:rFonts w:ascii="Work Sans" w:cs="Work Sans" w:eastAsia="Work Sans" w:hAnsi="Work Sans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Información del programa académico </w:t>
      </w:r>
    </w:p>
    <w:p w:rsidR="00000000" w:rsidDel="00000000" w:rsidP="00000000" w:rsidRDefault="00000000" w:rsidRPr="00000000" w14:paraId="00000009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Modalidad: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En línea </w:t>
      </w:r>
    </w:p>
    <w:p w:rsidR="00000000" w:rsidDel="00000000" w:rsidP="00000000" w:rsidRDefault="00000000" w:rsidRPr="00000000" w14:paraId="0000000A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Duración: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 48 meses | 36 meses </w:t>
      </w:r>
    </w:p>
    <w:p w:rsidR="00000000" w:rsidDel="00000000" w:rsidP="00000000" w:rsidRDefault="00000000" w:rsidRPr="00000000" w14:paraId="0000000B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Plan de estudios: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 40 asignaturas y 7 talleres co-curriculares</w:t>
      </w:r>
    </w:p>
    <w:p w:rsidR="00000000" w:rsidDel="00000000" w:rsidP="00000000" w:rsidRDefault="00000000" w:rsidRPr="00000000" w14:paraId="0000000C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yanju3s6p45o" w:id="1"/>
      <w:bookmarkEnd w:id="1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3. Tabla de validez, materias y requisitos</w:t>
      </w:r>
    </w:p>
    <w:p w:rsidR="00000000" w:rsidDel="00000000" w:rsidP="00000000" w:rsidRDefault="00000000" w:rsidRPr="00000000" w14:paraId="0000000D">
      <w:pPr>
        <w:jc w:val="both"/>
        <w:rPr>
          <w:rFonts w:ascii="Work Sans" w:cs="Work Sans" w:eastAsia="Work Sans" w:hAnsi="Work Sans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Work Sans" w:cs="Work Sans" w:eastAsia="Work Sans" w:hAnsi="Work Sans"/>
          <w:b w:val="1"/>
          <w:bCs w:val="1"/>
          <w:highlight w:val="yellow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yellow"/>
          <w:rtl w:val="0"/>
        </w:rPr>
        <w:t xml:space="preserve">Validez Académica </w:t>
      </w:r>
    </w:p>
    <w:p w:rsidR="00000000" w:rsidDel="00000000" w:rsidP="00000000" w:rsidRDefault="00000000" w:rsidRPr="00000000" w14:paraId="0000000F">
      <w:pPr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Título oficial en México*</w:t>
      </w:r>
    </w:p>
    <w:p w:rsidR="00000000" w:rsidDel="00000000" w:rsidP="00000000" w:rsidRDefault="00000000" w:rsidRPr="00000000" w14:paraId="00000010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Licenciatura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en Finanzas y Estrategia Fiscal  con número de acuerdo de RVOE 20261596 de fecha 17 de abril de 2026, modalidad No escolarizada, emitido por la Dirección de Instituciones Particulares de Educación Superior, adscrito a la Secretaría de Educación Pública. Este plan de estudios se encuentra incorporado al Sistema Educativo Nacional.</w:t>
      </w:r>
    </w:p>
    <w:p w:rsidR="00000000" w:rsidDel="00000000" w:rsidP="00000000" w:rsidRDefault="00000000" w:rsidRPr="00000000" w14:paraId="00000011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*Al ser un título mexicano, la equivalencia académica se evalúa según los requisitos de la autoridad educativa de cada país y la gestiona el interesado.</w:t>
      </w:r>
    </w:p>
    <w:p w:rsidR="00000000" w:rsidDel="00000000" w:rsidP="00000000" w:rsidRDefault="00000000" w:rsidRPr="00000000" w14:paraId="00000013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jc w:val="both"/>
        <w:rPr>
          <w:rFonts w:ascii="Work Sans" w:cs="Work Sans" w:eastAsia="Work Sans" w:hAnsi="Work Sans"/>
          <w:b w:val="1"/>
          <w:bCs w:val="1"/>
          <w:highlight w:val="yellow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yellow"/>
          <w:rtl w:val="0"/>
        </w:rPr>
        <w:t xml:space="preserve">Asignaturas </w:t>
      </w:r>
    </w:p>
    <w:p w:rsidR="00000000" w:rsidDel="00000000" w:rsidP="00000000" w:rsidRDefault="00000000" w:rsidRPr="00000000" w14:paraId="00000015">
      <w:pPr>
        <w:rPr>
          <w:color w:val="2d3748"/>
          <w:sz w:val="21"/>
          <w:szCs w:val="21"/>
          <w:shd w:fill="f7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¿Qué materias se estudian en la Licenciatura en Finanzas y Estrategia Fiscal de Utel?</w:t>
      </w:r>
    </w:p>
    <w:p w:rsidR="00000000" w:rsidDel="00000000" w:rsidP="00000000" w:rsidRDefault="00000000" w:rsidRPr="00000000" w14:paraId="00000017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La Licenciatura en Finanzas y Estrategia Fiscal cuenta con un plan de estudios completo, diseñado para formar profesionales capaces de manejar finanzas corporativas, contabilidad fiscal, auditoría, y la implementación de estrategias fiscales en sectores públicos y privados,  incorporando además el uso de sistemas de información, herramientas tecnológicas y métodos cuantitativos que fortalecen el análisis financiero.</w:t>
      </w:r>
    </w:p>
    <w:p w:rsidR="00000000" w:rsidDel="00000000" w:rsidP="00000000" w:rsidRDefault="00000000" w:rsidRPr="00000000" w14:paraId="00000019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Conocé las materias que cursarás y descubrí cómo cada una te ayudará a convertirte en un líder preparado para los desafíos del mercado actual:</w:t>
      </w:r>
    </w:p>
    <w:p w:rsidR="00000000" w:rsidDel="00000000" w:rsidP="00000000" w:rsidRDefault="00000000" w:rsidRPr="00000000" w14:paraId="0000001B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1° cuatrimestre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Principios y perspectivas de la administración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Plan de negocios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Introducción a las tecnologías de la información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2° cuatrimestre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Desarrollo personal y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Contabilidad administrativa y de costos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Información financiera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Bases jurídicas y mercantiles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3° cuatrimestre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Comunicación efectiva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Principios de macroeconomía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Microeconomía intermedia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Estadística para negocios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Matemáticas financieras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4° cuatrimestre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Finanzas corporativas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Métodos cuantitativos para finanzas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Evaluación de proyectos de inversión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Mercado de deuda y de capitales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Administración de procesos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Administración estratégica del capital humano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5° cuatrimestre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Gestión de calidad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Ética y responsabilidad social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Planeación y control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Administración de riesgos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financiero y bursátil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Sistemas de información empresarial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Work Sans ExtraBold" w:cs="Work Sans ExtraBold" w:eastAsia="Work Sans ExtraBold" w:hAnsi="Work Sans ExtraBold"/>
        </w:rPr>
      </w:pPr>
      <w:r w:rsidDel="00000000" w:rsidR="00000000" w:rsidRPr="00000000">
        <w:rPr>
          <w:rFonts w:ascii="Work Sans ExtraBold" w:cs="Work Sans ExtraBold" w:eastAsia="Work Sans ExtraBold" w:hAnsi="Work Sans ExtraBold"/>
          <w:rtl w:val="0"/>
        </w:rPr>
        <w:t xml:space="preserve">6° cuatrimestre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Liderazgo, emprendimiento e innovación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Contabilidad financiera I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fiscal 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Impuesto Sobre la Renta (ISR) para personas físicas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Métodos y técnicas para la administración de proyectos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Taller de coaching ontológico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 ExtraBold" w:cs="Work Sans ExtraBold" w:eastAsia="Work Sans ExtraBold" w:hAnsi="Work Sans ExtraBold"/>
          <w:rtl w:val="0"/>
        </w:rPr>
        <w:t xml:space="preserve">7° cuatrimestre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Contabilidad financiera II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fiscal II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Optativa I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Auditoría I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Taller de programación neurolingüística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Taller de coaching grupal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 ExtraBold" w:cs="Work Sans ExtraBold" w:eastAsia="Work Sans ExtraBold" w:hAnsi="Work Sans ExtraBold"/>
          <w:rtl w:val="0"/>
        </w:rPr>
        <w:t xml:space="preserve">8° cuatrimestre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Impuesto Sobre la Renta (ISR) para personas morales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Optativa II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Optativa III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Auditoría II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Taller de inteligencia emocional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Taller de empleabilidad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 ExtraBold" w:cs="Work Sans ExtraBold" w:eastAsia="Work Sans ExtraBold" w:hAnsi="Work Sans ExtraBold"/>
          <w:rtl w:val="0"/>
        </w:rPr>
        <w:t xml:space="preserve">9° cuatrimestre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Tópicos fiscales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Optativa IV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Optativa V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Taller de impacto social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Taller de competencia digital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Work Sans ExtraBold" w:cs="Work Sans ExtraBold" w:eastAsia="Work Sans ExtraBold" w:hAnsi="Work Sans ExtraBold"/>
        </w:rPr>
      </w:pPr>
      <w:r w:rsidDel="00000000" w:rsidR="00000000" w:rsidRPr="00000000">
        <w:rPr>
          <w:rFonts w:ascii="Work Sans ExtraBold" w:cs="Work Sans ExtraBold" w:eastAsia="Work Sans ExtraBold" w:hAnsi="Work Sans ExtraBold"/>
          <w:rtl w:val="0"/>
        </w:rPr>
        <w:t xml:space="preserve">Optativas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financiero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Auditoría legal de las empresas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Impuestos internacionales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procesal administrativo y fiscal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Títulos y operaciones de crédito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mercantil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Normatividad de la información financiera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empresarial y corporativo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Derecho económico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Seguros y fianzas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Work Sans" w:cs="Work Sans" w:eastAsia="Work Sans" w:hAnsi="Work Sans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Work Sans" w:cs="Work Sans" w:eastAsia="Work Sans" w:hAnsi="Work Sans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Work Sans" w:cs="Work Sans" w:eastAsia="Work Sans" w:hAnsi="Work Sans"/>
          <w:b w:val="1"/>
          <w:bCs w:val="1"/>
          <w:highlight w:val="yellow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yellow"/>
          <w:rtl w:val="0"/>
        </w:rPr>
        <w:t xml:space="preserve">Requisitos de admisión</w:t>
      </w:r>
    </w:p>
    <w:p w:rsidR="00000000" w:rsidDel="00000000" w:rsidP="00000000" w:rsidRDefault="00000000" w:rsidRPr="00000000" w14:paraId="00000064">
      <w:pPr>
        <w:jc w:val="both"/>
        <w:rPr>
          <w:highlight w:val="yellow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yellow"/>
          <w:rtl w:val="0"/>
        </w:rPr>
        <w:t xml:space="preserve">4. Modalidades/ Flexibilidad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65">
      <w:pPr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Modalidad de Estudios</w:t>
      </w:r>
    </w:p>
    <w:p w:rsidR="00000000" w:rsidDel="00000000" w:rsidP="00000000" w:rsidRDefault="00000000" w:rsidRPr="00000000" w14:paraId="0000006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43.6363636363637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Encontrá la opción que mejor se adapta a tu estilo de vida y objetivos profesionales.</w:t>
      </w:r>
    </w:p>
    <w:p w:rsidR="00000000" w:rsidDel="00000000" w:rsidP="00000000" w:rsidRDefault="00000000" w:rsidRPr="00000000" w14:paraId="0000006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54.375" w:lineRule="auto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Work Sans" w:cs="Work Sans" w:eastAsia="Work Sans" w:hAnsi="Work Sans"/>
          <w:b w:val="1"/>
          <w:bCs w:val="1"/>
          <w:color w:val="b8b8b8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Work Sans" w:cs="Work Sans" w:eastAsia="Work Sans" w:hAnsi="Work Sans"/>
                <w:b w:val="1"/>
                <w:bCs w:val="1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rtl w:val="0"/>
              </w:rPr>
              <w:t xml:space="preserve">En línea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Work Sans" w:cs="Work Sans" w:eastAsia="Work Sans" w:hAnsi="Work Sans"/>
              </w:rPr>
            </w:pPr>
            <w:r w:rsidDel="00000000" w:rsidR="00000000" w:rsidRPr="00000000">
              <w:rPr>
                <w:rFonts w:ascii="Work Sans" w:cs="Work Sans" w:eastAsia="Work Sans" w:hAnsi="Work Sans"/>
                <w:rtl w:val="0"/>
              </w:rPr>
              <w:t xml:space="preserve">Estudiá 100% en línea, con total flexibilidad para organizar tu tiempo y estudiar desde cualquier lugar</w:t>
            </w:r>
          </w:p>
        </w:tc>
      </w:tr>
    </w:tbl>
    <w:p w:rsidR="00000000" w:rsidDel="00000000" w:rsidP="00000000" w:rsidRDefault="00000000" w:rsidRPr="00000000" w14:paraId="0000006C">
      <w:pPr>
        <w:jc w:val="both"/>
        <w:rPr>
          <w:rFonts w:ascii="Work Sans" w:cs="Work Sans" w:eastAsia="Work Sans" w:hAnsi="Work Sans"/>
          <w:b w:val="1"/>
          <w:bCs w:val="1"/>
          <w:color w:val="b8b8b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b7j3ouu5v8xo" w:id="2"/>
      <w:bookmarkEnd w:id="2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5. Duración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Estudiá a tu ritmo: elegí la duración ideal para tu programa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En Utel, vos tenés el control de tu tiempo. Por eso, te ofrecemos programas con diferentes cargas horarias para que puedas obtener tu título sin presiones y a tu propio ritmo.</w:t>
      </w:r>
    </w:p>
    <w:p w:rsidR="00000000" w:rsidDel="00000000" w:rsidP="00000000" w:rsidRDefault="00000000" w:rsidRPr="00000000" w14:paraId="00000070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36 meses</w:t>
      </w:r>
    </w:p>
    <w:p w:rsidR="00000000" w:rsidDel="00000000" w:rsidP="00000000" w:rsidRDefault="00000000" w:rsidRPr="00000000" w14:paraId="00000071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Programa Intensivo    </w:t>
        <w:tab/>
        <w:t xml:space="preserve">            </w:t>
        <w:tab/>
      </w:r>
    </w:p>
    <w:p w:rsidR="00000000" w:rsidDel="00000000" w:rsidP="00000000" w:rsidRDefault="00000000" w:rsidRPr="00000000" w14:paraId="00000072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48 meses</w:t>
      </w:r>
    </w:p>
    <w:p w:rsidR="00000000" w:rsidDel="00000000" w:rsidP="00000000" w:rsidRDefault="00000000" w:rsidRPr="00000000" w14:paraId="00000074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Programa Completo             </w:t>
        <w:tab/>
      </w:r>
    </w:p>
    <w:p w:rsidR="00000000" w:rsidDel="00000000" w:rsidP="00000000" w:rsidRDefault="00000000" w:rsidRPr="00000000" w14:paraId="00000075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3nnbhneffvty" w:id="3"/>
      <w:bookmarkEnd w:id="3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6. Perfil de ingreso, perfil de egreso y dónde podrás trabajar / empleabilidad</w:t>
      </w:r>
    </w:p>
    <w:p w:rsidR="00000000" w:rsidDel="00000000" w:rsidP="00000000" w:rsidRDefault="00000000" w:rsidRPr="00000000" w14:paraId="00000076">
      <w:pPr>
        <w:jc w:val="both"/>
        <w:rPr>
          <w:rFonts w:ascii="Work Sans" w:cs="Work Sans" w:eastAsia="Work Sans" w:hAnsi="Work Sans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Work Sans" w:cs="Work Sans" w:eastAsia="Work Sans" w:hAnsi="Work Sans"/>
          <w:b w:val="1"/>
          <w:bCs w:val="1"/>
          <w:color w:val="2d3748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Perfil de ingreso: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Work Sans" w:cs="Work Sans" w:eastAsia="Work Sans" w:hAnsi="Work Sans"/>
          <w:color w:val="2d37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Algunos conocimientos previos pueden brindarte una ventaja para comenzar con más facilidad. ¡Recordá, estos conocimientos no son excluyentes!</w:t>
      </w:r>
    </w:p>
    <w:p w:rsidR="00000000" w:rsidDel="00000000" w:rsidP="00000000" w:rsidRDefault="00000000" w:rsidRPr="00000000" w14:paraId="0000007A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Interés por las finanzas y la fiscalidad: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 te interesa comprender el entorno fiscal y financiero global, así como la aplicación de estrategias financieras para las organizaciones.</w:t>
      </w:r>
    </w:p>
    <w:p w:rsidR="00000000" w:rsidDel="00000000" w:rsidP="00000000" w:rsidRDefault="00000000" w:rsidRPr="00000000" w14:paraId="0000007C">
      <w:pPr>
        <w:ind w:left="720" w:firstLine="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Capacidad de análisis y organización: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tenés habilidades para analizar estados financieros, identificar riesgos y oportunidades y tomar decisiones informadas basadas en datos.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Uso de herramientas digitales: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manejás herramientas tecnológicas como hojas de cálculo y plataformas digitales para análisis de datos financieros.</w:t>
      </w:r>
    </w:p>
    <w:p w:rsidR="00000000" w:rsidDel="00000000" w:rsidP="00000000" w:rsidRDefault="00000000" w:rsidRPr="00000000" w14:paraId="00000080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Comunicación y pensamiento crítico: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poseés habilidades para comunicarte de forma clara y efectiva y tenés capacidad para analizar y evaluar información de forma crítica.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Perfil de egreso:</w:t>
      </w:r>
    </w:p>
    <w:p w:rsidR="00000000" w:rsidDel="00000000" w:rsidP="00000000" w:rsidRDefault="00000000" w:rsidRPr="00000000" w14:paraId="00000083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Al graduarte de la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Licenciatura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en Finanzas y Estrategia Fiscal en Utel, además de obtener un título, adquirirás las siguientes habilidades y conocimientos. 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Gestión financiera y fiscal: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estarás preparado para gestionar recursos financieros de manera eficiente, diseñar estrategias fiscales y asegurar el cumplimiento de las normativas fiscales.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Análisis financiero y contable: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aplicarás técnicas de análisis financiero, evaluación de proyectos de inversión y auditoría interna para tomar decisiones informadas.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Estrategia fiscal en entornos globales: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desarrollarás estrategias fiscales para optimizar la rentabilidad y sostenibilidad de las organizaciones en un entorno global y regulado.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Liderazgo y toma de decisiones: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desarrollarás habilidades de liderazgo para coordinar equipos multidisciplinarios y gestionar proyectos financieros y fiscales en entornos complejos.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Work Sans" w:cs="Work Sans" w:eastAsia="Work Sans" w:hAnsi="Work Sans"/>
          <w:b w:val="1"/>
          <w:bCs w:val="1"/>
          <w:color w:val="2d3748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Empleabilidad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Como egresado de la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Licenciatura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en Finanzas y Estrategia Fiscal,  podrás desarrollarte en diversos sectores y tipos de organizaciones. Descubrí algunas áreas y roles donde podrás aplicar tus conocimientos.  </w:t>
      </w:r>
    </w:p>
    <w:p w:rsidR="00000000" w:rsidDel="00000000" w:rsidP="00000000" w:rsidRDefault="00000000" w:rsidRPr="00000000" w14:paraId="0000008A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Empresas privadas y públicas: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gestioná los recursos financieros de organizaciones públicas y privadas, optimizando procesos contables y fiscales y asegurando el cumplimiento normativo.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Auditoría fiscal: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asesorá a empresas en la implementación de estrategias fiscales, auditoría interna y externa, y optimización de sus procesos fiscales.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Instituciones financieras: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participá en la gestión de portafolios de inversión, mercados financieros y en la toma de decisiones estratégicas sobre productos financieros.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Entidades gubernamentales: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trabajá en la administración pública, c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ontribuyendo al análisis tributario, control financiero y aplicación de políticas fiscales.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vuck4x2u8lgm" w:id="4"/>
      <w:bookmarkEnd w:id="4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7. Costos, becas y financiamiento- Mismo de nuevo home</w:t>
      </w:r>
    </w:p>
    <w:p w:rsidR="00000000" w:rsidDel="00000000" w:rsidP="00000000" w:rsidRDefault="00000000" w:rsidRPr="00000000" w14:paraId="00000090">
      <w:pPr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354.375" w:lineRule="auto"/>
        <w:jc w:val="both"/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</w:rPr>
      </w:pPr>
      <w:bookmarkStart w:colFirst="0" w:colLast="0" w:name="_ol5pky6p11p8" w:id="5"/>
      <w:bookmarkEnd w:id="5"/>
      <w:r w:rsidDel="00000000" w:rsidR="00000000" w:rsidRPr="00000000"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  <w:rtl w:val="0"/>
        </w:rPr>
        <w:t xml:space="preserve">Becas de hasta el 65%</w:t>
      </w:r>
    </w:p>
    <w:p w:rsidR="00000000" w:rsidDel="00000000" w:rsidP="00000000" w:rsidRDefault="00000000" w:rsidRPr="00000000" w14:paraId="0000009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43.6363636363637" w:lineRule="auto"/>
        <w:jc w:val="both"/>
        <w:rPr>
          <w:rFonts w:ascii="Work Sans" w:cs="Work Sans" w:eastAsia="Work Sans" w:hAnsi="Work Sans"/>
          <w:color w:val="1e1e1e"/>
          <w:highlight w:val="white"/>
        </w:rPr>
      </w:pPr>
      <w:r w:rsidDel="00000000" w:rsidR="00000000" w:rsidRPr="00000000">
        <w:rPr>
          <w:rFonts w:ascii="Work Sans" w:cs="Work Sans" w:eastAsia="Work Sans" w:hAnsi="Work Sans"/>
          <w:color w:val="1e1e1e"/>
          <w:highlight w:val="white"/>
          <w:rtl w:val="0"/>
        </w:rPr>
        <w:t xml:space="preserve">Estudiá con becas accesibles disponibles para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licenciatura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s</w:t>
      </w:r>
      <w:r w:rsidDel="00000000" w:rsidR="00000000" w:rsidRPr="00000000">
        <w:rPr>
          <w:rFonts w:ascii="Work Sans" w:cs="Work Sans" w:eastAsia="Work Sans" w:hAnsi="Work Sans"/>
          <w:color w:val="1e1e1e"/>
          <w:highlight w:val="white"/>
          <w:rtl w:val="0"/>
        </w:rPr>
        <w:t xml:space="preserve">, maestrías y doctorados.</w:t>
      </w:r>
    </w:p>
    <w:p w:rsidR="00000000" w:rsidDel="00000000" w:rsidP="00000000" w:rsidRDefault="00000000" w:rsidRPr="00000000" w14:paraId="0000009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43.6363636363637" w:lineRule="auto"/>
        <w:jc w:val="both"/>
        <w:rPr>
          <w:rFonts w:ascii="Work Sans" w:cs="Work Sans" w:eastAsia="Work Sans" w:hAnsi="Work Sans"/>
          <w:b w:val="1"/>
          <w:bCs w:val="1"/>
          <w:color w:val="1e1e1e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1e1e1e"/>
          <w:highlight w:val="white"/>
          <w:rtl w:val="0"/>
        </w:rPr>
        <w:t xml:space="preserve">CTA: Conoce más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354.375" w:lineRule="auto"/>
        <w:jc w:val="both"/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</w:rPr>
      </w:pPr>
      <w:bookmarkStart w:colFirst="0" w:colLast="0" w:name="_vryczm5ykt2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354.375" w:lineRule="auto"/>
        <w:jc w:val="both"/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</w:rPr>
      </w:pPr>
      <w:bookmarkStart w:colFirst="0" w:colLast="0" w:name="_topy3wmnmb85" w:id="7"/>
      <w:bookmarkEnd w:id="7"/>
      <w:r w:rsidDel="00000000" w:rsidR="00000000" w:rsidRPr="00000000"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  <w:rtl w:val="0"/>
        </w:rPr>
        <w:t xml:space="preserve">Test vocacional gratis</w:t>
      </w:r>
    </w:p>
    <w:p w:rsidR="00000000" w:rsidDel="00000000" w:rsidP="00000000" w:rsidRDefault="00000000" w:rsidRPr="00000000" w14:paraId="0000009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43.6363636363637" w:lineRule="auto"/>
        <w:jc w:val="both"/>
        <w:rPr>
          <w:rFonts w:ascii="Work Sans" w:cs="Work Sans" w:eastAsia="Work Sans" w:hAnsi="Work Sans"/>
          <w:color w:val="1e1e1e"/>
          <w:highlight w:val="white"/>
        </w:rPr>
      </w:pPr>
      <w:r w:rsidDel="00000000" w:rsidR="00000000" w:rsidRPr="00000000">
        <w:rPr>
          <w:rFonts w:ascii="Work Sans" w:cs="Work Sans" w:eastAsia="Work Sans" w:hAnsi="Work Sans"/>
          <w:color w:val="1e1e1e"/>
          <w:highlight w:val="white"/>
          <w:rtl w:val="0"/>
        </w:rPr>
        <w:t xml:space="preserve">Hacé la prueba para descubrir lo que te apasiona y elegí tu licenciatura ideal con base en tus intereses y habilidades.</w:t>
      </w:r>
    </w:p>
    <w:p w:rsidR="00000000" w:rsidDel="00000000" w:rsidP="00000000" w:rsidRDefault="00000000" w:rsidRPr="00000000" w14:paraId="0000009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43.6363636363637" w:lineRule="auto"/>
        <w:jc w:val="both"/>
        <w:rPr>
          <w:rFonts w:ascii="Work Sans" w:cs="Work Sans" w:eastAsia="Work Sans" w:hAnsi="Work Sans"/>
          <w:b w:val="1"/>
          <w:bCs w:val="1"/>
          <w:color w:val="1e1e1e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1e1e1e"/>
          <w:highlight w:val="white"/>
          <w:rtl w:val="0"/>
        </w:rPr>
        <w:t xml:space="preserve">CTA: Conoce más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354.375" w:lineRule="auto"/>
        <w:jc w:val="both"/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</w:rPr>
      </w:pPr>
      <w:bookmarkStart w:colFirst="0" w:colLast="0" w:name="_2au9vngjuf7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354.375" w:lineRule="auto"/>
        <w:jc w:val="both"/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</w:rPr>
      </w:pPr>
      <w:bookmarkStart w:colFirst="0" w:colLast="0" w:name="_yagkxh1mk2pl" w:id="9"/>
      <w:bookmarkEnd w:id="9"/>
      <w:r w:rsidDel="00000000" w:rsidR="00000000" w:rsidRPr="00000000">
        <w:rPr>
          <w:rFonts w:ascii="Work Sans" w:cs="Work Sans" w:eastAsia="Work Sans" w:hAnsi="Work Sans"/>
          <w:b w:val="1"/>
          <w:bCs w:val="1"/>
          <w:color w:val="1e1e1e"/>
          <w:sz w:val="22"/>
          <w:szCs w:val="22"/>
          <w:highlight w:val="white"/>
          <w:rtl w:val="0"/>
        </w:rPr>
        <w:t xml:space="preserve">Retomá tus estudios</w:t>
      </w:r>
    </w:p>
    <w:p w:rsidR="00000000" w:rsidDel="00000000" w:rsidP="00000000" w:rsidRDefault="00000000" w:rsidRPr="00000000" w14:paraId="0000009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43.6363636363637" w:lineRule="auto"/>
        <w:jc w:val="both"/>
        <w:rPr>
          <w:rFonts w:ascii="Work Sans" w:cs="Work Sans" w:eastAsia="Work Sans" w:hAnsi="Work Sans"/>
          <w:color w:val="1e1e1e"/>
          <w:highlight w:val="white"/>
        </w:rPr>
      </w:pPr>
      <w:r w:rsidDel="00000000" w:rsidR="00000000" w:rsidRPr="00000000">
        <w:rPr>
          <w:rFonts w:ascii="Work Sans" w:cs="Work Sans" w:eastAsia="Work Sans" w:hAnsi="Work Sans"/>
          <w:color w:val="1e1e1e"/>
          <w:highlight w:val="white"/>
          <w:rtl w:val="0"/>
        </w:rPr>
        <w:t xml:space="preserve">Retomá tus estudios previos con el proceso de revalidación para que puedas avanzar sin perder tiempo.</w:t>
      </w:r>
    </w:p>
    <w:p w:rsidR="00000000" w:rsidDel="00000000" w:rsidP="00000000" w:rsidRDefault="00000000" w:rsidRPr="00000000" w14:paraId="0000009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43.6363636363637" w:lineRule="auto"/>
        <w:jc w:val="both"/>
        <w:rPr>
          <w:rFonts w:ascii="Work Sans" w:cs="Work Sans" w:eastAsia="Work Sans" w:hAnsi="Work Sans"/>
          <w:b w:val="1"/>
          <w:bCs w:val="1"/>
          <w:color w:val="1e1e1e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1e1e1e"/>
          <w:highlight w:val="white"/>
          <w:rtl w:val="0"/>
        </w:rPr>
        <w:t xml:space="preserve">CTA: Conocé más </w:t>
      </w:r>
    </w:p>
    <w:p w:rsidR="00000000" w:rsidDel="00000000" w:rsidP="00000000" w:rsidRDefault="00000000" w:rsidRPr="00000000" w14:paraId="0000009C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pteapb6i3772" w:id="10"/>
      <w:bookmarkEnd w:id="10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8. Productos relacionados </w:t>
      </w:r>
    </w:p>
    <w:p w:rsidR="00000000" w:rsidDel="00000000" w:rsidP="00000000" w:rsidRDefault="00000000" w:rsidRPr="00000000" w14:paraId="0000009D">
      <w:pPr>
        <w:pStyle w:val="Heading1"/>
        <w:jc w:val="both"/>
        <w:rPr>
          <w:rFonts w:ascii="Work Sans" w:cs="Work Sans" w:eastAsia="Work Sans" w:hAnsi="Work Sans"/>
          <w:b w:val="1"/>
          <w:bCs w:val="1"/>
          <w:highlight w:val="yellow"/>
        </w:rPr>
      </w:pPr>
      <w:bookmarkStart w:colFirst="0" w:colLast="0" w:name="_4h1dii8j1l10" w:id="11"/>
      <w:bookmarkEnd w:id="11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9 Testimonios / Casos de éxito- el mismo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77cqwy69qib6" w:id="12"/>
      <w:bookmarkEnd w:id="12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10. Form- el mismo del nuevo home</w:t>
      </w:r>
    </w:p>
    <w:p w:rsidR="00000000" w:rsidDel="00000000" w:rsidP="00000000" w:rsidRDefault="00000000" w:rsidRPr="00000000" w14:paraId="0000009F">
      <w:pPr>
        <w:pStyle w:val="Heading1"/>
        <w:jc w:val="both"/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</w:rPr>
      </w:pPr>
      <w:bookmarkStart w:colFirst="0" w:colLast="0" w:name="_izhp6mg3ljx8" w:id="13"/>
      <w:bookmarkEnd w:id="13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11. Proceso de admisión / Inscripción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Proceso de Admisión: ¡Tu Ingreso Paso a Paso!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Iniciar tus estudios en Utel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es un proceso claro y guiado. Seguí estos sencillos pasos para asegurar tu lugar: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Work Sans" w:cs="Work Sans" w:eastAsia="Work Sans" w:hAnsi="Work Sans"/>
          <w:b w:val="1"/>
          <w:bCs w:val="1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Contacto Inicial: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Ponete en contacto con un asesor de Utel. Podés hacerlo de la forma que te sea más cómoda: mediante n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uestro formulario, WhatsApp, autoinscripción o cualquier otro medio digital.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Programa: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Con ayuda de tu asesor, elegí el tipo y la duración del programa de estudio.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Beneficios en Cuota: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Validá la beca y otros beneficios a los que podés acceder.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Fecha de Inicio: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Definí la fecha de inicio de estudios que más te convenga.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Cuota: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Revisá tu comprobante de pago de Cuota inicial y confirmá.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Work Sans" w:cs="Work Sans" w:eastAsia="Work Sans" w:hAnsi="Work Sans"/>
          <w:highlight w:val="whit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highlight w:val="white"/>
          <w:rtl w:val="0"/>
        </w:rPr>
        <w:t xml:space="preserve">Documentos: </w:t>
      </w:r>
      <w:r w:rsidDel="00000000" w:rsidR="00000000" w:rsidRPr="00000000">
        <w:rPr>
          <w:rFonts w:ascii="Work Sans" w:cs="Work Sans" w:eastAsia="Work Sans" w:hAnsi="Work Sans"/>
          <w:highlight w:val="white"/>
          <w:rtl w:val="0"/>
        </w:rPr>
        <w:t xml:space="preserve">Confirmá los requisitos de ingreso y documentos oficiales necesarios para tu matrícula.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jc w:val="both"/>
        <w:rPr>
          <w:rFonts w:ascii="Work Sans" w:cs="Work Sans" w:eastAsia="Work Sans" w:hAnsi="Work Sans"/>
          <w:highlight w:val="white"/>
        </w:rPr>
      </w:pPr>
      <w:bookmarkStart w:colFirst="0" w:colLast="0" w:name="_ckxxmt4srfrx" w:id="14"/>
      <w:bookmarkEnd w:id="14"/>
      <w:r w:rsidDel="00000000" w:rsidR="00000000" w:rsidRPr="00000000">
        <w:rPr>
          <w:rFonts w:ascii="Work Sans" w:cs="Work Sans" w:eastAsia="Work Sans" w:hAnsi="Work Sans"/>
          <w:b w:val="1"/>
          <w:bCs w:val="1"/>
          <w:sz w:val="22"/>
          <w:szCs w:val="22"/>
          <w:highlight w:val="yellow"/>
          <w:rtl w:val="0"/>
        </w:rPr>
        <w:t xml:space="preserve">12. Preguntas frecuentes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1. ¿Cuánto tiempo dura la Licenciatura en Finanzas y Estrategia Fiscal en Utel?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La Licenciatura en Finanzas y Estrategia Fiscal en Utel tiene una duración flexible que se adapta a tus necesidades personales y profesionales. Podés concluir el programa en 36 meses si elegís el Programa Intensivo o en 48 meses con el Programa Completo.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2. ¿La Licenciatura en Finanzas y Estrategia Fiscal de Utel tiene validez oficial?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Sí, la Licenciatura en Finanzas y Estrategia Fiscal de Utel cuenta con Reconocimiento de Validez Oficial de Estudios (RVOE) otorgado por la Secretaría de Educación Pública (SEP), lo que respalda oficialmente tu formación profesional y garantiza que el título es oficial y válido en todo México.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3. ¿En qué áreas puedo trabajar al egresar de esta licenciatura?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Al egresar de la Licenciatura en Finanzas y Estrategia Fiscal, podrás desempeñarte en empresas privadas y públicas, consultoría fiscal y financiera, auditoría, instituciones financieras y organismos gubernamentales.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4. ¿Necesito experiencia previa para estudiar esta licenciatura?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No es necesario contar con experiencia previa. El plan de estudios de la Licenciatura en Finanzas y Estrategia Fiscal está diseñado para iniciar desde los fundamentos y avanzar de manera progresiva hacia contenidos especializados.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6. ¿Utel ofrece becas para la Licenciatura en Finanzas y Estrategia Fiscal?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Sí. Utel cuenta con becas para todas sus licenciaturas. Durante el proceso de admisión, un asesor educativo puede orientarte sobre las alternativas disponibles y acompañarte en tu decisión.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Work Sans" w:cs="Work Sans" w:eastAsia="Work Sans" w:hAnsi="Work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Work Sans ExtraBold">
    <w:embedBold w:fontKey="{00000000-0000-0000-0000-000000000000}" r:id="rId1" w:subsetted="0"/>
    <w:embedBoldItalic w:fontKey="{00000000-0000-0000-0000-000000000000}" r:id="rId2" w:subsetted="0"/>
  </w:font>
  <w:font w:name="Work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ExtraBold-bold.ttf"/><Relationship Id="rId2" Type="http://schemas.openxmlformats.org/officeDocument/2006/relationships/font" Target="fonts/WorkSansExtraBold-boldItalic.ttf"/><Relationship Id="rId3" Type="http://schemas.openxmlformats.org/officeDocument/2006/relationships/font" Target="fonts/WorkSans-regular.ttf"/><Relationship Id="rId4" Type="http://schemas.openxmlformats.org/officeDocument/2006/relationships/font" Target="fonts/WorkSans-bold.ttf"/><Relationship Id="rId5" Type="http://schemas.openxmlformats.org/officeDocument/2006/relationships/font" Target="fonts/WorkSans-italic.ttf"/><Relationship Id="rId6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