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header1.xml" ContentType="application/vnd.openxmlformats-officedocument.wordprocessingml.header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ind w:hanging="0" w:left="-1133" w:right="11055"/>
        <w:jc w:val="left"/>
        <w:rPr/>
      </w:pPr>
      <w:r>
        <w:rPr/>
        <w:drawing>
          <wp:anchor behindDoc="0" distT="0" distB="0" distL="114300" distR="114300" simplePos="0" locked="0" layoutInCell="0" allowOverlap="0" relativeHeight="18">
            <wp:simplePos x="0" y="0"/>
            <wp:positionH relativeFrom="page">
              <wp:posOffset>0</wp:posOffset>
            </wp:positionH>
            <wp:positionV relativeFrom="page">
              <wp:posOffset>6350</wp:posOffset>
            </wp:positionV>
            <wp:extent cx="7543800" cy="10686415"/>
            <wp:effectExtent l="0" t="0" r="0" b="0"/>
            <wp:wrapTopAndBottom/>
            <wp:docPr id="1" name="Picture 150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00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47"/>
        <w:ind w:hanging="10" w:left="704"/>
        <w:jc w:val="center"/>
        <w:rPr/>
      </w:pPr>
      <w:r>
        <w:rPr>
          <w:b/>
        </w:rPr>
        <w:t>Актуальность задачи</w:t>
      </w:r>
    </w:p>
    <w:p>
      <w:pPr>
        <w:pStyle w:val="Normal"/>
        <w:spacing w:lineRule="auto" w:line="379"/>
        <w:ind w:firstLine="284" w:left="0"/>
        <w:rPr/>
      </w:pPr>
      <w:r>
        <w:rPr/>
        <w:br/>
        <w:t xml:space="preserve">1. автоматизировать процесс определения координат и адресов признаков нарушений.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lineRule="auto" w:line="379"/>
        <w:ind w:hanging="0" w:left="0"/>
        <w:jc w:val="left"/>
        <w:rPr/>
      </w:pPr>
      <w:r>
        <w:rPr/>
        <w:t>2. автоматизировать процесс определения координат объектов на фотоматериалах из открытых источников данных (социальные сети, панорамные съемки ян</w:t>
      </w:r>
      <w:bookmarkStart w:id="0" w:name="_GoBack"/>
      <w:bookmarkEnd w:id="0"/>
      <w:r>
        <w:rPr/>
        <w:t xml:space="preserve">декс/google).  </w:t>
      </w:r>
      <w:r>
        <w:rPr>
          <w:rFonts w:cs="Segoe UI Emoji" w:ascii="Segoe UI Emoji" w:hAnsi="Segoe UI Emoji"/>
        </w:rPr>
        <w:t>✅❌</w:t>
      </w:r>
    </w:p>
    <w:p>
      <w:pPr>
        <w:pStyle w:val="Normal"/>
        <w:spacing w:lineRule="auto" w:line="379"/>
        <w:ind w:hanging="0" w:left="0"/>
        <w:rPr/>
      </w:pPr>
      <w:r>
        <w:rPr/>
        <w:t xml:space="preserve">3. определение точных координат и адресов зданий на фотоматериалах (Москва, Московская область).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9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147"/>
        <w:ind w:hanging="10" w:left="704"/>
        <w:jc w:val="center"/>
        <w:rPr/>
      </w:pPr>
      <w:r>
        <w:rPr>
          <w:b/>
        </w:rPr>
        <w:t>Цель проекта</w:t>
      </w:r>
    </w:p>
    <w:p>
      <w:pPr>
        <w:pStyle w:val="Normal"/>
        <w:spacing w:lineRule="auto" w:line="379" w:before="0" w:after="242"/>
        <w:ind w:hanging="0" w:left="0"/>
        <w:rPr>
          <w:rFonts w:ascii="Calibri" w:hAnsi="Calibri" w:asciiTheme="minorHAnsi" w:hAnsiTheme="minorHAnsi"/>
        </w:rPr>
      </w:pPr>
      <w:r>
        <w:rPr/>
        <w:t xml:space="preserve">Разработать алгоритм, который по скриншотам с метаданными из ИНС, а также по фотографиям сможет определить их географические координаты и адреса в системе WGS 84.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7"/>
        <w:ind w:hanging="10" w:left="704"/>
        <w:jc w:val="center"/>
        <w:rPr/>
      </w:pPr>
      <w:r>
        <w:rPr>
          <w:b/>
        </w:rPr>
        <w:t>Задачи проекта</w:t>
      </w:r>
    </w:p>
    <w:p>
      <w:pPr>
        <w:pStyle w:val="Normal"/>
        <w:numPr>
          <w:ilvl w:val="0"/>
          <w:numId w:val="2"/>
        </w:numPr>
        <w:spacing w:lineRule="auto" w:line="381"/>
        <w:ind w:firstLine="284" w:left="10"/>
        <w:rPr/>
      </w:pPr>
      <w:r>
        <w:rPr/>
        <w:t xml:space="preserve">Разработка алгоритмов распознавания зданий (bbox, фотоматериал с выделенным объектом) на фотоматериалах. </w:t>
      </w:r>
      <w:r>
        <w:rPr>
          <w:rFonts w:cs="Segoe UI Emoji" w:ascii="Segoe UI Emoji" w:hAnsi="Segoe UI Emoji"/>
        </w:rPr>
        <w:t>✅❌</w:t>
      </w:r>
    </w:p>
    <w:p>
      <w:pPr>
        <w:pStyle w:val="Normal"/>
        <w:numPr>
          <w:ilvl w:val="0"/>
          <w:numId w:val="2"/>
        </w:numPr>
        <w:spacing w:lineRule="auto" w:line="379" w:before="0" w:after="0"/>
        <w:ind w:firstLine="284" w:left="10"/>
        <w:rPr/>
      </w:pPr>
      <w:r>
        <w:rPr/>
        <w:t xml:space="preserve">Создание веб-интерфейса для загрузки фотоматериалов и отображения результатов (перечень обработанных объектов с их географическими координатами и адресами).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lineRule="auto" w:line="376"/>
        <w:ind w:firstLine="284" w:left="10"/>
        <w:rPr/>
      </w:pPr>
      <w:r>
        <w:rPr/>
        <w:t xml:space="preserve">Создание веб-интерфейса для загрузки координат здания/территории (каталога координат) и получения имеющихся снимков для того здания.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0"/>
          <w:numId w:val="2"/>
        </w:numPr>
        <w:spacing w:lineRule="auto" w:line="381"/>
        <w:ind w:firstLine="284" w:left="10"/>
        <w:rPr/>
      </w:pPr>
      <w:r>
        <w:rPr>
          <w:sz w:val="20"/>
          <w:szCs w:val="20"/>
        </w:rPr>
        <w:t>Обеспечение возможности интеграции сервиса с другими системами и приложениями.</w:t>
      </w:r>
      <w:r>
        <w:rPr/>
        <w:t xml:space="preserve">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0"/>
          <w:numId w:val="2"/>
        </w:numPr>
        <w:spacing w:before="0" w:after="145"/>
        <w:ind w:firstLine="284" w:left="10"/>
        <w:rPr/>
      </w:pPr>
      <w:r>
        <w:rPr/>
        <w:t xml:space="preserve">Реализация функции экспорта данных в формат XLSX.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lineRule="auto" w:line="381" w:before="0" w:after="240"/>
        <w:ind w:firstLine="284" w:left="10"/>
        <w:rPr/>
      </w:pPr>
      <w:r>
        <w:rPr/>
        <w:t xml:space="preserve">Реализация функции экспорта изображений зданий, найденных по координатам.  </w:t>
      </w:r>
      <w:r>
        <w:rPr>
          <w:rFonts w:cs="Segoe UI Emoji" w:ascii="Segoe UI Emoji" w:hAnsi="Segoe UI Emoji"/>
        </w:rPr>
        <w:t>❌</w:t>
      </w:r>
    </w:p>
    <w:p>
      <w:pPr>
        <w:pStyle w:val="Normal"/>
        <w:spacing w:lineRule="auto" w:line="379" w:before="0" w:after="0"/>
        <w:ind w:firstLine="425" w:left="284" w:right="3740"/>
        <w:jc w:val="left"/>
        <w:rPr/>
      </w:pPr>
      <w:r>
        <w:rPr>
          <w:b/>
        </w:rPr>
        <w:t xml:space="preserve">Требования к функциональности Основные функции: 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Система авторизации и администрирования, позволяющая: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Разграничивать права доступа для конкретных пользователей.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Аутентифицироваться пользователю по логину и паролю.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45"/>
        <w:ind w:hanging="567" w:left="1119"/>
        <w:rPr/>
      </w:pPr>
      <w:r>
        <w:rPr/>
        <w:t xml:space="preserve">Создавать пространство запроса, задавать ему наименование. 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>Сохранять и просматривать историю запроса пользователей.</w:t>
      </w:r>
      <w:r>
        <w:rPr>
          <w:rFonts w:cs="Segoe UI Emoji" w:ascii="Segoe UI Emoji" w:hAnsi="Segoe UI Emoji"/>
        </w:rPr>
        <w:t>✅</w:t>
      </w:r>
      <w:r>
        <w:rPr/>
        <w:t xml:space="preserve">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Загрузка фотоматериалов: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Возможность загрузки фотоматериалов через веб-интерфейс.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ind w:hanging="567" w:left="1119"/>
        <w:rPr/>
      </w:pPr>
      <w:r>
        <w:rPr/>
        <w:t xml:space="preserve">Поддержка различных форматов изображений, таких как JPEG, PNG и JPG.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 xml:space="preserve">Интерфейс должен обеспечивать удобство загрузки и обработки изображений, включая предварительный просмотр загружаемых файлов.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Загрузка координат/адресов: 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 xml:space="preserve">Возможность загрузки координат либо каталога координат через вебинтерфейс. </w:t>
      </w:r>
      <w:r>
        <w:rPr>
          <w:rFonts w:cs="Segoe UI Emoji" w:ascii="Segoe UI Emoji" w:hAnsi="Segoe UI Emoji"/>
        </w:rPr>
        <w:t>✅</w:t>
      </w:r>
      <w:r>
        <w:rPr/>
        <w:t xml:space="preserve">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Возможность поиска актуальных распознанных фотографий по адресу.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Возможность настраивать условия поиска (временные интервалы (по умолчанию 3 года), фильтр по источнику изображения (по умолчанию все доступные источники), разрешение фотографии и другие. 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Масштабируемость: </w:t>
      </w:r>
    </w:p>
    <w:p>
      <w:pPr>
        <w:pStyle w:val="Normal"/>
        <w:numPr>
          <w:ilvl w:val="1"/>
          <w:numId w:val="3"/>
        </w:numPr>
        <w:spacing w:lineRule="auto" w:line="376"/>
        <w:ind w:hanging="567" w:left="1119"/>
        <w:rPr/>
      </w:pPr>
      <w:r>
        <w:rPr/>
        <w:t xml:space="preserve">Возможность масштабирования решения в зависимости от выделенных мощностей для дальнейшего развития прототипа. 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>Дальнейшая эксплуатация решения в объеме 176 000 объектов 2 раза в месяц.</w:t>
      </w:r>
      <w:r>
        <w:rPr>
          <w:sz w:val="21"/>
        </w:rPr>
        <w:t xml:space="preserve"> </w:t>
      </w:r>
      <w:r>
        <w:rPr/>
        <w:t xml:space="preserve"> </w:t>
      </w:r>
      <w:r>
        <w:rPr>
          <w:rFonts w:cs="Segoe UI Emoji" w:ascii="Segoe UI Emoji" w:hAnsi="Segoe UI Emoji"/>
        </w:rPr>
        <w:t>❌✅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Распознавание зданий: 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 xml:space="preserve">Автоматическое распознавание зданий на фотоматериалах с использованием современных алгоритмов компьютерного зрения и машинного обучения.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6"/>
        <w:ind w:hanging="567" w:left="1119"/>
        <w:rPr/>
      </w:pPr>
      <w:r>
        <w:rPr/>
        <w:t xml:space="preserve">Возможность настройки параметров распознавания для повышения точности и адаптации к различным типам зданий и условиям съемки.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 xml:space="preserve">Визуализация результатов распознавания на интерфейсе пользователя с выделением обнаруженных зданий.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Определение координат и адресов: 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 xml:space="preserve">Автоматическое определение географических координат (широты и долготы) для каждого распознанного здания.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81"/>
        <w:ind w:hanging="567" w:left="1119"/>
        <w:rPr/>
      </w:pPr>
      <w:r>
        <w:rPr/>
        <w:t xml:space="preserve">Интеграция с базами данных адресов для сопоставления координат с физическими адресами зданий (Яндекс, 2GIS, ФИАС; НСПД или другие).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Импорт данных: </w:t>
      </w:r>
    </w:p>
    <w:p>
      <w:pPr>
        <w:pStyle w:val="Normal"/>
        <w:numPr>
          <w:ilvl w:val="1"/>
          <w:numId w:val="3"/>
        </w:numPr>
        <w:ind w:hanging="567" w:left="1119"/>
        <w:rPr/>
      </w:pPr>
      <w:r>
        <w:rPr/>
        <w:t xml:space="preserve">Возможность импорта данных zip. архивом.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Размер фотоматериала от 640x420 до 5500х3500.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Формат изображения: jpg., jpeg., png.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Экспорт данных: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Возможность экспорта данных в формат XLSX (Excel).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400"/>
        <w:ind w:hanging="567" w:left="1119"/>
        <w:rPr/>
      </w:pPr>
      <w:r>
        <w:rPr/>
        <w:t xml:space="preserve">Создание таблицы со следующими столбцами: 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455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Фотография: миниатюра или ссылка на изображение фотоматериала. </w:t>
      </w:r>
      <w:r>
        <w:rPr>
          <w:lang w:val="en-US"/>
        </w:rPr>
        <w:t>(</w:t>
      </w:r>
      <w:r>
        <w:rPr/>
        <w:t xml:space="preserve">на данный момент оставляем этот столбец пустым).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454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Здание: идентификатор или краткое описание здания на фото.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460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Адрес: полный почтовый адрес здания.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lineRule="auto" w:line="424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Координаты: географические координаты (широта и долгота) здания в системе WGS 84.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6"/>
        <w:ind w:hanging="567" w:left="1119"/>
        <w:rPr/>
      </w:pPr>
      <w:r>
        <w:rPr/>
        <w:t xml:space="preserve">Возможность настройки формата и содержимого экспортируемой таблицы в зависимости от потребностей пользователя. </w:t>
      </w:r>
    </w:p>
    <w:p>
      <w:pPr>
        <w:pStyle w:val="Normal"/>
        <w:numPr>
          <w:ilvl w:val="1"/>
          <w:numId w:val="3"/>
        </w:numPr>
        <w:spacing w:lineRule="auto" w:line="381" w:before="0" w:after="251"/>
        <w:ind w:hanging="567" w:left="1119"/>
        <w:rPr/>
      </w:pPr>
      <w:r>
        <w:rPr/>
        <w:t xml:space="preserve">В случае, когда на вход подается набор координат или адрес объекта необходимо реализовать: </w:t>
      </w:r>
    </w:p>
    <w:p>
      <w:pPr>
        <w:pStyle w:val="Normal"/>
        <w:spacing w:lineRule="auto" w:line="424" w:before="0" w:after="196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Возможность отображения всех найденных изображений, размещенных в хронологическом порядке от последнего к первому.  </w:t>
      </w:r>
    </w:p>
    <w:p>
      <w:pPr>
        <w:pStyle w:val="Normal"/>
        <w:spacing w:lineRule="auto" w:line="403" w:before="0" w:after="219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Возможность предварительного просмотра найденного распознанного изображения с группировкой по источнику изображений. В окне предпросмотра должно показываться до 5 изображений.  </w:t>
      </w:r>
    </w:p>
    <w:p>
      <w:pPr>
        <w:pStyle w:val="Normal"/>
        <w:spacing w:lineRule="auto" w:line="403" w:before="0" w:after="223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Для распознанного изображения должна отражаться метаинформация в виде даты размещения изображения в сервисе (при наличии такой возможности) и даты, когда изображение было распознано. </w:t>
      </w:r>
    </w:p>
    <w:p>
      <w:pPr>
        <w:pStyle w:val="Normal"/>
        <w:spacing w:before="0" w:after="204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Возможность скачивать изображение. 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Производительность: </w:t>
      </w:r>
    </w:p>
    <w:p>
      <w:pPr>
        <w:pStyle w:val="Normal"/>
        <w:spacing w:lineRule="auto" w:line="379"/>
        <w:ind w:firstLine="284" w:left="0"/>
        <w:rPr>
          <w:rFonts w:ascii="Calibri" w:hAnsi="Calibri" w:asciiTheme="minorHAnsi" w:hAnsiTheme="minorHAnsi"/>
        </w:rPr>
      </w:pPr>
      <w:r>
        <w:rPr/>
        <w:t xml:space="preserve">Возможность обработки 1000 фотоматериалов не более чем за 3 часа во время финального тестирования. 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0"/>
        <w:ind w:hanging="0" w:left="284"/>
        <w:jc w:val="left"/>
        <w:rPr/>
      </w:pPr>
      <w:r>
        <w:rPr/>
        <w:t xml:space="preserve"> 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Интеграция с другими системами: 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Возможность интеграции с внешними системами через API для обмена данными и автоматизации процессов. Для возможности дальнейшей интеграции с Единым центром хранения данных для получения потока фотоматериалов и возможности интеграции с внутренними системами ОИВ (например: АИС ГИН, СИЭР и др.).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1"/>
          <w:numId w:val="3"/>
        </w:numPr>
        <w:spacing w:lineRule="auto" w:line="376"/>
        <w:ind w:hanging="567" w:left="1119"/>
        <w:rPr/>
      </w:pPr>
      <w:r>
        <w:rPr/>
        <w:t xml:space="preserve">Поддержка различных форматов данных для обеспечения совместимости с широким спектром внешних приложений и сервисов.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1"/>
          <w:numId w:val="3"/>
        </w:numPr>
        <w:spacing w:lineRule="auto" w:line="381" w:before="0" w:after="240"/>
        <w:ind w:hanging="567" w:left="1119"/>
        <w:rPr/>
      </w:pPr>
      <w:r>
        <w:rPr/>
        <w:t xml:space="preserve">Документация API для упрощения интеграции и расширения функциональности системы. </w:t>
      </w:r>
      <w:r>
        <w:rPr>
          <w:rFonts w:cs="Segoe UI Emoji" w:ascii="Segoe UI Emoji" w:hAnsi="Segoe UI Emoji"/>
        </w:rPr>
        <w:t>❌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архитектуре решения: </w:t>
      </w:r>
    </w:p>
    <w:p>
      <w:pPr>
        <w:pStyle w:val="Normal"/>
        <w:numPr>
          <w:ilvl w:val="0"/>
          <w:numId w:val="4"/>
        </w:numPr>
        <w:spacing w:before="0" w:after="150"/>
        <w:ind w:hanging="436" w:left="720"/>
        <w:rPr/>
      </w:pPr>
      <w:r>
        <w:rPr/>
        <w:t xml:space="preserve">Микросервисная архитектура: </w:t>
      </w:r>
    </w:p>
    <w:p>
      <w:pPr>
        <w:pStyle w:val="Normal"/>
        <w:numPr>
          <w:ilvl w:val="1"/>
          <w:numId w:val="4"/>
        </w:numPr>
        <w:spacing w:lineRule="auto" w:line="381"/>
        <w:ind w:hanging="567" w:left="1119"/>
        <w:rPr/>
      </w:pPr>
      <w:r>
        <w:rPr/>
        <w:t xml:space="preserve">Решение должно базироваться на принципах микросервисной архитектуры.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4"/>
        </w:numPr>
        <w:spacing w:lineRule="auto" w:line="376"/>
        <w:ind w:hanging="567" w:left="1119"/>
        <w:rPr/>
      </w:pPr>
      <w:r>
        <w:rPr/>
        <w:t xml:space="preserve">Возможность оборачивания компонентов приложения и среды выполнения в Docker контейнеры. </w:t>
      </w:r>
    </w:p>
    <w:p>
      <w:pPr>
        <w:pStyle w:val="Normal"/>
        <w:numPr>
          <w:ilvl w:val="0"/>
          <w:numId w:val="4"/>
        </w:numPr>
        <w:spacing w:before="0" w:after="150"/>
        <w:ind w:hanging="436" w:left="720"/>
        <w:rPr/>
      </w:pPr>
      <w:r>
        <w:rPr/>
        <w:t xml:space="preserve">Хранение данных: </w:t>
      </w:r>
    </w:p>
    <w:p>
      <w:pPr>
        <w:pStyle w:val="Normal"/>
        <w:numPr>
          <w:ilvl w:val="1"/>
          <w:numId w:val="4"/>
        </w:numPr>
        <w:spacing w:lineRule="auto" w:line="381"/>
        <w:ind w:hanging="567" w:left="1119"/>
        <w:rPr/>
      </w:pPr>
      <w:r>
        <w:rPr/>
        <w:t xml:space="preserve">Использование реляционной или документо-ориентированной СУБД для хранения данных.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4"/>
        </w:numPr>
        <w:spacing w:lineRule="auto" w:line="381"/>
        <w:ind w:hanging="567" w:left="1119"/>
        <w:rPr/>
      </w:pPr>
      <w:r>
        <w:rPr/>
        <w:t xml:space="preserve">Обеспечение безопасности данных и защиты от несанкционированного доступа.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4"/>
        </w:numPr>
        <w:spacing w:before="0" w:after="150"/>
        <w:ind w:hanging="436" w:left="720"/>
        <w:rPr/>
      </w:pPr>
      <w:r>
        <w:rPr/>
        <w:t xml:space="preserve">API и интеграция: </w:t>
      </w:r>
    </w:p>
    <w:p>
      <w:pPr>
        <w:pStyle w:val="Normal"/>
        <w:numPr>
          <w:ilvl w:val="1"/>
          <w:numId w:val="4"/>
        </w:numPr>
        <w:spacing w:lineRule="auto" w:line="376"/>
        <w:ind w:hanging="567" w:left="1119"/>
        <w:rPr/>
      </w:pPr>
      <w:r>
        <w:rPr/>
        <w:t xml:space="preserve">Все необходимые для использования решения методы должны быть доступны и описаны через формализованную спецификацию OpenAPI.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1"/>
          <w:numId w:val="4"/>
        </w:numPr>
        <w:spacing w:lineRule="auto" w:line="381"/>
        <w:ind w:hanging="567" w:left="1119"/>
        <w:rPr/>
      </w:pPr>
      <w:r>
        <w:rPr/>
        <w:t xml:space="preserve">Доступ пользователей к сервису должен осуществляться в режиме тонкого клиента (работа пользователя осуществляется через веб-браузер). </w:t>
      </w:r>
      <w:r>
        <w:rPr>
          <w:rFonts w:cs="Segoe UI Emoji" w:ascii="Segoe UI Emoji" w:hAnsi="Segoe UI Emoji"/>
        </w:rPr>
        <w:t>❌</w:t>
      </w:r>
    </w:p>
    <w:p>
      <w:pPr>
        <w:pStyle w:val="Normal"/>
        <w:spacing w:before="0" w:after="144"/>
        <w:ind w:hanging="0" w:left="709"/>
        <w:jc w:val="left"/>
        <w:rPr/>
      </w:pPr>
      <w:r>
        <w:rPr/>
        <w:t xml:space="preserve"> </w:t>
      </w:r>
    </w:p>
    <w:p>
      <w:pPr>
        <w:pStyle w:val="Normal"/>
        <w:spacing w:lineRule="auto" w:line="379" w:before="0" w:after="0"/>
        <w:ind w:hanging="0" w:left="709" w:right="4540"/>
        <w:rPr/>
      </w:pPr>
      <w:r>
        <w:rPr>
          <w:b/>
        </w:rPr>
        <w:t xml:space="preserve"> 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коду и сборке </w:t>
      </w:r>
    </w:p>
    <w:p>
      <w:pPr>
        <w:pStyle w:val="Normal"/>
        <w:numPr>
          <w:ilvl w:val="2"/>
          <w:numId w:val="4"/>
        </w:numPr>
        <w:spacing w:before="0" w:after="150"/>
        <w:ind w:hanging="436" w:left="1708"/>
        <w:rPr/>
      </w:pPr>
      <w:r>
        <w:rPr/>
        <w:t xml:space="preserve">Исходный код: </w:t>
      </w:r>
    </w:p>
    <w:p>
      <w:pPr>
        <w:pStyle w:val="Normal"/>
        <w:numPr>
          <w:ilvl w:val="1"/>
          <w:numId w:val="6"/>
        </w:numPr>
        <w:spacing w:before="0" w:after="145"/>
        <w:ind w:hanging="425" w:left="1134"/>
        <w:rPr/>
      </w:pPr>
      <w:r>
        <w:rPr/>
        <w:t xml:space="preserve">Исходный код должен соответствовать сопроводительной документации. </w:t>
      </w:r>
    </w:p>
    <w:p>
      <w:pPr>
        <w:pStyle w:val="Normal"/>
        <w:numPr>
          <w:ilvl w:val="1"/>
          <w:numId w:val="6"/>
        </w:numPr>
        <w:spacing w:lineRule="auto" w:line="381"/>
        <w:ind w:hanging="425" w:left="1134"/>
        <w:rPr/>
      </w:pPr>
      <w:r>
        <w:rPr/>
        <w:t xml:space="preserve">Обеспечение возможности выполнения процедур сборки и запуска приведённого кода. </w:t>
      </w:r>
    </w:p>
    <w:p>
      <w:pPr>
        <w:pStyle w:val="Normal"/>
        <w:numPr>
          <w:ilvl w:val="2"/>
          <w:numId w:val="4"/>
        </w:numPr>
        <w:spacing w:before="0" w:after="150"/>
        <w:ind w:hanging="436" w:left="1708"/>
        <w:rPr/>
      </w:pPr>
      <w:r>
        <w:rPr/>
        <w:t xml:space="preserve">Документация: </w:t>
      </w:r>
    </w:p>
    <w:p>
      <w:pPr>
        <w:pStyle w:val="Normal"/>
        <w:numPr>
          <w:ilvl w:val="1"/>
          <w:numId w:val="5"/>
        </w:numPr>
        <w:spacing w:lineRule="auto" w:line="376"/>
        <w:ind w:hanging="425" w:left="1134"/>
        <w:rPr/>
      </w:pPr>
      <w:r>
        <w:rPr/>
        <w:t xml:space="preserve">Наличие комментариев в коде рассматривается как дополнительное преимущество. </w:t>
      </w:r>
    </w:p>
    <w:p>
      <w:pPr>
        <w:pStyle w:val="Normal"/>
        <w:numPr>
          <w:ilvl w:val="1"/>
          <w:numId w:val="5"/>
        </w:numPr>
        <w:spacing w:lineRule="auto" w:line="381"/>
        <w:ind w:hanging="425" w:left="1134"/>
        <w:rPr/>
      </w:pPr>
      <w:r>
        <w:rPr/>
        <w:t xml:space="preserve">Технологический стек компонентов сервиса должен быть реализован на свободном ПО с открытым исходным кодом или имеющемся в реестре отечественного ПО. </w:t>
      </w:r>
    </w:p>
    <w:p>
      <w:pPr>
        <w:pStyle w:val="Normal"/>
        <w:numPr>
          <w:ilvl w:val="2"/>
          <w:numId w:val="4"/>
        </w:numPr>
        <w:spacing w:before="0" w:after="150"/>
        <w:ind w:hanging="436" w:left="1708"/>
        <w:rPr/>
      </w:pPr>
      <w:r>
        <w:rPr/>
        <w:t xml:space="preserve">Безопасность: </w:t>
      </w:r>
    </w:p>
    <w:p>
      <w:pPr>
        <w:pStyle w:val="Normal"/>
        <w:spacing w:lineRule="auto" w:line="379" w:before="0" w:after="240"/>
        <w:ind w:firstLine="284" w:left="0"/>
        <w:rPr>
          <w:rFonts w:ascii="Calibri" w:hAnsi="Calibri" w:asciiTheme="minorHAnsi" w:hAnsiTheme="minorHAnsi"/>
        </w:rPr>
      </w:pPr>
      <w:r>
        <w:rPr/>
        <w:t xml:space="preserve">Система должна обеспечивать безопасность данных и защиту от несанкционированного доступа.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Образ финального решения </w:t>
      </w:r>
    </w:p>
    <w:p>
      <w:pPr>
        <w:pStyle w:val="Normal"/>
        <w:spacing w:lineRule="auto" w:line="379" w:before="0" w:after="0"/>
        <w:ind w:firstLine="274" w:left="-15" w:right="-15"/>
        <w:jc w:val="left"/>
        <w:rPr/>
      </w:pPr>
      <w:r>
        <w:rPr/>
        <w:t xml:space="preserve">Frontend: Веб-приложение с возможностью загрузки фотоматериалов, наборов координат, адресов, экспорта данных в XLSX, возможностью скачивания изображений.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lineRule="auto" w:line="379"/>
        <w:ind w:firstLine="284" w:left="0"/>
        <w:rPr>
          <w:rFonts w:ascii="Calibri" w:hAnsi="Calibri" w:asciiTheme="minorHAnsi" w:hAnsiTheme="minorHAnsi"/>
        </w:rPr>
      </w:pPr>
      <w:r>
        <w:rPr/>
        <w:t xml:space="preserve">Backend: Компоненты сервиса для распознавания зданий и определения координат и адресов, компоненты сервиса для поиска зданий/территорий по внесенным координатам и адресам. 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389"/>
        <w:ind w:hanging="10" w:left="294"/>
        <w:rPr>
          <w:rFonts w:ascii="Calibri" w:hAnsi="Calibri" w:asciiTheme="minorHAnsi" w:hAnsiTheme="minorHAnsi"/>
        </w:rPr>
      </w:pPr>
      <w:r>
        <w:rPr/>
        <w:t xml:space="preserve">Storage: Компоненты сервиса, обеспечивающие хранение и доступ к данным. </w:t>
      </w:r>
      <w:r>
        <w:rPr>
          <w:rFonts w:cs="Segoe UI Emoji" w:ascii="Segoe UI Emoji" w:hAnsi="Segoe UI Emoji"/>
        </w:rPr>
        <w:t>❌</w:t>
      </w:r>
    </w:p>
    <w:p>
      <w:pPr>
        <w:pStyle w:val="Normal"/>
        <w:spacing w:before="0" w:after="384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389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389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презентации </w:t>
      </w:r>
    </w:p>
    <w:p>
      <w:pPr>
        <w:pStyle w:val="Normal"/>
        <w:numPr>
          <w:ilvl w:val="0"/>
          <w:numId w:val="7"/>
        </w:numPr>
        <w:spacing w:before="0" w:after="150"/>
        <w:ind w:firstLine="284" w:left="10"/>
        <w:rPr/>
      </w:pPr>
      <w:r>
        <w:rPr/>
        <w:t xml:space="preserve">Презентация представляется в формате pptx или pdf. </w:t>
      </w:r>
    </w:p>
    <w:p>
      <w:pPr>
        <w:pStyle w:val="Normal"/>
        <w:numPr>
          <w:ilvl w:val="0"/>
          <w:numId w:val="7"/>
        </w:numPr>
        <w:spacing w:lineRule="auto" w:line="376"/>
        <w:ind w:firstLine="284" w:left="10"/>
        <w:rPr/>
      </w:pPr>
      <w:r>
        <w:rPr/>
        <w:t xml:space="preserve">Презентация должна содержать исчерпывающую информацию о заложенных алгоритмах распознавания и определения координат и адресов. </w:t>
      </w:r>
    </w:p>
    <w:p>
      <w:pPr>
        <w:pStyle w:val="Normal"/>
        <w:numPr>
          <w:ilvl w:val="0"/>
          <w:numId w:val="7"/>
        </w:numPr>
        <w:spacing w:before="0" w:after="150"/>
        <w:ind w:firstLine="284" w:left="10"/>
        <w:rPr/>
      </w:pPr>
      <w:r>
        <w:rPr/>
        <w:t xml:space="preserve">Презентация должна показать порядок работы пользователя с системой. </w:t>
      </w:r>
    </w:p>
    <w:p>
      <w:pPr>
        <w:pStyle w:val="Normal"/>
        <w:numPr>
          <w:ilvl w:val="0"/>
          <w:numId w:val="7"/>
        </w:numPr>
        <w:spacing w:lineRule="auto" w:line="381" w:before="0" w:after="235"/>
        <w:ind w:firstLine="284" w:left="10"/>
        <w:rPr/>
      </w:pPr>
      <w:r>
        <w:rPr/>
        <w:t xml:space="preserve">Презентация должна содержать информацию о допустимых вариантах масштабирования полученного решения.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сопроводительной документации </w:t>
      </w:r>
    </w:p>
    <w:p>
      <w:pPr>
        <w:pStyle w:val="Normal"/>
        <w:numPr>
          <w:ilvl w:val="0"/>
          <w:numId w:val="8"/>
        </w:numPr>
        <w:spacing w:lineRule="auto" w:line="381"/>
        <w:ind w:firstLine="284" w:left="10"/>
        <w:rPr/>
      </w:pPr>
      <w:r>
        <w:rPr/>
        <w:t xml:space="preserve">Обязательным условием является наличие сопроводительной документации к решению. </w:t>
      </w:r>
    </w:p>
    <w:p>
      <w:pPr>
        <w:pStyle w:val="Normal"/>
        <w:numPr>
          <w:ilvl w:val="0"/>
          <w:numId w:val="8"/>
        </w:numPr>
        <w:spacing w:lineRule="auto" w:line="376"/>
        <w:ind w:firstLine="284" w:left="10"/>
        <w:rPr/>
      </w:pPr>
      <w:r>
        <w:rPr/>
        <w:t xml:space="preserve">В сопроводительной документации необходимо описать детализированные требования в отношении задачи. </w:t>
      </w:r>
    </w:p>
    <w:p>
      <w:pPr>
        <w:pStyle w:val="Normal"/>
        <w:numPr>
          <w:ilvl w:val="0"/>
          <w:numId w:val="8"/>
        </w:numPr>
        <w:spacing w:lineRule="auto" w:line="381"/>
        <w:ind w:firstLine="284" w:left="10"/>
        <w:rPr/>
      </w:pPr>
      <w:r>
        <w:rPr/>
        <w:t xml:space="preserve">В сопроводительной документации необходимо максимально подробно описать общую архитектуру и алгоритм работы решения. </w:t>
      </w:r>
    </w:p>
    <w:p>
      <w:pPr>
        <w:pStyle w:val="Normal"/>
        <w:numPr>
          <w:ilvl w:val="0"/>
          <w:numId w:val="8"/>
        </w:numPr>
        <w:spacing w:lineRule="auto" w:line="376"/>
        <w:ind w:firstLine="284" w:left="10"/>
        <w:rPr/>
      </w:pPr>
      <w:r>
        <w:rPr/>
        <w:t xml:space="preserve">Главная задача сопроводительной документации — обеспечить возможность воспроизведения продемонстрированных результатов сторонним исполнителем. </w:t>
      </w:r>
    </w:p>
    <w:p>
      <w:pPr>
        <w:pStyle w:val="Normal"/>
        <w:numPr>
          <w:ilvl w:val="0"/>
          <w:numId w:val="8"/>
        </w:numPr>
        <w:spacing w:before="0" w:after="389"/>
        <w:ind w:firstLine="284" w:left="10"/>
        <w:rPr/>
      </w:pPr>
      <w:r>
        <w:rPr/>
        <w:t xml:space="preserve">Необходима инструкция для пользователя пилотного тестирования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сдаче решений на платформе </w:t>
      </w:r>
    </w:p>
    <w:p>
      <w:pPr>
        <w:pStyle w:val="Normal"/>
        <w:numPr>
          <w:ilvl w:val="0"/>
          <w:numId w:val="9"/>
        </w:numPr>
        <w:spacing w:before="0" w:after="145"/>
        <w:ind w:hanging="436" w:left="720"/>
        <w:rPr/>
      </w:pPr>
      <w:r>
        <w:rPr/>
        <w:t xml:space="preserve">Ссылка на репозиторий с кодом. </w:t>
      </w:r>
    </w:p>
    <w:p>
      <w:pPr>
        <w:pStyle w:val="Normal"/>
        <w:numPr>
          <w:ilvl w:val="0"/>
          <w:numId w:val="9"/>
        </w:numPr>
        <w:spacing w:before="0" w:after="150"/>
        <w:ind w:hanging="436" w:left="720"/>
        <w:rPr/>
      </w:pPr>
      <w:r>
        <w:rPr/>
        <w:t xml:space="preserve">Ссылка на презентацию. </w:t>
      </w:r>
    </w:p>
    <w:p>
      <w:pPr>
        <w:pStyle w:val="Normal"/>
        <w:numPr>
          <w:ilvl w:val="0"/>
          <w:numId w:val="9"/>
        </w:numPr>
        <w:spacing w:before="0" w:after="150"/>
        <w:ind w:hanging="436" w:left="720"/>
        <w:rPr/>
      </w:pPr>
      <w:r>
        <w:rPr/>
        <w:t xml:space="preserve">Ссылка на прототип. </w:t>
      </w:r>
    </w:p>
    <w:p>
      <w:pPr>
        <w:pStyle w:val="Normal"/>
        <w:numPr>
          <w:ilvl w:val="0"/>
          <w:numId w:val="9"/>
        </w:numPr>
        <w:spacing w:before="0" w:after="389"/>
        <w:ind w:hanging="436" w:left="720"/>
        <w:rPr/>
      </w:pPr>
      <w:r>
        <w:rPr/>
        <w:t xml:space="preserve">Ссылка на сопроводительную документацию (.doc/.pdf).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Критерии оценивания </w:t>
      </w:r>
    </w:p>
    <w:p>
      <w:pPr>
        <w:pStyle w:val="Normal"/>
        <w:numPr>
          <w:ilvl w:val="0"/>
          <w:numId w:val="10"/>
        </w:numPr>
        <w:spacing w:before="0" w:after="150"/>
        <w:ind w:hanging="436" w:left="720"/>
        <w:rPr/>
      </w:pPr>
      <w:r>
        <w:rPr/>
        <w:t xml:space="preserve">Подход коллектива к решению задачи. </w:t>
      </w:r>
    </w:p>
    <w:p>
      <w:pPr>
        <w:pStyle w:val="Normal"/>
        <w:numPr>
          <w:ilvl w:val="0"/>
          <w:numId w:val="10"/>
        </w:numPr>
        <w:spacing w:before="0" w:after="150"/>
        <w:ind w:hanging="436" w:left="720"/>
        <w:rPr/>
      </w:pPr>
      <w:r>
        <w:rPr/>
        <w:t xml:space="preserve">Техническая проработка решения. </w:t>
      </w:r>
    </w:p>
    <w:p>
      <w:pPr>
        <w:pStyle w:val="Normal"/>
        <w:numPr>
          <w:ilvl w:val="0"/>
          <w:numId w:val="10"/>
        </w:numPr>
        <w:ind w:hanging="436" w:left="720"/>
        <w:rPr/>
      </w:pPr>
      <w:r>
        <w:rPr/>
        <w:t xml:space="preserve">Соответствие решения поставленной задаче. </w:t>
      </w:r>
    </w:p>
    <w:p>
      <w:pPr>
        <w:pStyle w:val="Normal"/>
        <w:spacing w:before="0" w:after="0"/>
        <w:ind w:hanging="0" w:left="0"/>
        <w:jc w:val="left"/>
        <w:rPr/>
      </w:pPr>
      <w:r>
        <w:rPr>
          <w:sz w:val="22"/>
        </w:rPr>
        <w:t xml:space="preserve"> </w:t>
      </w:r>
    </w:p>
    <w:p>
      <w:pPr>
        <w:pStyle w:val="Normal"/>
        <w:numPr>
          <w:ilvl w:val="1"/>
          <w:numId w:val="10"/>
        </w:numPr>
        <w:spacing w:lineRule="auto" w:line="379" w:before="0" w:after="0"/>
        <w:ind w:firstLine="567" w:left="1004" w:right="-7"/>
        <w:jc w:val="left"/>
        <w:rPr/>
      </w:pPr>
      <w:r>
        <w:rPr/>
        <w:t xml:space="preserve">Проверка общей работоспособности решения. При отсутствии разработанного алгоритма по идентификации объектов и определения их географических координат и адресов, решение не проверяется. </w:t>
      </w:r>
    </w:p>
    <w:p>
      <w:pPr>
        <w:pStyle w:val="Normal"/>
        <w:numPr>
          <w:ilvl w:val="1"/>
          <w:numId w:val="10"/>
        </w:numPr>
        <w:spacing w:lineRule="auto" w:line="379"/>
        <w:ind w:firstLine="567" w:left="1004" w:right="-7"/>
        <w:jc w:val="left"/>
        <w:rPr/>
      </w:pPr>
      <w:r>
        <w:rPr/>
        <w:t xml:space="preserve">Балльная оценка реализованного решения по каждому из блоков (алгоритм решения, авторизация, загрузка фотографий, результаты обработки фотографий, выгрузка фотографий, поиск по координатам/адресам, результаты поиска по координатам/адресам).  </w:t>
      </w:r>
    </w:p>
    <w:p>
      <w:pPr>
        <w:pStyle w:val="Normal"/>
        <w:numPr>
          <w:ilvl w:val="0"/>
          <w:numId w:val="10"/>
        </w:numPr>
        <w:spacing w:before="0" w:after="150"/>
        <w:ind w:hanging="436" w:left="720"/>
        <w:rPr/>
      </w:pPr>
      <w:r>
        <w:rPr/>
        <w:t xml:space="preserve">Эффективность решения в рамках поставленной задачи. </w:t>
      </w:r>
    </w:p>
    <w:p>
      <w:pPr>
        <w:pStyle w:val="Normal"/>
        <w:numPr>
          <w:ilvl w:val="0"/>
          <w:numId w:val="10"/>
        </w:numPr>
        <w:spacing w:before="0" w:after="389"/>
        <w:ind w:hanging="436" w:left="720"/>
        <w:rPr/>
      </w:pPr>
      <w:r>
        <w:rPr/>
        <w:t xml:space="preserve">Выступление коллектива на питч-сессии (только для финальной экспертизы). </w:t>
      </w:r>
    </w:p>
    <w:p>
      <w:pPr>
        <w:pStyle w:val="Normal"/>
        <w:spacing w:before="0" w:after="389"/>
        <w:ind w:hanging="10" w:left="704"/>
        <w:jc w:val="left"/>
        <w:rPr/>
      </w:pPr>
      <w:r>
        <w:rPr>
          <w:b/>
        </w:rPr>
        <w:t xml:space="preserve">Приложения и источники данных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Приложения </w:t>
      </w:r>
    </w:p>
    <w:p>
      <w:pPr>
        <w:pStyle w:val="Normal"/>
        <w:spacing w:before="0" w:after="390"/>
        <w:ind w:hanging="10" w:left="294"/>
        <w:rPr/>
      </w:pPr>
      <w:r>
        <w:rPr/>
        <w:t>1.</w:t>
      </w:r>
      <w:r>
        <w:rPr>
          <w:rFonts w:eastAsia="Arial" w:cs="Arial" w:ascii="Arial" w:hAnsi="Arial"/>
        </w:rPr>
        <w:t xml:space="preserve"> </w:t>
      </w:r>
      <w:r>
        <w:rPr/>
        <w:t xml:space="preserve">Примеры фотоматериалов.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Источники данных </w:t>
      </w:r>
    </w:p>
    <w:p>
      <w:pPr>
        <w:pStyle w:val="Normal"/>
        <w:numPr>
          <w:ilvl w:val="0"/>
          <w:numId w:val="11"/>
        </w:numPr>
        <w:spacing w:before="0" w:after="150"/>
        <w:ind w:firstLine="284" w:left="10"/>
        <w:rPr/>
      </w:pPr>
      <w:r>
        <w:rPr/>
        <w:t xml:space="preserve">Открытые источники данных. </w:t>
      </w:r>
    </w:p>
    <w:p>
      <w:pPr>
        <w:pStyle w:val="Normal"/>
        <w:numPr>
          <w:ilvl w:val="0"/>
          <w:numId w:val="11"/>
        </w:numPr>
        <w:spacing w:lineRule="auto" w:line="376" w:before="0" w:after="3"/>
        <w:ind w:firstLine="284" w:left="10"/>
        <w:rPr/>
      </w:pPr>
      <w:r>
        <w:rPr/>
        <w:t xml:space="preserve">Архивные фотоматериалы. Фотоснимки с камер кругового обзора, КИНС, БПЛА. </w:t>
      </w:r>
    </w:p>
    <w:sectPr>
      <w:headerReference w:type="even" r:id="rId3"/>
      <w:headerReference w:type="default" r:id="rId4"/>
      <w:headerReference w:type="first" r:id="rId5"/>
      <w:type w:val="nextPage"/>
      <w:pgSz w:w="11906" w:h="16838"/>
      <w:pgMar w:left="1133" w:right="845" w:gutter="0" w:header="720" w:top="1780" w:footer="0" w:bottom="1237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Open Sans">
    <w:charset w:val="01"/>
    <w:family w:val="swiss"/>
    <w:pitch w:val="variable"/>
  </w:font>
  <w:font w:name="Segoe UI Emoji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hanging="0" w:left="0"/>
      <w:jc w:val="left"/>
      <w:rPr/>
    </w:pPr>
    <w:r>
      <w:drawing>
        <wp:anchor behindDoc="1" distT="0" distB="0" distL="114300" distR="114300" simplePos="0" locked="0" layoutInCell="1" allowOverlap="0" relativeHeight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1072515"/>
          <wp:effectExtent l="0" t="0" r="0" b="0"/>
          <wp:wrapSquare wrapText="bothSides"/>
          <wp:docPr id="2" name="Picture 1389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89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72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>
    <w:pPr>
      <w:pStyle w:val="Normal"/>
      <w:widowControl/>
      <w:bidi w:val="0"/>
      <w:spacing w:lineRule="auto" w:line="259" w:before="0" w:after="3"/>
      <w:ind w:hanging="10" w:left="10"/>
      <w:jc w:val="both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2" wp14:anchorId="6BD2B51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3" name="Group 1502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0" cy="0"/>
                        <a:chOff x="0" y="0"/>
                        <a:chExt cx="0" cy="0"/>
                      </a:xfrm>
                    </wpg:grpSpPr>
                  </wpg:wg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hanging="0" w:left="0"/>
      <w:jc w:val="left"/>
      <w:rPr/>
    </w:pPr>
    <w:r>
      <w:drawing>
        <wp:anchor behindDoc="1" distT="0" distB="0" distL="114300" distR="114300" simplePos="0" locked="0" layoutInCell="0" allowOverlap="0" relativeHeight="17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1072515"/>
          <wp:effectExtent l="0" t="0" r="0" b="0"/>
          <wp:wrapSquare wrapText="bothSides"/>
          <wp:docPr id="4" name="Изображение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Изображение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72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>
    <w:pPr>
      <w:pStyle w:val="Normal"/>
      <w:widowControl/>
      <w:bidi w:val="0"/>
      <w:spacing w:lineRule="auto" w:line="259" w:before="0" w:after="3"/>
      <w:ind w:hanging="10" w:left="10"/>
      <w:jc w:val="both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9" wp14:anchorId="284B8C8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5" name="Group 1501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0" cy="0"/>
                        <a:chOff x="0" y="0"/>
                        <a:chExt cx="0" cy="0"/>
                      </a:xfrm>
                    </wpg:grpSpPr>
                  </wpg:wg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3"/>
      <w:ind w:hanging="10" w:left="10"/>
      <w:jc w:val="both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10" wp14:anchorId="28DE25D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6" name="Group 1500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0" cy="0"/>
                        <a:chOff x="0" y="0"/>
                        <a:chExt cx="0" cy="0"/>
                      </a:xfrm>
                    </wpg:grpSpPr>
                  </wpg:wg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1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1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08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5">
    <w:lvl w:ilvl="0">
      <w:start w:val="2"/>
      <w:numFmt w:val="decimal"/>
      <w:lvlText w:val="%1"/>
      <w:lvlJc w:val="left"/>
      <w:pPr>
        <w:tabs>
          <w:tab w:val="num" w:pos="0"/>
        </w:tabs>
        <w:ind w:left="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3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7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2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4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6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3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3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7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2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4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6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3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2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142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3"/>
      <w:ind w:hanging="10" w:left="10"/>
      <w:jc w:val="both"/>
    </w:pPr>
    <w:rPr>
      <w:rFonts w:ascii="Calibri" w:hAnsi="Calibri" w:eastAsia="Calibri" w:cs="Calibri"/>
      <w:color w:val="000000"/>
      <w:kern w:val="0"/>
      <w:sz w:val="24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4" w:customStyle="1">
    <w:name w:val="Нижний колонтитул Знак"/>
    <w:basedOn w:val="DefaultParagraphFont"/>
    <w:uiPriority w:val="99"/>
    <w:qFormat/>
    <w:rsid w:val="006c298d"/>
    <w:rPr>
      <w:rFonts w:ascii="Calibri" w:hAnsi="Calibri" w:eastAsia="Calibri" w:cs="Calibri"/>
      <w:color w:val="000000"/>
      <w:sz w:val="24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DejaVu Sans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Droid Sans Devanagari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Normal"/>
    <w:link w:val="Style14"/>
    <w:uiPriority w:val="99"/>
    <w:unhideWhenUsed/>
    <w:rsid w:val="006c298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eader">
    <w:name w:val="Header"/>
    <w:basedOn w:val="Style17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Application>LibreOffice/7.6.4.1$Linux_X86_64 LibreOffice_project/60$Build-1</Application>
  <AppVersion>15.0000</AppVersion>
  <Pages>8</Pages>
  <Words>1108</Words>
  <Characters>7759</Characters>
  <CharactersWithSpaces>8761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2025-10-02T18:45:00Z</dcterms:created>
  <dc:creator>Юлия Вьюгова</dc:creator>
  <dc:description/>
  <dc:language>ru-RU</dc:language>
  <cp:lastModifiedBy/>
  <dcterms:modified xsi:type="dcterms:W3CDTF">2025-10-02T22:50:48Z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