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31141" w14:textId="77777777" w:rsidR="00236AED" w:rsidRDefault="008D3AF0">
      <w:r>
        <w:rPr>
          <w:b/>
          <w:color w:val="617177"/>
        </w:rPr>
        <w:t>ANEXO 6 DA POLÍTICA DE CONTROLE TECNOLÓGICO DE OBRAS</w:t>
      </w:r>
    </w:p>
    <w:p w14:paraId="6CC9E2DF" w14:textId="77777777" w:rsidR="00236AED" w:rsidRDefault="008D3AF0">
      <w:pPr>
        <w:spacing w:before="80"/>
      </w:pPr>
      <w:r>
        <w:rPr>
          <w:b/>
          <w:sz w:val="36"/>
        </w:rPr>
        <w:t>Parâmetros de controle e aceitação por material</w:t>
      </w:r>
    </w:p>
    <w:p w14:paraId="18117362" w14:textId="77777777" w:rsidR="00236AED" w:rsidRDefault="008D3AF0">
      <w:pPr>
        <w:spacing w:before="160"/>
      </w:pPr>
      <w:r>
        <w:rPr>
          <w:color w:val="617177"/>
          <w:sz w:val="21"/>
        </w:rPr>
        <w:t>Código POL-CT-116-A6 · Revisão R04 · 21/10/2026 · Status AP</w:t>
      </w:r>
    </w:p>
    <w:tbl>
      <w:tblPr>
        <w:tblStyle w:val="Tabelacomgrade"/>
        <w:tblW w:w="0" w:type="auto"/>
        <w:tblLayout w:type="fixed"/>
        <w:tblLook w:val="04A0" w:firstRow="1" w:lastRow="0" w:firstColumn="1" w:lastColumn="0" w:noHBand="0" w:noVBand="1"/>
      </w:tblPr>
      <w:tblGrid>
        <w:gridCol w:w="1559"/>
        <w:gridCol w:w="1559"/>
        <w:gridCol w:w="1559"/>
        <w:gridCol w:w="4677"/>
      </w:tblGrid>
      <w:tr w:rsidR="00236AED" w14:paraId="3D59508F" w14:textId="77777777">
        <w:trPr>
          <w:tblHeader/>
        </w:trPr>
        <w:tc>
          <w:tcPr>
            <w:tcW w:w="1559" w:type="dxa"/>
            <w:shd w:val="clear" w:color="auto" w:fill="F3F2ED"/>
          </w:tcPr>
          <w:p w14:paraId="70843F81" w14:textId="77777777" w:rsidR="00236AED" w:rsidRDefault="008D3AF0">
            <w:pPr>
              <w:spacing w:after="20" w:line="240" w:lineRule="auto"/>
            </w:pPr>
            <w:r>
              <w:rPr>
                <w:b/>
                <w:sz w:val="19"/>
              </w:rPr>
              <w:t>Rev.</w:t>
            </w:r>
          </w:p>
        </w:tc>
        <w:tc>
          <w:tcPr>
            <w:tcW w:w="1559" w:type="dxa"/>
            <w:shd w:val="clear" w:color="auto" w:fill="F3F2ED"/>
          </w:tcPr>
          <w:p w14:paraId="1C852DF4" w14:textId="77777777" w:rsidR="00236AED" w:rsidRDefault="008D3AF0">
            <w:pPr>
              <w:spacing w:after="20" w:line="240" w:lineRule="auto"/>
            </w:pPr>
            <w:r>
              <w:rPr>
                <w:b/>
                <w:sz w:val="19"/>
              </w:rPr>
              <w:t>Data</w:t>
            </w:r>
          </w:p>
        </w:tc>
        <w:tc>
          <w:tcPr>
            <w:tcW w:w="1559" w:type="dxa"/>
            <w:shd w:val="clear" w:color="auto" w:fill="F3F2ED"/>
          </w:tcPr>
          <w:p w14:paraId="3C40A74F" w14:textId="77777777" w:rsidR="00236AED" w:rsidRDefault="008D3AF0">
            <w:pPr>
              <w:spacing w:after="20" w:line="240" w:lineRule="auto"/>
            </w:pPr>
            <w:r>
              <w:rPr>
                <w:b/>
                <w:sz w:val="19"/>
              </w:rPr>
              <w:t>Status</w:t>
            </w:r>
          </w:p>
        </w:tc>
        <w:tc>
          <w:tcPr>
            <w:tcW w:w="4677" w:type="dxa"/>
            <w:shd w:val="clear" w:color="auto" w:fill="F3F2ED"/>
          </w:tcPr>
          <w:p w14:paraId="175F47FC" w14:textId="77777777" w:rsidR="00236AED" w:rsidRDefault="008D3AF0">
            <w:pPr>
              <w:spacing w:after="20" w:line="240" w:lineRule="auto"/>
            </w:pPr>
            <w:r>
              <w:rPr>
                <w:b/>
                <w:sz w:val="19"/>
              </w:rPr>
              <w:t>Descrição</w:t>
            </w:r>
          </w:p>
        </w:tc>
      </w:tr>
      <w:tr w:rsidR="00236AED" w14:paraId="790D307B" w14:textId="77777777">
        <w:tc>
          <w:tcPr>
            <w:tcW w:w="1559" w:type="dxa"/>
          </w:tcPr>
          <w:p w14:paraId="267458C4" w14:textId="77777777" w:rsidR="00236AED" w:rsidRDefault="008D3AF0">
            <w:pPr>
              <w:spacing w:after="20" w:line="240" w:lineRule="auto"/>
            </w:pPr>
            <w:r>
              <w:rPr>
                <w:sz w:val="19"/>
              </w:rPr>
              <w:t>R04</w:t>
            </w:r>
          </w:p>
        </w:tc>
        <w:tc>
          <w:tcPr>
            <w:tcW w:w="1559" w:type="dxa"/>
          </w:tcPr>
          <w:p w14:paraId="587E105F" w14:textId="77777777" w:rsidR="00236AED" w:rsidRDefault="008D3AF0">
            <w:pPr>
              <w:spacing w:after="20" w:line="240" w:lineRule="auto"/>
            </w:pPr>
            <w:r>
              <w:rPr>
                <w:sz w:val="19"/>
              </w:rPr>
              <w:t>21/10/2026</w:t>
            </w:r>
          </w:p>
        </w:tc>
        <w:tc>
          <w:tcPr>
            <w:tcW w:w="1559" w:type="dxa"/>
          </w:tcPr>
          <w:p w14:paraId="7746FD0D" w14:textId="77777777" w:rsidR="00236AED" w:rsidRDefault="008D3AF0">
            <w:pPr>
              <w:spacing w:after="20" w:line="240" w:lineRule="auto"/>
            </w:pPr>
            <w:r>
              <w:rPr>
                <w:sz w:val="19"/>
              </w:rPr>
              <w:t>AP</w:t>
            </w:r>
          </w:p>
        </w:tc>
        <w:tc>
          <w:tcPr>
            <w:tcW w:w="4677" w:type="dxa"/>
          </w:tcPr>
          <w:p w14:paraId="7966D52E" w14:textId="77777777" w:rsidR="00236AED" w:rsidRDefault="008D3AF0">
            <w:pPr>
              <w:spacing w:after="20" w:line="240" w:lineRule="auto"/>
            </w:pPr>
            <w:r>
              <w:rPr>
                <w:sz w:val="19"/>
              </w:rPr>
              <w:t xml:space="preserve">R04 (21/10/2026): pendências da V2 fechadas com a Coordenação de Pavimento e Monitoração: valores da ET-DE-P00/027 B (DER/SP) onde mais exigentes que a DNIT (ASF-06, 07, 10, 11, 12, 14, 15, 17, 18, 20 e adesividade em ASF-02); ensaios de desempenho só por OS (ASF-22 módulo dinâmico, ASF-23 fadiga, ASF-24 Flow Number; MSCR em ASF-01); estudo de perda térmica por usina e traço (ASF-05); segmentos críticos marcados pelo projeto (ASF-17); procedimento acima de 30 °C para estrutural, pré-moldados e pavimento de </w:t>
            </w:r>
            <w:r>
              <w:rPr>
                <w:sz w:val="19"/>
              </w:rPr>
              <w:t>concreto (CON-04, EST-02). R03 (21/10/2026): nove linhas revisadas pela Coordenação de Pavimento e Monitoração pelas condições locais (ASF-01 tipo de ligante; ASF-05 transporte e temperatura; ASF-13 MR por projeto ou OS; ASF-17 segmentos críticos; SOL-04 faixa de umidade; SOL-10 clima quente; CON-04 concretagem acima de 30 °C; CON-07 cura de 10 dias em grandes superfícies). R02 (21/10/2026, V2): método DNIT como referência onde houver ME (decisão D1); famílias novas: serviços com emulsão, terraplenagem, dur</w:t>
            </w:r>
            <w:r>
              <w:rPr>
                <w:sz w:val="19"/>
              </w:rPr>
              <w:t>abilidade e água do concreto, fundações e estruturas, drenagem, sinalização e dispositivos de segurança. R01 (20/10/2026): métodos de ensaio atualizados para as edições vigentes (ABNT NBR 9895, 7182, 6459, 7180 e 7181 de 2025; DNIT 456, 458, 459 e 133 de 2025, 164/2013 e 172/2016) no lugar dos métodos DNER de 1994; regra de edição vigente na aprovação do PCT; lote, exemplar e estimadores do concreto explícitos (CON-05 e CON-06); NBR 7680-1; controle estatístico unificado na DNIT 013/2004-PRO. R00 (18/10/202</w:t>
            </w:r>
            <w:r>
              <w:rPr>
                <w:sz w:val="19"/>
              </w:rPr>
              <w:t>6), emissão inicial (V1): frequências mínimas de controle da EXECUTORA e critérios de aceitação de misturas asfálticas, solos e camadas granulares e concreto, consolidados a partir das normas DNIT, ABNT e do PER. A V2 incorpora a revisão da Coordenação de Pavimento e Monitoração pelas condições locais.</w:t>
            </w:r>
          </w:p>
        </w:tc>
      </w:tr>
    </w:tbl>
    <w:p w14:paraId="0A09D8BF" w14:textId="77777777" w:rsidR="00236AED" w:rsidRDefault="00236AED">
      <w:pPr>
        <w:spacing w:after="40"/>
      </w:pPr>
    </w:p>
    <w:tbl>
      <w:tblPr>
        <w:tblStyle w:val="Tabelacomgrade"/>
        <w:tblW w:w="0" w:type="auto"/>
        <w:tblLayout w:type="fixed"/>
        <w:tblLook w:val="04A0" w:firstRow="1" w:lastRow="0" w:firstColumn="1" w:lastColumn="0" w:noHBand="0" w:noVBand="1"/>
      </w:tblPr>
      <w:tblGrid>
        <w:gridCol w:w="4677"/>
        <w:gridCol w:w="4677"/>
      </w:tblGrid>
      <w:tr w:rsidR="00236AED" w14:paraId="776DA74B" w14:textId="77777777">
        <w:trPr>
          <w:tblHeader/>
        </w:trPr>
        <w:tc>
          <w:tcPr>
            <w:tcW w:w="4677" w:type="dxa"/>
            <w:shd w:val="clear" w:color="auto" w:fill="F3F2ED"/>
          </w:tcPr>
          <w:p w14:paraId="36CCC6D1" w14:textId="77777777" w:rsidR="00236AED" w:rsidRDefault="008D3AF0">
            <w:pPr>
              <w:spacing w:after="20" w:line="240" w:lineRule="auto"/>
            </w:pPr>
            <w:r>
              <w:rPr>
                <w:b/>
                <w:sz w:val="19"/>
              </w:rPr>
              <w:t>Elaboração</w:t>
            </w:r>
          </w:p>
        </w:tc>
        <w:tc>
          <w:tcPr>
            <w:tcW w:w="4677" w:type="dxa"/>
            <w:shd w:val="clear" w:color="auto" w:fill="F3F2ED"/>
          </w:tcPr>
          <w:p w14:paraId="68F418F0" w14:textId="77777777" w:rsidR="00236AED" w:rsidRDefault="008D3AF0">
            <w:pPr>
              <w:spacing w:after="20" w:line="240" w:lineRule="auto"/>
            </w:pPr>
            <w:r>
              <w:rPr>
                <w:b/>
                <w:sz w:val="19"/>
              </w:rPr>
              <w:t>Aprovação</w:t>
            </w:r>
          </w:p>
        </w:tc>
      </w:tr>
      <w:tr w:rsidR="00236AED" w14:paraId="3797B266" w14:textId="77777777">
        <w:tc>
          <w:tcPr>
            <w:tcW w:w="4677" w:type="dxa"/>
          </w:tcPr>
          <w:p w14:paraId="44B7EEF8" w14:textId="77777777" w:rsidR="00236AED" w:rsidRDefault="008D3AF0">
            <w:pPr>
              <w:spacing w:after="20" w:line="240" w:lineRule="auto"/>
            </w:pPr>
            <w:r>
              <w:rPr>
                <w:sz w:val="19"/>
              </w:rPr>
              <w:t>Coordenação de Pavimento e Monitoração</w:t>
            </w:r>
            <w:r>
              <w:br/>
            </w:r>
            <w:r>
              <w:rPr>
                <w:sz w:val="19"/>
              </w:rPr>
              <w:t>Assinatura/data: aprovado em 21/10/2026</w:t>
            </w:r>
          </w:p>
        </w:tc>
        <w:tc>
          <w:tcPr>
            <w:tcW w:w="4677" w:type="dxa"/>
          </w:tcPr>
          <w:p w14:paraId="5F576A59" w14:textId="77777777" w:rsidR="00236AED" w:rsidRDefault="008D3AF0">
            <w:pPr>
              <w:spacing w:after="20" w:line="240" w:lineRule="auto"/>
            </w:pPr>
            <w:r>
              <w:rPr>
                <w:sz w:val="19"/>
              </w:rPr>
              <w:t>Danillo Oliveira, Gerente de Engenharia e Qualidade</w:t>
            </w:r>
            <w:r>
              <w:br/>
            </w:r>
            <w:r>
              <w:rPr>
                <w:sz w:val="19"/>
              </w:rPr>
              <w:t>Assinatura/data: aprovado em 21/10/2026</w:t>
            </w:r>
          </w:p>
        </w:tc>
      </w:tr>
    </w:tbl>
    <w:p w14:paraId="51A3B344" w14:textId="77777777" w:rsidR="00236AED" w:rsidRDefault="00236AED">
      <w:pPr>
        <w:spacing w:after="40"/>
      </w:pPr>
    </w:p>
    <w:p w14:paraId="10212B19" w14:textId="77777777" w:rsidR="00236AED" w:rsidRDefault="00236AED"/>
    <w:p w14:paraId="637F0711" w14:textId="77777777" w:rsidR="00236AED" w:rsidRDefault="008D3AF0">
      <w:pPr>
        <w:pStyle w:val="Ttulo1"/>
        <w:spacing w:before="280" w:after="120"/>
      </w:pPr>
      <w:r>
        <w:rPr>
          <w:rFonts w:ascii="Calibri" w:eastAsia="Calibri" w:hAnsi="Calibri" w:cs="Calibri"/>
        </w:rPr>
        <w:lastRenderedPageBreak/>
        <w:t>1. Objeto</w:t>
      </w:r>
    </w:p>
    <w:p w14:paraId="1B3EFEBB" w14:textId="77777777" w:rsidR="00236AED" w:rsidRDefault="008D3AF0">
      <w:pPr>
        <w:spacing w:after="120"/>
      </w:pPr>
      <w:r>
        <w:t>Este anexo consolida, para as obras da Concessão Rota dos Sertões, as frequências mínimas de controle da EXECUTORA e os critérios de aceitação de misturas asfálticas e serviços com emulsão, solos, terraplenagem e camadas granulares, concreto de cimento Portland, fundações e estruturas, drenagem, sinalização e dispositivos de segurança. Detalha as seções 7 (PCT e ITP), 8 (amostragem) e 13 (estatística e regra de decisão) da Política. A verificação independente da Concessionária segue o Anexo 1 e não reduz as</w:t>
      </w:r>
      <w:r>
        <w:t xml:space="preserve"> frequências deste anexo.</w:t>
      </w:r>
    </w:p>
    <w:p w14:paraId="5ABF0075" w14:textId="77777777" w:rsidR="00236AED" w:rsidRDefault="008D3AF0">
      <w:pPr>
        <w:pStyle w:val="Ttulo1"/>
        <w:spacing w:before="280" w:after="120"/>
      </w:pPr>
      <w:r>
        <w:rPr>
          <w:rFonts w:ascii="Calibri" w:eastAsia="Calibri" w:hAnsi="Calibri" w:cs="Calibri"/>
        </w:rPr>
        <w:t>2. Regras de aplicação</w:t>
      </w:r>
    </w:p>
    <w:p w14:paraId="6C816F01" w14:textId="77777777" w:rsidR="00236AED" w:rsidRDefault="008D3AF0">
      <w:pPr>
        <w:spacing w:after="120"/>
      </w:pPr>
      <w:r>
        <w:t>Os valores abaixo são o mínimo contratual. Quando o projeto, a especificação de serviço ou o PCT aprovado fixarem valor mais exigente, vale o mais exigente. Quando a especificação admitir redução de frequência por homogeneidade de material ou dispensa por decisão da fiscalização, a redução não se aplica às obras da concessão, salvo autorização escrita da Gerência de Engenharia e Qualidade.</w:t>
      </w:r>
    </w:p>
    <w:p w14:paraId="3C8C65C9" w14:textId="77777777" w:rsidR="00236AED" w:rsidRDefault="008D3AF0">
      <w:pPr>
        <w:spacing w:after="120"/>
      </w:pPr>
      <w:r>
        <w:t>A coluna Ponto indica o tipo de controle do Anexo 2: H, parada obrigatória com liberação por escrito antes da etapa seguinte; W, testemunho com aviso prévio de 24 horas; R, revisão documental. Resultado individual fora do critério de aceitação abre registro de não conformidade (Anexo 2) e reprova o lote afetado, ainda que a estatística do lote atenda; o fator de pagamento só existe onde o contrato de obra o previr.</w:t>
      </w:r>
    </w:p>
    <w:p w14:paraId="7129A390" w14:textId="77777777" w:rsidR="00236AED" w:rsidRDefault="008D3AF0">
      <w:pPr>
        <w:spacing w:after="120"/>
      </w:pPr>
      <w:r>
        <w:t>As referências normativas são as edições vigentes em 21/10/2026: DNIT 031/2024-ES com Errata 1, 385/2026-ES, 141/2022-ES, 139/2010-ES, 137/2010-ES, 138/2010-ES, 108/2009-ES com Errata 1, 143/2025-ES, 098/2007-ES e 049/2013-ES; DNIT 013/2004-PRO; DNIT 133/2025-ME, 175/2025-PRO, 164/2013-ME, 172/2016-ME, 456/2025-ME, 458/2025-ME e 459/2025-ME; DNER-ME 122/94, 082/94 e 162/94 (vigentes na lista do IPR); ABNT NBR 9895:2025 (ISC de amostra trabalhada, sem método DNIT vigente) e, quando o PCT as indicar, NBR 6459</w:t>
      </w:r>
      <w:r>
        <w:t>, 7180, 7181 e 7182 (edições de 2025); ABNT NBR 12655:2022, 7212:2024, 5738:2015, 5739:2018, 16886:2020, 16889:2020, 14931:2023, 7211:2022, 7680-1:2015, 15900-1, 6122:2022, 7480:2024, 9062:2017, 8890:2020, 14644:2021, 14891:2021, 14723:2020, 14636:2021, 15486:2016 e 14885:2016; DNIT 106, 107 e 108/2009-ES, 441/2023-ES, 410/2017-ME, 121, 117, 118 e 123/2009-ES, 023/2024-ES, 025/2025-ES, 016/2006-ES, 161/2022-EM, 144/2014-ES, 145/2012-ES, 146 e 147/2012-ES, 035/2026-ES com Errata 1, 150/2010-ES e 153/2010-ES;</w:t>
      </w:r>
      <w:r>
        <w:t xml:space="preserve"> DNIT 165/2013-EM, 128/2010-EM, 157/2011-ME, 429/2020-ME, 446/2024-ME, 156/2010-ME e 130/2010-ME; DNER-EM 367/97; ABNT NBR 14746 e 14841; PER Vol. I, item 3.1.1. Quando a ABNT e o DNIT tiverem método para o mesmo ensaio, o método DNIT é a referência; a norma ABNT se aplica onde o DNIT não tem método vigente, onde a especificação de serviço remeter a ela ou quando o PCT a indicar, sempre com a edição registrada (decisão de 21/10/2026). A edição de cada método é a vigente na data de aprovação do PCT e fica re</w:t>
      </w:r>
      <w:r>
        <w:t xml:space="preserve">gistrada nele; mudança de edição durante a obra entra por revisão do PCT e não altera o critério de lote já aberto. Os métodos DNER de 1994 já substituídos (049, 129, </w:t>
      </w:r>
      <w:r>
        <w:lastRenderedPageBreak/>
        <w:t>052, 088, 037 e 024) não são mais citados; os que seguem vigentes na lista do IPR (122, 082, 162 e 201) permanecem até a publicação da sucessora. Linhas com condição local a avaliar são revisadas pela Coordenação de Pavimento e Monitoração na revisão seguinte.</w:t>
      </w:r>
    </w:p>
    <w:p w14:paraId="6574B975" w14:textId="77777777" w:rsidR="00236AED" w:rsidRDefault="008D3AF0">
      <w:pPr>
        <w:pStyle w:val="Ttulo1"/>
        <w:spacing w:before="280" w:after="120"/>
      </w:pPr>
      <w:r>
        <w:rPr>
          <w:rFonts w:ascii="Calibri" w:eastAsia="Calibri" w:hAnsi="Calibri" w:cs="Calibri"/>
        </w:rPr>
        <w:t>3. Misturas asfálticas</w:t>
      </w:r>
    </w:p>
    <w:tbl>
      <w:tblPr>
        <w:tblStyle w:val="Tabelacomgrade"/>
        <w:tblW w:w="0" w:type="auto"/>
        <w:tblLayout w:type="fixed"/>
        <w:tblLook w:val="04A0" w:firstRow="1" w:lastRow="0" w:firstColumn="1" w:lastColumn="0" w:noHBand="0" w:noVBand="1"/>
      </w:tblPr>
      <w:tblGrid>
        <w:gridCol w:w="675"/>
        <w:gridCol w:w="1722"/>
        <w:gridCol w:w="2026"/>
        <w:gridCol w:w="2026"/>
        <w:gridCol w:w="2026"/>
        <w:gridCol w:w="878"/>
      </w:tblGrid>
      <w:tr w:rsidR="00236AED" w14:paraId="69BA5113" w14:textId="77777777">
        <w:trPr>
          <w:tblHeader/>
        </w:trPr>
        <w:tc>
          <w:tcPr>
            <w:tcW w:w="675" w:type="dxa"/>
            <w:shd w:val="clear" w:color="auto" w:fill="F3F2ED"/>
          </w:tcPr>
          <w:p w14:paraId="49FB97F1" w14:textId="77777777" w:rsidR="00236AED" w:rsidRDefault="008D3AF0">
            <w:pPr>
              <w:spacing w:after="20" w:line="240" w:lineRule="auto"/>
            </w:pPr>
            <w:r>
              <w:rPr>
                <w:b/>
                <w:sz w:val="18"/>
              </w:rPr>
              <w:t>ID</w:t>
            </w:r>
          </w:p>
        </w:tc>
        <w:tc>
          <w:tcPr>
            <w:tcW w:w="1722" w:type="dxa"/>
            <w:shd w:val="clear" w:color="auto" w:fill="F3F2ED"/>
          </w:tcPr>
          <w:p w14:paraId="5400DB9B" w14:textId="77777777" w:rsidR="00236AED" w:rsidRDefault="008D3AF0">
            <w:pPr>
              <w:spacing w:after="20" w:line="240" w:lineRule="auto"/>
            </w:pPr>
            <w:r>
              <w:rPr>
                <w:b/>
                <w:sz w:val="18"/>
              </w:rPr>
              <w:t>Serviço</w:t>
            </w:r>
          </w:p>
        </w:tc>
        <w:tc>
          <w:tcPr>
            <w:tcW w:w="2026" w:type="dxa"/>
            <w:shd w:val="clear" w:color="auto" w:fill="F3F2ED"/>
          </w:tcPr>
          <w:p w14:paraId="3FF5A818" w14:textId="77777777" w:rsidR="00236AED" w:rsidRDefault="008D3AF0">
            <w:pPr>
              <w:spacing w:after="20" w:line="240" w:lineRule="auto"/>
            </w:pPr>
            <w:r>
              <w:rPr>
                <w:b/>
                <w:sz w:val="18"/>
              </w:rPr>
              <w:t>Parâmetro</w:t>
            </w:r>
          </w:p>
        </w:tc>
        <w:tc>
          <w:tcPr>
            <w:tcW w:w="2026" w:type="dxa"/>
            <w:shd w:val="clear" w:color="auto" w:fill="F3F2ED"/>
          </w:tcPr>
          <w:p w14:paraId="4E3E71F1" w14:textId="77777777" w:rsidR="00236AED" w:rsidRDefault="008D3AF0">
            <w:pPr>
              <w:spacing w:after="20" w:line="240" w:lineRule="auto"/>
            </w:pPr>
            <w:r>
              <w:rPr>
                <w:b/>
                <w:sz w:val="18"/>
              </w:rPr>
              <w:t>Método</w:t>
            </w:r>
          </w:p>
        </w:tc>
        <w:tc>
          <w:tcPr>
            <w:tcW w:w="2026" w:type="dxa"/>
            <w:shd w:val="clear" w:color="auto" w:fill="F3F2ED"/>
          </w:tcPr>
          <w:p w14:paraId="4CA6007E" w14:textId="77777777" w:rsidR="00236AED" w:rsidRDefault="008D3AF0">
            <w:pPr>
              <w:spacing w:after="20" w:line="240" w:lineRule="auto"/>
            </w:pPr>
            <w:r>
              <w:rPr>
                <w:b/>
                <w:sz w:val="18"/>
              </w:rPr>
              <w:t>Frequência mínima e critério de aceitação</w:t>
            </w:r>
          </w:p>
        </w:tc>
        <w:tc>
          <w:tcPr>
            <w:tcW w:w="878" w:type="dxa"/>
            <w:shd w:val="clear" w:color="auto" w:fill="F3F2ED"/>
          </w:tcPr>
          <w:p w14:paraId="176DC8BA" w14:textId="77777777" w:rsidR="00236AED" w:rsidRDefault="008D3AF0">
            <w:pPr>
              <w:spacing w:after="20" w:line="240" w:lineRule="auto"/>
            </w:pPr>
            <w:r>
              <w:rPr>
                <w:b/>
                <w:sz w:val="18"/>
              </w:rPr>
              <w:t>Ponto</w:t>
            </w:r>
          </w:p>
        </w:tc>
      </w:tr>
      <w:tr w:rsidR="00236AED" w14:paraId="247050C9" w14:textId="77777777">
        <w:tc>
          <w:tcPr>
            <w:tcW w:w="675" w:type="dxa"/>
          </w:tcPr>
          <w:p w14:paraId="2BC52703" w14:textId="77777777" w:rsidR="00236AED" w:rsidRDefault="008D3AF0">
            <w:pPr>
              <w:spacing w:after="20" w:line="240" w:lineRule="auto"/>
            </w:pPr>
            <w:r>
              <w:rPr>
                <w:sz w:val="18"/>
              </w:rPr>
              <w:t>ASF-01</w:t>
            </w:r>
          </w:p>
        </w:tc>
        <w:tc>
          <w:tcPr>
            <w:tcW w:w="1722" w:type="dxa"/>
          </w:tcPr>
          <w:p w14:paraId="45766127" w14:textId="77777777" w:rsidR="00236AED" w:rsidRDefault="008D3AF0">
            <w:pPr>
              <w:spacing w:after="20" w:line="240" w:lineRule="auto"/>
            </w:pPr>
            <w:r>
              <w:rPr>
                <w:sz w:val="18"/>
              </w:rPr>
              <w:t>Concreto asfáltico (CAP convencional ou modificado)</w:t>
            </w:r>
          </w:p>
        </w:tc>
        <w:tc>
          <w:tcPr>
            <w:tcW w:w="2026" w:type="dxa"/>
          </w:tcPr>
          <w:p w14:paraId="6979DE72" w14:textId="77777777" w:rsidR="00236AED" w:rsidRDefault="008D3AF0">
            <w:pPr>
              <w:spacing w:after="20" w:line="240" w:lineRule="auto"/>
            </w:pPr>
            <w:r>
              <w:rPr>
                <w:sz w:val="18"/>
              </w:rPr>
              <w:t>Recebimento do ligante</w:t>
            </w:r>
          </w:p>
        </w:tc>
        <w:tc>
          <w:tcPr>
            <w:tcW w:w="2026" w:type="dxa"/>
          </w:tcPr>
          <w:p w14:paraId="0357ADFC" w14:textId="77777777" w:rsidR="00236AED" w:rsidRDefault="008D3AF0">
            <w:pPr>
              <w:spacing w:after="20" w:line="240" w:lineRule="auto"/>
            </w:pPr>
            <w:r>
              <w:rPr>
                <w:sz w:val="18"/>
              </w:rPr>
              <w:t>Penetração (DNIT 155/2010-ME), ponto de amolecimento (DNIT 131/2010-ME), ponto de fulgor, espuma a 175 °C, viscosidade Brookfield (NBR 15184), índice de susceptibilidade térmica; RTFOT (NBR 15235) e curva viscosidade × temperatura pelo fornecedor; MSCR (DNIT 423/2020-ME)</w:t>
            </w:r>
          </w:p>
        </w:tc>
        <w:tc>
          <w:tcPr>
            <w:tcW w:w="2026" w:type="dxa"/>
          </w:tcPr>
          <w:p w14:paraId="55BA459B" w14:textId="77777777" w:rsidR="00236AED" w:rsidRDefault="008D3AF0">
            <w:pPr>
              <w:spacing w:after="20" w:line="240" w:lineRule="auto"/>
            </w:pPr>
            <w:r>
              <w:rPr>
                <w:sz w:val="18"/>
              </w:rPr>
              <w:t>Penetração, ponto de amolecimento, fulgor, espuma, viscosidade e IST em toda carga; RTFOT e curva de viscosidade do fornecedor a cada 100 t; certificado conferido em 100% das cargas; rastreio carga, tanque e lote; MSCR por lote de ligante modificado por polímero e de CAP com PG especificado em projeto, com Jnr máximo da classe de tráfego do PG na temperatura PG alta do projeto. Tipo de ligante definido em projeto, compatível com as condições térmicas e de tráfego do trecho; na ausência de definição, a Conce</w:t>
            </w:r>
            <w:r>
              <w:rPr>
                <w:sz w:val="18"/>
              </w:rPr>
              <w:t>ssionária adota CAP 30/45 ou ligante modificado 60/85-E</w:t>
            </w:r>
          </w:p>
        </w:tc>
        <w:tc>
          <w:tcPr>
            <w:tcW w:w="878" w:type="dxa"/>
          </w:tcPr>
          <w:p w14:paraId="660D39D3" w14:textId="77777777" w:rsidR="00236AED" w:rsidRDefault="008D3AF0">
            <w:pPr>
              <w:spacing w:after="20" w:line="240" w:lineRule="auto"/>
            </w:pPr>
            <w:r>
              <w:rPr>
                <w:sz w:val="18"/>
              </w:rPr>
              <w:t>R/H</w:t>
            </w:r>
          </w:p>
        </w:tc>
      </w:tr>
      <w:tr w:rsidR="00236AED" w14:paraId="7C07D164" w14:textId="77777777">
        <w:tc>
          <w:tcPr>
            <w:tcW w:w="675" w:type="dxa"/>
          </w:tcPr>
          <w:p w14:paraId="03D7EF89" w14:textId="77777777" w:rsidR="00236AED" w:rsidRDefault="008D3AF0">
            <w:pPr>
              <w:spacing w:after="20" w:line="240" w:lineRule="auto"/>
            </w:pPr>
            <w:r>
              <w:rPr>
                <w:sz w:val="18"/>
              </w:rPr>
              <w:t>ASF-02</w:t>
            </w:r>
          </w:p>
        </w:tc>
        <w:tc>
          <w:tcPr>
            <w:tcW w:w="1722" w:type="dxa"/>
          </w:tcPr>
          <w:p w14:paraId="0E0D1D4F" w14:textId="77777777" w:rsidR="00236AED" w:rsidRDefault="008D3AF0">
            <w:pPr>
              <w:spacing w:after="20" w:line="240" w:lineRule="auto"/>
            </w:pPr>
            <w:r>
              <w:rPr>
                <w:sz w:val="18"/>
              </w:rPr>
              <w:t>Concreto asfáltico</w:t>
            </w:r>
          </w:p>
        </w:tc>
        <w:tc>
          <w:tcPr>
            <w:tcW w:w="2026" w:type="dxa"/>
          </w:tcPr>
          <w:p w14:paraId="282A1E91" w14:textId="77777777" w:rsidR="00236AED" w:rsidRDefault="008D3AF0">
            <w:pPr>
              <w:spacing w:after="20" w:line="240" w:lineRule="auto"/>
            </w:pPr>
            <w:r>
              <w:rPr>
                <w:sz w:val="18"/>
              </w:rPr>
              <w:t>Agregados na dosagem e a cada mudança de fonte</w:t>
            </w:r>
          </w:p>
        </w:tc>
        <w:tc>
          <w:tcPr>
            <w:tcW w:w="2026" w:type="dxa"/>
          </w:tcPr>
          <w:p w14:paraId="72E3635C" w14:textId="77777777" w:rsidR="00236AED" w:rsidRDefault="008D3AF0">
            <w:pPr>
              <w:spacing w:after="20" w:line="240" w:lineRule="auto"/>
            </w:pPr>
            <w:r>
              <w:rPr>
                <w:sz w:val="18"/>
              </w:rPr>
              <w:t>Los Angeles (DNIT 451/2024-ME), índice de forma (DNIT 424 e 425/2020-ME), partículas achatadas e alongadas (DNIT 429/2020-ME), partículas fraturadas (DNIT 430/2020-ME), absorção e densidade (DNIT 411 e 413/2021-ME), durabilidade ao sulfato de sódio ou magnésio (DNIT 446/2024-ME, com Errata 1), equivalente de areia (DNIT 450/2024-ME); adesividade (NBR 12583 e 12584)</w:t>
            </w:r>
          </w:p>
        </w:tc>
        <w:tc>
          <w:tcPr>
            <w:tcW w:w="2026" w:type="dxa"/>
          </w:tcPr>
          <w:p w14:paraId="1867B397" w14:textId="77777777" w:rsidR="00236AED" w:rsidRDefault="008D3AF0">
            <w:pPr>
              <w:spacing w:after="20" w:line="240" w:lineRule="auto"/>
            </w:pPr>
            <w:r>
              <w:rPr>
                <w:sz w:val="18"/>
              </w:rPr>
              <w:t xml:space="preserve">Na dosagem e a cada mudança de fonte ou de britagem: LA ≤ 50%; índice de forma 0,5 a 2,0; lamelaridade ≤ 15% (faixa descontínua) e ≤ 25% (contínua); partículas fraturadas ≥ 90%; absorção ≤ 2%; durabilidade &lt; 12% (sulfato de sódio) ou &lt; 15% (magnésio); equivalente de areia ≥ 55%; adesividade satisfatória em todo carregamento de ligante e a cada mudança de material (melhorador obrigatório quando </w:t>
            </w:r>
            <w:r>
              <w:rPr>
                <w:sz w:val="18"/>
              </w:rPr>
              <w:lastRenderedPageBreak/>
              <w:t>insatisfatória)</w:t>
            </w:r>
          </w:p>
        </w:tc>
        <w:tc>
          <w:tcPr>
            <w:tcW w:w="878" w:type="dxa"/>
          </w:tcPr>
          <w:p w14:paraId="5D61625F" w14:textId="77777777" w:rsidR="00236AED" w:rsidRDefault="008D3AF0">
            <w:pPr>
              <w:spacing w:after="20" w:line="240" w:lineRule="auto"/>
            </w:pPr>
            <w:r>
              <w:rPr>
                <w:sz w:val="18"/>
              </w:rPr>
              <w:lastRenderedPageBreak/>
              <w:t>H</w:t>
            </w:r>
          </w:p>
        </w:tc>
      </w:tr>
      <w:tr w:rsidR="00236AED" w14:paraId="136490C9" w14:textId="77777777">
        <w:tc>
          <w:tcPr>
            <w:tcW w:w="675" w:type="dxa"/>
          </w:tcPr>
          <w:p w14:paraId="52F8E555" w14:textId="77777777" w:rsidR="00236AED" w:rsidRDefault="008D3AF0">
            <w:pPr>
              <w:spacing w:after="20" w:line="240" w:lineRule="auto"/>
            </w:pPr>
            <w:r>
              <w:rPr>
                <w:sz w:val="18"/>
              </w:rPr>
              <w:t>ASF-03</w:t>
            </w:r>
          </w:p>
        </w:tc>
        <w:tc>
          <w:tcPr>
            <w:tcW w:w="1722" w:type="dxa"/>
          </w:tcPr>
          <w:p w14:paraId="3182DF65" w14:textId="77777777" w:rsidR="00236AED" w:rsidRDefault="008D3AF0">
            <w:pPr>
              <w:spacing w:after="20" w:line="240" w:lineRule="auto"/>
            </w:pPr>
            <w:r>
              <w:rPr>
                <w:sz w:val="18"/>
              </w:rPr>
              <w:t>Concreto asfáltico</w:t>
            </w:r>
          </w:p>
        </w:tc>
        <w:tc>
          <w:tcPr>
            <w:tcW w:w="2026" w:type="dxa"/>
          </w:tcPr>
          <w:p w14:paraId="04C106A7" w14:textId="77777777" w:rsidR="00236AED" w:rsidRDefault="008D3AF0">
            <w:pPr>
              <w:spacing w:after="20" w:line="240" w:lineRule="auto"/>
            </w:pPr>
            <w:r>
              <w:rPr>
                <w:sz w:val="18"/>
              </w:rPr>
              <w:t>Granulometria de cada fração e da mistura de agregados; material de enchimento</w:t>
            </w:r>
          </w:p>
        </w:tc>
        <w:tc>
          <w:tcPr>
            <w:tcW w:w="2026" w:type="dxa"/>
          </w:tcPr>
          <w:p w14:paraId="7C28E9CA" w14:textId="77777777" w:rsidR="00236AED" w:rsidRDefault="008D3AF0">
            <w:pPr>
              <w:spacing w:after="20" w:line="240" w:lineRule="auto"/>
            </w:pPr>
            <w:r>
              <w:rPr>
                <w:sz w:val="18"/>
              </w:rPr>
              <w:t>DNIT 412/2025-ME; material de enchimento conforme DNER-EM 367/97</w:t>
            </w:r>
          </w:p>
        </w:tc>
        <w:tc>
          <w:tcPr>
            <w:tcW w:w="2026" w:type="dxa"/>
          </w:tcPr>
          <w:p w14:paraId="489DE245" w14:textId="77777777" w:rsidR="00236AED" w:rsidRDefault="008D3AF0">
            <w:pPr>
              <w:spacing w:after="20" w:line="240" w:lineRule="auto"/>
            </w:pPr>
            <w:r>
              <w:rPr>
                <w:sz w:val="18"/>
              </w:rPr>
              <w:t>Cada fração e mistura de agregados: a cada 4 h de produção; material de enchimento: 1 por dia</w:t>
            </w:r>
          </w:p>
        </w:tc>
        <w:tc>
          <w:tcPr>
            <w:tcW w:w="878" w:type="dxa"/>
          </w:tcPr>
          <w:p w14:paraId="6BFE3C84" w14:textId="77777777" w:rsidR="00236AED" w:rsidRDefault="008D3AF0">
            <w:pPr>
              <w:spacing w:after="20" w:line="240" w:lineRule="auto"/>
            </w:pPr>
            <w:r>
              <w:rPr>
                <w:sz w:val="18"/>
              </w:rPr>
              <w:t>R</w:t>
            </w:r>
          </w:p>
        </w:tc>
      </w:tr>
      <w:tr w:rsidR="00236AED" w14:paraId="3B50C775" w14:textId="77777777">
        <w:tc>
          <w:tcPr>
            <w:tcW w:w="675" w:type="dxa"/>
          </w:tcPr>
          <w:p w14:paraId="14133A2D" w14:textId="77777777" w:rsidR="00236AED" w:rsidRDefault="008D3AF0">
            <w:pPr>
              <w:spacing w:after="20" w:line="240" w:lineRule="auto"/>
            </w:pPr>
            <w:r>
              <w:rPr>
                <w:sz w:val="18"/>
              </w:rPr>
              <w:t>ASF-04</w:t>
            </w:r>
          </w:p>
        </w:tc>
        <w:tc>
          <w:tcPr>
            <w:tcW w:w="1722" w:type="dxa"/>
          </w:tcPr>
          <w:p w14:paraId="40AB8AF1" w14:textId="77777777" w:rsidR="00236AED" w:rsidRDefault="008D3AF0">
            <w:pPr>
              <w:spacing w:after="20" w:line="240" w:lineRule="auto"/>
            </w:pPr>
            <w:r>
              <w:rPr>
                <w:sz w:val="18"/>
              </w:rPr>
              <w:t>Concreto asfáltico</w:t>
            </w:r>
          </w:p>
        </w:tc>
        <w:tc>
          <w:tcPr>
            <w:tcW w:w="2026" w:type="dxa"/>
          </w:tcPr>
          <w:p w14:paraId="0FFE1B0B" w14:textId="77777777" w:rsidR="00236AED" w:rsidRDefault="008D3AF0">
            <w:pPr>
              <w:spacing w:after="20" w:line="240" w:lineRule="auto"/>
            </w:pPr>
            <w:r>
              <w:rPr>
                <w:sz w:val="18"/>
              </w:rPr>
              <w:t>Umidade dos agregados após secagem e equivalente de areia</w:t>
            </w:r>
          </w:p>
        </w:tc>
        <w:tc>
          <w:tcPr>
            <w:tcW w:w="2026" w:type="dxa"/>
          </w:tcPr>
          <w:p w14:paraId="22602028" w14:textId="77777777" w:rsidR="00236AED" w:rsidRDefault="008D3AF0">
            <w:pPr>
              <w:spacing w:after="20" w:line="240" w:lineRule="auto"/>
            </w:pPr>
            <w:r>
              <w:rPr>
                <w:sz w:val="18"/>
              </w:rPr>
              <w:t>DNIT 456/2025-ME; DNIT 450/2024-ME</w:t>
            </w:r>
          </w:p>
        </w:tc>
        <w:tc>
          <w:tcPr>
            <w:tcW w:w="2026" w:type="dxa"/>
          </w:tcPr>
          <w:p w14:paraId="5CBE69FC" w14:textId="77777777" w:rsidR="00236AED" w:rsidRDefault="008D3AF0">
            <w:pPr>
              <w:spacing w:after="20" w:line="240" w:lineRule="auto"/>
            </w:pPr>
            <w:r>
              <w:rPr>
                <w:sz w:val="18"/>
              </w:rPr>
              <w:t>Umidade: 1 por dia, graúdo ≤ 3% e miúdo ≤ 4%; equivalente de areia: 1 por semana, ≥ 55%</w:t>
            </w:r>
          </w:p>
        </w:tc>
        <w:tc>
          <w:tcPr>
            <w:tcW w:w="878" w:type="dxa"/>
          </w:tcPr>
          <w:p w14:paraId="0FF4BF04" w14:textId="77777777" w:rsidR="00236AED" w:rsidRDefault="008D3AF0">
            <w:pPr>
              <w:spacing w:after="20" w:line="240" w:lineRule="auto"/>
            </w:pPr>
            <w:r>
              <w:rPr>
                <w:sz w:val="18"/>
              </w:rPr>
              <w:t>R</w:t>
            </w:r>
          </w:p>
        </w:tc>
      </w:tr>
      <w:tr w:rsidR="00236AED" w14:paraId="441327C9" w14:textId="77777777">
        <w:tc>
          <w:tcPr>
            <w:tcW w:w="675" w:type="dxa"/>
          </w:tcPr>
          <w:p w14:paraId="2500A687" w14:textId="77777777" w:rsidR="00236AED" w:rsidRDefault="008D3AF0">
            <w:pPr>
              <w:spacing w:after="20" w:line="240" w:lineRule="auto"/>
            </w:pPr>
            <w:r>
              <w:rPr>
                <w:sz w:val="18"/>
              </w:rPr>
              <w:t>ASF-05</w:t>
            </w:r>
          </w:p>
        </w:tc>
        <w:tc>
          <w:tcPr>
            <w:tcW w:w="1722" w:type="dxa"/>
          </w:tcPr>
          <w:p w14:paraId="25014669" w14:textId="77777777" w:rsidR="00236AED" w:rsidRDefault="008D3AF0">
            <w:pPr>
              <w:spacing w:after="20" w:line="240" w:lineRule="auto"/>
            </w:pPr>
            <w:r>
              <w:rPr>
                <w:sz w:val="18"/>
              </w:rPr>
              <w:t>Concreto asfáltico</w:t>
            </w:r>
          </w:p>
        </w:tc>
        <w:tc>
          <w:tcPr>
            <w:tcW w:w="2026" w:type="dxa"/>
          </w:tcPr>
          <w:p w14:paraId="3CF6FAEB" w14:textId="77777777" w:rsidR="00236AED" w:rsidRDefault="008D3AF0">
            <w:pPr>
              <w:spacing w:after="20" w:line="240" w:lineRule="auto"/>
            </w:pPr>
            <w:r>
              <w:rPr>
                <w:sz w:val="18"/>
              </w:rPr>
              <w:t>Temperaturas na usina e na pista</w:t>
            </w:r>
          </w:p>
        </w:tc>
        <w:tc>
          <w:tcPr>
            <w:tcW w:w="2026" w:type="dxa"/>
          </w:tcPr>
          <w:p w14:paraId="6A04DBDD" w14:textId="77777777" w:rsidR="00236AED" w:rsidRDefault="008D3AF0">
            <w:pPr>
              <w:spacing w:after="20" w:line="240" w:lineRule="auto"/>
            </w:pPr>
            <w:r>
              <w:rPr>
                <w:sz w:val="18"/>
              </w:rPr>
              <w:t>Termômetro verificado</w:t>
            </w:r>
          </w:p>
        </w:tc>
        <w:tc>
          <w:tcPr>
            <w:tcW w:w="2026" w:type="dxa"/>
          </w:tcPr>
          <w:p w14:paraId="5773ACF6" w14:textId="77777777" w:rsidR="00236AED" w:rsidRDefault="008D3AF0">
            <w:pPr>
              <w:spacing w:after="20" w:line="240" w:lineRule="auto"/>
            </w:pPr>
            <w:r>
              <w:rPr>
                <w:sz w:val="18"/>
              </w:rPr>
              <w:t>CAP e agregados no início de cada turno e a cada 4 h; mistura em cada caminhão na saída da usina, na chegada à frente (em pontos distintos da carga) e após o espalhamento; ±5 °C da temperatura de projeto; compactação não começa abaixo de 145 °C. Carga coberta por lona térmica e impermeável fixada durante todo o transporte; tempo entre o fim do carregamento e o início do espalhamento ≤ 1h30 (até 2h00 só com estudo prévio de perda térmica por usina e traço, aprovado pela Coordenação de Pavimento e Monitoração</w:t>
            </w:r>
            <w:r>
              <w:rPr>
                <w:sz w:val="18"/>
              </w:rPr>
              <w:t>); vedado elevar a temperatura de usinagem para compensar distância; recusada a carga com temperatura abaixo da especificada, crosta, segregação térmica ou heterogeneidade. Registro por carga: horários e temperaturas na saída, chegada, descarga, início do espalhamento e início e fim da compactação, distância e distribuição térmica</w:t>
            </w:r>
          </w:p>
        </w:tc>
        <w:tc>
          <w:tcPr>
            <w:tcW w:w="878" w:type="dxa"/>
          </w:tcPr>
          <w:p w14:paraId="0BBF46FE" w14:textId="77777777" w:rsidR="00236AED" w:rsidRDefault="008D3AF0">
            <w:pPr>
              <w:spacing w:after="20" w:line="240" w:lineRule="auto"/>
            </w:pPr>
            <w:r>
              <w:rPr>
                <w:sz w:val="18"/>
              </w:rPr>
              <w:t>W</w:t>
            </w:r>
          </w:p>
        </w:tc>
      </w:tr>
      <w:tr w:rsidR="00236AED" w14:paraId="59457F50" w14:textId="77777777">
        <w:tc>
          <w:tcPr>
            <w:tcW w:w="675" w:type="dxa"/>
          </w:tcPr>
          <w:p w14:paraId="2DEA15A0" w14:textId="77777777" w:rsidR="00236AED" w:rsidRDefault="008D3AF0">
            <w:pPr>
              <w:spacing w:after="20" w:line="240" w:lineRule="auto"/>
            </w:pPr>
            <w:r>
              <w:rPr>
                <w:sz w:val="18"/>
              </w:rPr>
              <w:t>ASF-</w:t>
            </w:r>
            <w:r>
              <w:rPr>
                <w:sz w:val="18"/>
              </w:rPr>
              <w:lastRenderedPageBreak/>
              <w:t>06</w:t>
            </w:r>
          </w:p>
        </w:tc>
        <w:tc>
          <w:tcPr>
            <w:tcW w:w="1722" w:type="dxa"/>
          </w:tcPr>
          <w:p w14:paraId="084C592B" w14:textId="77777777" w:rsidR="00236AED" w:rsidRDefault="008D3AF0">
            <w:pPr>
              <w:spacing w:after="20" w:line="240" w:lineRule="auto"/>
            </w:pPr>
            <w:r>
              <w:rPr>
                <w:sz w:val="18"/>
              </w:rPr>
              <w:lastRenderedPageBreak/>
              <w:t>Concreto asfáltico</w:t>
            </w:r>
          </w:p>
        </w:tc>
        <w:tc>
          <w:tcPr>
            <w:tcW w:w="2026" w:type="dxa"/>
          </w:tcPr>
          <w:p w14:paraId="74058961" w14:textId="77777777" w:rsidR="00236AED" w:rsidRDefault="008D3AF0">
            <w:pPr>
              <w:spacing w:after="20" w:line="240" w:lineRule="auto"/>
            </w:pPr>
            <w:r>
              <w:rPr>
                <w:sz w:val="18"/>
              </w:rPr>
              <w:t xml:space="preserve">Teor de ligante e </w:t>
            </w:r>
            <w:r>
              <w:rPr>
                <w:sz w:val="18"/>
              </w:rPr>
              <w:lastRenderedPageBreak/>
              <w:t>granulometria da mistura na usina</w:t>
            </w:r>
          </w:p>
        </w:tc>
        <w:tc>
          <w:tcPr>
            <w:tcW w:w="2026" w:type="dxa"/>
          </w:tcPr>
          <w:p w14:paraId="13744860" w14:textId="77777777" w:rsidR="00236AED" w:rsidRDefault="008D3AF0">
            <w:pPr>
              <w:spacing w:after="20" w:line="240" w:lineRule="auto"/>
            </w:pPr>
            <w:r>
              <w:rPr>
                <w:sz w:val="18"/>
              </w:rPr>
              <w:lastRenderedPageBreak/>
              <w:t xml:space="preserve">DNIT 158/2011-ME ou </w:t>
            </w:r>
            <w:r>
              <w:rPr>
                <w:sz w:val="18"/>
              </w:rPr>
              <w:lastRenderedPageBreak/>
              <w:t>ASTM D6307 (extrator calibrado por traço); DNIT 412/2025-ME</w:t>
            </w:r>
          </w:p>
        </w:tc>
        <w:tc>
          <w:tcPr>
            <w:tcW w:w="2026" w:type="dxa"/>
          </w:tcPr>
          <w:p w14:paraId="6F094158" w14:textId="77777777" w:rsidR="00236AED" w:rsidRDefault="008D3AF0">
            <w:pPr>
              <w:spacing w:after="20" w:line="240" w:lineRule="auto"/>
            </w:pPr>
            <w:r>
              <w:rPr>
                <w:sz w:val="18"/>
              </w:rPr>
              <w:lastRenderedPageBreak/>
              <w:t xml:space="preserve">Antes da saída do </w:t>
            </w:r>
            <w:r>
              <w:rPr>
                <w:sz w:val="18"/>
              </w:rPr>
              <w:lastRenderedPageBreak/>
              <w:t>primeiro carregamento de cada jornada (carga liberada só com o resultado), a cada 4 h e a cada mudança de faixa, no mínimo 2 extrações e 2 granulometrias por jornada; ±0,3% do teor de projeto em cada resultado e ±0,2% na média de 4 a 10 amostras consecutivas; qualquer peneira fora da faixa de trabalho interrompe a produção e reprova o lote</w:t>
            </w:r>
          </w:p>
        </w:tc>
        <w:tc>
          <w:tcPr>
            <w:tcW w:w="878" w:type="dxa"/>
          </w:tcPr>
          <w:p w14:paraId="511CCF32" w14:textId="77777777" w:rsidR="00236AED" w:rsidRDefault="008D3AF0">
            <w:pPr>
              <w:spacing w:after="20" w:line="240" w:lineRule="auto"/>
            </w:pPr>
            <w:r>
              <w:rPr>
                <w:sz w:val="18"/>
              </w:rPr>
              <w:lastRenderedPageBreak/>
              <w:t>H</w:t>
            </w:r>
          </w:p>
        </w:tc>
      </w:tr>
      <w:tr w:rsidR="00236AED" w14:paraId="0E82433A" w14:textId="77777777">
        <w:tc>
          <w:tcPr>
            <w:tcW w:w="675" w:type="dxa"/>
          </w:tcPr>
          <w:p w14:paraId="5A320B35" w14:textId="77777777" w:rsidR="00236AED" w:rsidRDefault="008D3AF0">
            <w:pPr>
              <w:spacing w:after="20" w:line="240" w:lineRule="auto"/>
            </w:pPr>
            <w:r>
              <w:rPr>
                <w:sz w:val="18"/>
              </w:rPr>
              <w:t>ASF-07</w:t>
            </w:r>
          </w:p>
        </w:tc>
        <w:tc>
          <w:tcPr>
            <w:tcW w:w="1722" w:type="dxa"/>
          </w:tcPr>
          <w:p w14:paraId="4CE4E6B7" w14:textId="77777777" w:rsidR="00236AED" w:rsidRDefault="008D3AF0">
            <w:pPr>
              <w:spacing w:after="20" w:line="240" w:lineRule="auto"/>
            </w:pPr>
            <w:r>
              <w:rPr>
                <w:sz w:val="18"/>
              </w:rPr>
              <w:t>Concreto asfáltico</w:t>
            </w:r>
          </w:p>
        </w:tc>
        <w:tc>
          <w:tcPr>
            <w:tcW w:w="2026" w:type="dxa"/>
          </w:tcPr>
          <w:p w14:paraId="0473DAFE" w14:textId="77777777" w:rsidR="00236AED" w:rsidRDefault="008D3AF0">
            <w:pPr>
              <w:spacing w:after="20" w:line="240" w:lineRule="auto"/>
            </w:pPr>
            <w:r>
              <w:rPr>
                <w:sz w:val="18"/>
              </w:rPr>
              <w:t>Teor de ligante e granulometria na pista</w:t>
            </w:r>
          </w:p>
        </w:tc>
        <w:tc>
          <w:tcPr>
            <w:tcW w:w="2026" w:type="dxa"/>
          </w:tcPr>
          <w:p w14:paraId="6BA4F3F3" w14:textId="77777777" w:rsidR="00236AED" w:rsidRDefault="008D3AF0">
            <w:pPr>
              <w:spacing w:after="20" w:line="240" w:lineRule="auto"/>
            </w:pPr>
            <w:r>
              <w:rPr>
                <w:sz w:val="18"/>
              </w:rPr>
              <w:t>Amostra após a acabadora, antes da compactação; DNIT 158/2011-ME; DNIT 412/2025-ME</w:t>
            </w:r>
          </w:p>
        </w:tc>
        <w:tc>
          <w:tcPr>
            <w:tcW w:w="2026" w:type="dxa"/>
          </w:tcPr>
          <w:p w14:paraId="322F9B87" w14:textId="77777777" w:rsidR="00236AED" w:rsidRDefault="008D3AF0">
            <w:pPr>
              <w:spacing w:after="20" w:line="240" w:lineRule="auto"/>
            </w:pPr>
            <w:r>
              <w:rPr>
                <w:sz w:val="18"/>
              </w:rPr>
              <w:t>2 amostras por jornada por usina, coletadas após a acabadora; ±0,3% em cada resultado e ±0,2% na média de 4 a 10 amostras; granulometria na faixa de trabalho</w:t>
            </w:r>
          </w:p>
        </w:tc>
        <w:tc>
          <w:tcPr>
            <w:tcW w:w="878" w:type="dxa"/>
          </w:tcPr>
          <w:p w14:paraId="676E5365" w14:textId="77777777" w:rsidR="00236AED" w:rsidRDefault="008D3AF0">
            <w:pPr>
              <w:spacing w:after="20" w:line="240" w:lineRule="auto"/>
            </w:pPr>
            <w:r>
              <w:rPr>
                <w:sz w:val="18"/>
              </w:rPr>
              <w:t>R</w:t>
            </w:r>
          </w:p>
        </w:tc>
      </w:tr>
      <w:tr w:rsidR="00236AED" w14:paraId="467ACA09" w14:textId="77777777">
        <w:tc>
          <w:tcPr>
            <w:tcW w:w="675" w:type="dxa"/>
          </w:tcPr>
          <w:p w14:paraId="3659D360" w14:textId="77777777" w:rsidR="00236AED" w:rsidRDefault="008D3AF0">
            <w:pPr>
              <w:spacing w:after="20" w:line="240" w:lineRule="auto"/>
            </w:pPr>
            <w:r>
              <w:rPr>
                <w:sz w:val="18"/>
              </w:rPr>
              <w:t>ASF-08</w:t>
            </w:r>
          </w:p>
        </w:tc>
        <w:tc>
          <w:tcPr>
            <w:tcW w:w="1722" w:type="dxa"/>
          </w:tcPr>
          <w:p w14:paraId="2F0ED268" w14:textId="77777777" w:rsidR="00236AED" w:rsidRDefault="008D3AF0">
            <w:pPr>
              <w:spacing w:after="20" w:line="240" w:lineRule="auto"/>
            </w:pPr>
            <w:r>
              <w:rPr>
                <w:sz w:val="18"/>
              </w:rPr>
              <w:t>Concreto asfáltico</w:t>
            </w:r>
          </w:p>
        </w:tc>
        <w:tc>
          <w:tcPr>
            <w:tcW w:w="2026" w:type="dxa"/>
          </w:tcPr>
          <w:p w14:paraId="66AAB306" w14:textId="77777777" w:rsidR="00236AED" w:rsidRDefault="008D3AF0">
            <w:pPr>
              <w:spacing w:after="20" w:line="240" w:lineRule="auto"/>
            </w:pPr>
            <w:r>
              <w:rPr>
                <w:sz w:val="18"/>
              </w:rPr>
              <w:t>Densidade máxima medida (Gmm)</w:t>
            </w:r>
          </w:p>
        </w:tc>
        <w:tc>
          <w:tcPr>
            <w:tcW w:w="2026" w:type="dxa"/>
          </w:tcPr>
          <w:p w14:paraId="3DA2E5D1" w14:textId="77777777" w:rsidR="00236AED" w:rsidRDefault="008D3AF0">
            <w:pPr>
              <w:spacing w:after="20" w:line="240" w:lineRule="auto"/>
            </w:pPr>
            <w:r>
              <w:rPr>
                <w:sz w:val="18"/>
              </w:rPr>
              <w:t>DNIT 427/2020-ME</w:t>
            </w:r>
          </w:p>
        </w:tc>
        <w:tc>
          <w:tcPr>
            <w:tcW w:w="2026" w:type="dxa"/>
          </w:tcPr>
          <w:p w14:paraId="2D574756" w14:textId="77777777" w:rsidR="00236AED" w:rsidRDefault="008D3AF0">
            <w:pPr>
              <w:spacing w:after="20" w:line="240" w:lineRule="auto"/>
            </w:pPr>
            <w:r>
              <w:rPr>
                <w:sz w:val="18"/>
              </w:rPr>
              <w:t>1 a cada 4 h de produção</w:t>
            </w:r>
          </w:p>
        </w:tc>
        <w:tc>
          <w:tcPr>
            <w:tcW w:w="878" w:type="dxa"/>
          </w:tcPr>
          <w:p w14:paraId="085881DE" w14:textId="77777777" w:rsidR="00236AED" w:rsidRDefault="008D3AF0">
            <w:pPr>
              <w:spacing w:after="20" w:line="240" w:lineRule="auto"/>
            </w:pPr>
            <w:r>
              <w:rPr>
                <w:sz w:val="18"/>
              </w:rPr>
              <w:t>R</w:t>
            </w:r>
          </w:p>
        </w:tc>
      </w:tr>
      <w:tr w:rsidR="00236AED" w14:paraId="5B5C47A6" w14:textId="77777777">
        <w:tc>
          <w:tcPr>
            <w:tcW w:w="675" w:type="dxa"/>
          </w:tcPr>
          <w:p w14:paraId="6FA5916F" w14:textId="77777777" w:rsidR="00236AED" w:rsidRDefault="008D3AF0">
            <w:pPr>
              <w:spacing w:after="20" w:line="240" w:lineRule="auto"/>
            </w:pPr>
            <w:r>
              <w:rPr>
                <w:sz w:val="18"/>
              </w:rPr>
              <w:t>ASF-09</w:t>
            </w:r>
          </w:p>
        </w:tc>
        <w:tc>
          <w:tcPr>
            <w:tcW w:w="1722" w:type="dxa"/>
          </w:tcPr>
          <w:p w14:paraId="3DC94B2E" w14:textId="77777777" w:rsidR="00236AED" w:rsidRDefault="008D3AF0">
            <w:pPr>
              <w:spacing w:after="20" w:line="240" w:lineRule="auto"/>
            </w:pPr>
            <w:r>
              <w:rPr>
                <w:sz w:val="18"/>
              </w:rPr>
              <w:t>Concreto asfáltico</w:t>
            </w:r>
          </w:p>
        </w:tc>
        <w:tc>
          <w:tcPr>
            <w:tcW w:w="2026" w:type="dxa"/>
          </w:tcPr>
          <w:p w14:paraId="6E56074A" w14:textId="77777777" w:rsidR="00236AED" w:rsidRDefault="008D3AF0">
            <w:pPr>
              <w:spacing w:after="20" w:line="240" w:lineRule="auto"/>
            </w:pPr>
            <w:r>
              <w:rPr>
                <w:sz w:val="18"/>
              </w:rPr>
              <w:t>Umidade da mistura usinada</w:t>
            </w:r>
          </w:p>
        </w:tc>
        <w:tc>
          <w:tcPr>
            <w:tcW w:w="2026" w:type="dxa"/>
          </w:tcPr>
          <w:p w14:paraId="75628B14" w14:textId="77777777" w:rsidR="00236AED" w:rsidRDefault="008D3AF0">
            <w:pPr>
              <w:spacing w:after="20" w:line="240" w:lineRule="auto"/>
            </w:pPr>
            <w:r>
              <w:rPr>
                <w:sz w:val="18"/>
              </w:rPr>
              <w:t>Estufa a 105 °C até constância de massa</w:t>
            </w:r>
          </w:p>
        </w:tc>
        <w:tc>
          <w:tcPr>
            <w:tcW w:w="2026" w:type="dxa"/>
          </w:tcPr>
          <w:p w14:paraId="607E7F5E" w14:textId="77777777" w:rsidR="00236AED" w:rsidRDefault="008D3AF0">
            <w:pPr>
              <w:spacing w:after="20" w:line="240" w:lineRule="auto"/>
            </w:pPr>
            <w:r>
              <w:rPr>
                <w:sz w:val="18"/>
              </w:rPr>
              <w:t>1 por dia de produção; máximo 0,5% com agregado basáltico e 0,3% com outros agregados</w:t>
            </w:r>
          </w:p>
        </w:tc>
        <w:tc>
          <w:tcPr>
            <w:tcW w:w="878" w:type="dxa"/>
          </w:tcPr>
          <w:p w14:paraId="6FE911C9" w14:textId="77777777" w:rsidR="00236AED" w:rsidRDefault="008D3AF0">
            <w:pPr>
              <w:spacing w:after="20" w:line="240" w:lineRule="auto"/>
            </w:pPr>
            <w:r>
              <w:rPr>
                <w:sz w:val="18"/>
              </w:rPr>
              <w:t>R</w:t>
            </w:r>
          </w:p>
        </w:tc>
      </w:tr>
      <w:tr w:rsidR="00236AED" w14:paraId="3236FFD2" w14:textId="77777777">
        <w:tc>
          <w:tcPr>
            <w:tcW w:w="675" w:type="dxa"/>
          </w:tcPr>
          <w:p w14:paraId="7E35A06A" w14:textId="77777777" w:rsidR="00236AED" w:rsidRDefault="008D3AF0">
            <w:pPr>
              <w:spacing w:after="20" w:line="240" w:lineRule="auto"/>
            </w:pPr>
            <w:r>
              <w:rPr>
                <w:sz w:val="18"/>
              </w:rPr>
              <w:t>ASF-10</w:t>
            </w:r>
          </w:p>
        </w:tc>
        <w:tc>
          <w:tcPr>
            <w:tcW w:w="1722" w:type="dxa"/>
          </w:tcPr>
          <w:p w14:paraId="6A57FF09" w14:textId="77777777" w:rsidR="00236AED" w:rsidRDefault="008D3AF0">
            <w:pPr>
              <w:spacing w:after="20" w:line="240" w:lineRule="auto"/>
            </w:pPr>
            <w:r>
              <w:rPr>
                <w:sz w:val="18"/>
              </w:rPr>
              <w:t>Concreto asfáltico</w:t>
            </w:r>
          </w:p>
        </w:tc>
        <w:tc>
          <w:tcPr>
            <w:tcW w:w="2026" w:type="dxa"/>
          </w:tcPr>
          <w:p w14:paraId="4CDFF847" w14:textId="77777777" w:rsidR="00236AED" w:rsidRDefault="008D3AF0">
            <w:pPr>
              <w:spacing w:after="20" w:line="240" w:lineRule="auto"/>
            </w:pPr>
            <w:r>
              <w:rPr>
                <w:sz w:val="18"/>
              </w:rPr>
              <w:t>Resistência à tração por compressão diametral a 25 °C</w:t>
            </w:r>
          </w:p>
        </w:tc>
        <w:tc>
          <w:tcPr>
            <w:tcW w:w="2026" w:type="dxa"/>
          </w:tcPr>
          <w:p w14:paraId="474486DF" w14:textId="77777777" w:rsidR="00236AED" w:rsidRDefault="008D3AF0">
            <w:pPr>
              <w:spacing w:after="20" w:line="240" w:lineRule="auto"/>
            </w:pPr>
            <w:r>
              <w:rPr>
                <w:sz w:val="18"/>
              </w:rPr>
              <w:t>DNIT 136/2018-ME (CP pela DNIT 178/2018-PRO)</w:t>
            </w:r>
          </w:p>
        </w:tc>
        <w:tc>
          <w:tcPr>
            <w:tcW w:w="2026" w:type="dxa"/>
          </w:tcPr>
          <w:p w14:paraId="2AF6F301" w14:textId="77777777" w:rsidR="00236AED" w:rsidRDefault="008D3AF0">
            <w:pPr>
              <w:spacing w:after="20" w:line="240" w:lineRule="auto"/>
            </w:pPr>
            <w:r>
              <w:rPr>
                <w:sz w:val="18"/>
              </w:rPr>
              <w:t>1 ensaio por dia de produção, com 3 CP, nas primeiras horas; ≥ 0,80 MPa ou o do projeto, o maior</w:t>
            </w:r>
          </w:p>
        </w:tc>
        <w:tc>
          <w:tcPr>
            <w:tcW w:w="878" w:type="dxa"/>
          </w:tcPr>
          <w:p w14:paraId="5ED5269B" w14:textId="77777777" w:rsidR="00236AED" w:rsidRDefault="008D3AF0">
            <w:pPr>
              <w:spacing w:after="20" w:line="240" w:lineRule="auto"/>
            </w:pPr>
            <w:r>
              <w:rPr>
                <w:sz w:val="18"/>
              </w:rPr>
              <w:t>R</w:t>
            </w:r>
          </w:p>
        </w:tc>
      </w:tr>
      <w:tr w:rsidR="00236AED" w14:paraId="7E8AF419" w14:textId="77777777">
        <w:tc>
          <w:tcPr>
            <w:tcW w:w="675" w:type="dxa"/>
          </w:tcPr>
          <w:p w14:paraId="0300EA44" w14:textId="77777777" w:rsidR="00236AED" w:rsidRDefault="008D3AF0">
            <w:pPr>
              <w:spacing w:after="20" w:line="240" w:lineRule="auto"/>
            </w:pPr>
            <w:r>
              <w:rPr>
                <w:sz w:val="18"/>
              </w:rPr>
              <w:t>ASF-11</w:t>
            </w:r>
          </w:p>
        </w:tc>
        <w:tc>
          <w:tcPr>
            <w:tcW w:w="1722" w:type="dxa"/>
          </w:tcPr>
          <w:p w14:paraId="5527F769" w14:textId="77777777" w:rsidR="00236AED" w:rsidRDefault="008D3AF0">
            <w:pPr>
              <w:spacing w:after="20" w:line="240" w:lineRule="auto"/>
            </w:pPr>
            <w:r>
              <w:rPr>
                <w:sz w:val="18"/>
              </w:rPr>
              <w:t>Concreto asfáltico</w:t>
            </w:r>
          </w:p>
        </w:tc>
        <w:tc>
          <w:tcPr>
            <w:tcW w:w="2026" w:type="dxa"/>
          </w:tcPr>
          <w:p w14:paraId="794B66A3" w14:textId="77777777" w:rsidR="00236AED" w:rsidRDefault="008D3AF0">
            <w:pPr>
              <w:spacing w:after="20" w:line="240" w:lineRule="auto"/>
            </w:pPr>
            <w:r>
              <w:rPr>
                <w:sz w:val="18"/>
              </w:rPr>
              <w:t>Dano por umidade induzida (DUI)</w:t>
            </w:r>
          </w:p>
        </w:tc>
        <w:tc>
          <w:tcPr>
            <w:tcW w:w="2026" w:type="dxa"/>
          </w:tcPr>
          <w:p w14:paraId="5CAD76D8" w14:textId="77777777" w:rsidR="00236AED" w:rsidRDefault="008D3AF0">
            <w:pPr>
              <w:spacing w:after="20" w:line="240" w:lineRule="auto"/>
            </w:pPr>
            <w:r>
              <w:rPr>
                <w:sz w:val="18"/>
              </w:rPr>
              <w:t>DNIT 180/2018-ME</w:t>
            </w:r>
          </w:p>
        </w:tc>
        <w:tc>
          <w:tcPr>
            <w:tcW w:w="2026" w:type="dxa"/>
          </w:tcPr>
          <w:p w14:paraId="05B53196" w14:textId="77777777" w:rsidR="00236AED" w:rsidRDefault="008D3AF0">
            <w:pPr>
              <w:spacing w:after="20" w:line="240" w:lineRule="auto"/>
            </w:pPr>
            <w:r>
              <w:rPr>
                <w:sz w:val="18"/>
              </w:rPr>
              <w:t>Na aprovação do traço, a cada 5 dias de produção e a cada mudança de agregado; razão de resistência ≥ 0,75 ou a do projeto, o maior</w:t>
            </w:r>
          </w:p>
        </w:tc>
        <w:tc>
          <w:tcPr>
            <w:tcW w:w="878" w:type="dxa"/>
          </w:tcPr>
          <w:p w14:paraId="133BF74D" w14:textId="77777777" w:rsidR="00236AED" w:rsidRDefault="008D3AF0">
            <w:pPr>
              <w:spacing w:after="20" w:line="240" w:lineRule="auto"/>
            </w:pPr>
            <w:r>
              <w:rPr>
                <w:sz w:val="18"/>
              </w:rPr>
              <w:t>R</w:t>
            </w:r>
          </w:p>
        </w:tc>
      </w:tr>
      <w:tr w:rsidR="00236AED" w14:paraId="478D7EB4" w14:textId="77777777">
        <w:tc>
          <w:tcPr>
            <w:tcW w:w="675" w:type="dxa"/>
          </w:tcPr>
          <w:p w14:paraId="33C36CF3" w14:textId="77777777" w:rsidR="00236AED" w:rsidRDefault="008D3AF0">
            <w:pPr>
              <w:spacing w:after="20" w:line="240" w:lineRule="auto"/>
            </w:pPr>
            <w:r>
              <w:rPr>
                <w:sz w:val="18"/>
              </w:rPr>
              <w:t>ASF-12</w:t>
            </w:r>
          </w:p>
        </w:tc>
        <w:tc>
          <w:tcPr>
            <w:tcW w:w="1722" w:type="dxa"/>
          </w:tcPr>
          <w:p w14:paraId="6B378882" w14:textId="77777777" w:rsidR="00236AED" w:rsidRDefault="008D3AF0">
            <w:pPr>
              <w:spacing w:after="20" w:line="240" w:lineRule="auto"/>
            </w:pPr>
            <w:r>
              <w:rPr>
                <w:sz w:val="18"/>
              </w:rPr>
              <w:t>Concreto asfáltico</w:t>
            </w:r>
          </w:p>
        </w:tc>
        <w:tc>
          <w:tcPr>
            <w:tcW w:w="2026" w:type="dxa"/>
          </w:tcPr>
          <w:p w14:paraId="4C7CC216" w14:textId="77777777" w:rsidR="00236AED" w:rsidRDefault="008D3AF0">
            <w:pPr>
              <w:spacing w:after="20" w:line="240" w:lineRule="auto"/>
            </w:pPr>
            <w:r>
              <w:rPr>
                <w:sz w:val="18"/>
              </w:rPr>
              <w:t>Marshall e parâmetros volumétricos</w:t>
            </w:r>
          </w:p>
        </w:tc>
        <w:tc>
          <w:tcPr>
            <w:tcW w:w="2026" w:type="dxa"/>
          </w:tcPr>
          <w:p w14:paraId="692E9E55" w14:textId="77777777" w:rsidR="00236AED" w:rsidRDefault="008D3AF0">
            <w:pPr>
              <w:spacing w:after="20" w:line="240" w:lineRule="auto"/>
            </w:pPr>
            <w:r>
              <w:rPr>
                <w:sz w:val="18"/>
              </w:rPr>
              <w:t>DNIT 447/2024-ME (estabilidade), DNIT 449/2024-PRO (Vv, VAM, RBV, relação fíler/betume), Gmb DNIT 428/2022-ME</w:t>
            </w:r>
          </w:p>
        </w:tc>
        <w:tc>
          <w:tcPr>
            <w:tcW w:w="2026" w:type="dxa"/>
          </w:tcPr>
          <w:p w14:paraId="3C7D02A3" w14:textId="77777777" w:rsidR="00236AED" w:rsidRDefault="008D3AF0">
            <w:pPr>
              <w:spacing w:after="20" w:line="240" w:lineRule="auto"/>
            </w:pPr>
            <w:r>
              <w:rPr>
                <w:sz w:val="18"/>
              </w:rPr>
              <w:t xml:space="preserve">1 grupo de 3 CP por jornada por traço; Vv, VAM e RBV nas faixas das Tabelas 4 e 5 e do projeto; estabilidade ≥ 8 kN e fluência de 2,0 a 4,0 mm quando a dosagem for Marshall; VAM mínimo por tamanho nominal </w:t>
            </w:r>
            <w:r>
              <w:rPr>
                <w:sz w:val="18"/>
              </w:rPr>
              <w:lastRenderedPageBreak/>
              <w:t>máximo (25 mm: 11 a 13%; 19 mm: 12 a 14%; 12,5 mm: 13 a 15%; 9,5 mm: 14 a 16%, crescendo com o Vv de 3 a 5%); relação fíler/betume entre 0,6 e 1,4</w:t>
            </w:r>
          </w:p>
        </w:tc>
        <w:tc>
          <w:tcPr>
            <w:tcW w:w="878" w:type="dxa"/>
          </w:tcPr>
          <w:p w14:paraId="22DB064D" w14:textId="77777777" w:rsidR="00236AED" w:rsidRDefault="008D3AF0">
            <w:pPr>
              <w:spacing w:after="20" w:line="240" w:lineRule="auto"/>
            </w:pPr>
            <w:r>
              <w:rPr>
                <w:sz w:val="18"/>
              </w:rPr>
              <w:lastRenderedPageBreak/>
              <w:t>R</w:t>
            </w:r>
          </w:p>
        </w:tc>
      </w:tr>
      <w:tr w:rsidR="00236AED" w14:paraId="5BEF1413" w14:textId="77777777">
        <w:tc>
          <w:tcPr>
            <w:tcW w:w="675" w:type="dxa"/>
          </w:tcPr>
          <w:p w14:paraId="1A42AB37" w14:textId="77777777" w:rsidR="00236AED" w:rsidRDefault="008D3AF0">
            <w:pPr>
              <w:spacing w:after="20" w:line="240" w:lineRule="auto"/>
            </w:pPr>
            <w:r>
              <w:rPr>
                <w:sz w:val="18"/>
              </w:rPr>
              <w:t>ASF-13</w:t>
            </w:r>
          </w:p>
        </w:tc>
        <w:tc>
          <w:tcPr>
            <w:tcW w:w="1722" w:type="dxa"/>
          </w:tcPr>
          <w:p w14:paraId="0AAF1F12" w14:textId="77777777" w:rsidR="00236AED" w:rsidRDefault="008D3AF0">
            <w:pPr>
              <w:spacing w:after="20" w:line="240" w:lineRule="auto"/>
            </w:pPr>
            <w:r>
              <w:rPr>
                <w:sz w:val="18"/>
              </w:rPr>
              <w:t>Concreto asfáltico</w:t>
            </w:r>
          </w:p>
        </w:tc>
        <w:tc>
          <w:tcPr>
            <w:tcW w:w="2026" w:type="dxa"/>
          </w:tcPr>
          <w:p w14:paraId="7B47B0F4" w14:textId="77777777" w:rsidR="00236AED" w:rsidRDefault="008D3AF0">
            <w:pPr>
              <w:spacing w:after="20" w:line="240" w:lineRule="auto"/>
            </w:pPr>
            <w:r>
              <w:rPr>
                <w:sz w:val="18"/>
              </w:rPr>
              <w:t>Módulo de resiliência</w:t>
            </w:r>
          </w:p>
        </w:tc>
        <w:tc>
          <w:tcPr>
            <w:tcW w:w="2026" w:type="dxa"/>
          </w:tcPr>
          <w:p w14:paraId="085C826C" w14:textId="77777777" w:rsidR="00236AED" w:rsidRDefault="008D3AF0">
            <w:pPr>
              <w:spacing w:after="20" w:line="240" w:lineRule="auto"/>
            </w:pPr>
            <w:r>
              <w:rPr>
                <w:sz w:val="18"/>
              </w:rPr>
              <w:t>DNIT 135/2018-ME (mínimo 3 CP; tração auxiliar)</w:t>
            </w:r>
          </w:p>
        </w:tc>
        <w:tc>
          <w:tcPr>
            <w:tcW w:w="2026" w:type="dxa"/>
          </w:tcPr>
          <w:p w14:paraId="60040D6C" w14:textId="77777777" w:rsidR="00236AED" w:rsidRDefault="008D3AF0">
            <w:pPr>
              <w:spacing w:after="20" w:line="240" w:lineRule="auto"/>
            </w:pPr>
            <w:r>
              <w:rPr>
                <w:sz w:val="18"/>
              </w:rPr>
              <w:t>Quando o projeto ou a OS indicar: na aprovação do traço, a cada 3 meses de produção e a cada mudança de fonte; valor do dimensionamento</w:t>
            </w:r>
          </w:p>
        </w:tc>
        <w:tc>
          <w:tcPr>
            <w:tcW w:w="878" w:type="dxa"/>
          </w:tcPr>
          <w:p w14:paraId="1683DE2D" w14:textId="77777777" w:rsidR="00236AED" w:rsidRDefault="008D3AF0">
            <w:pPr>
              <w:spacing w:after="20" w:line="240" w:lineRule="auto"/>
            </w:pPr>
            <w:r>
              <w:rPr>
                <w:sz w:val="18"/>
              </w:rPr>
              <w:t>R</w:t>
            </w:r>
          </w:p>
        </w:tc>
      </w:tr>
      <w:tr w:rsidR="00236AED" w14:paraId="3EF84FEE" w14:textId="77777777">
        <w:tc>
          <w:tcPr>
            <w:tcW w:w="675" w:type="dxa"/>
          </w:tcPr>
          <w:p w14:paraId="7DE211C9" w14:textId="77777777" w:rsidR="00236AED" w:rsidRDefault="008D3AF0">
            <w:pPr>
              <w:spacing w:after="20" w:line="240" w:lineRule="auto"/>
            </w:pPr>
            <w:r>
              <w:rPr>
                <w:sz w:val="18"/>
              </w:rPr>
              <w:t>ASF-14</w:t>
            </w:r>
          </w:p>
        </w:tc>
        <w:tc>
          <w:tcPr>
            <w:tcW w:w="1722" w:type="dxa"/>
          </w:tcPr>
          <w:p w14:paraId="64D15A02" w14:textId="77777777" w:rsidR="00236AED" w:rsidRDefault="008D3AF0">
            <w:pPr>
              <w:spacing w:after="20" w:line="240" w:lineRule="auto"/>
            </w:pPr>
            <w:r>
              <w:rPr>
                <w:sz w:val="18"/>
              </w:rPr>
              <w:t>Concreto asfáltico</w:t>
            </w:r>
          </w:p>
        </w:tc>
        <w:tc>
          <w:tcPr>
            <w:tcW w:w="2026" w:type="dxa"/>
          </w:tcPr>
          <w:p w14:paraId="4E76E0A8" w14:textId="77777777" w:rsidR="00236AED" w:rsidRDefault="008D3AF0">
            <w:pPr>
              <w:spacing w:after="20" w:line="240" w:lineRule="auto"/>
            </w:pPr>
            <w:r>
              <w:rPr>
                <w:sz w:val="18"/>
              </w:rPr>
              <w:t>Grau de compactação na pista</w:t>
            </w:r>
          </w:p>
        </w:tc>
        <w:tc>
          <w:tcPr>
            <w:tcW w:w="2026" w:type="dxa"/>
          </w:tcPr>
          <w:p w14:paraId="41957661" w14:textId="77777777" w:rsidR="00236AED" w:rsidRDefault="008D3AF0">
            <w:pPr>
              <w:spacing w:after="20" w:line="240" w:lineRule="auto"/>
            </w:pPr>
            <w:r>
              <w:rPr>
                <w:sz w:val="18"/>
              </w:rPr>
              <w:t>Testemunho com sonda rotativa (ASTM D5361) e Gmb (DNIT 428/2022-ME); densímetro não nuclear (DNIT 431/2020-ME) calibrado por traço</w:t>
            </w:r>
          </w:p>
        </w:tc>
        <w:tc>
          <w:tcPr>
            <w:tcW w:w="2026" w:type="dxa"/>
          </w:tcPr>
          <w:p w14:paraId="1DEB4FEA" w14:textId="77777777" w:rsidR="00236AED" w:rsidRDefault="008D3AF0">
            <w:pPr>
              <w:spacing w:after="20" w:line="240" w:lineRule="auto"/>
            </w:pPr>
            <w:r>
              <w:rPr>
                <w:sz w:val="18"/>
              </w:rPr>
              <w:t>1 determinação a cada 100 m de cada faixa, no mínimo 1 por jornada; GC entre 97% e 100% da Gmb de projeto e vazios in situ entre 3% e 8% pela Gmm, nos mesmos testemunhos; testemunho por sonda rotativa (anéis proibidos); densímetro não nuclear só como controle de processo, calibrado por traço; pontos adicionais nos locais escolhidos pela Concessionária</w:t>
            </w:r>
          </w:p>
        </w:tc>
        <w:tc>
          <w:tcPr>
            <w:tcW w:w="878" w:type="dxa"/>
          </w:tcPr>
          <w:p w14:paraId="67659454" w14:textId="77777777" w:rsidR="00236AED" w:rsidRDefault="008D3AF0">
            <w:pPr>
              <w:spacing w:after="20" w:line="240" w:lineRule="auto"/>
            </w:pPr>
            <w:r>
              <w:rPr>
                <w:sz w:val="18"/>
              </w:rPr>
              <w:t>H</w:t>
            </w:r>
          </w:p>
        </w:tc>
      </w:tr>
      <w:tr w:rsidR="00236AED" w14:paraId="437D2193" w14:textId="77777777">
        <w:tc>
          <w:tcPr>
            <w:tcW w:w="675" w:type="dxa"/>
          </w:tcPr>
          <w:p w14:paraId="571F2923" w14:textId="77777777" w:rsidR="00236AED" w:rsidRDefault="008D3AF0">
            <w:pPr>
              <w:spacing w:after="20" w:line="240" w:lineRule="auto"/>
            </w:pPr>
            <w:r>
              <w:rPr>
                <w:sz w:val="18"/>
              </w:rPr>
              <w:t>ASF-15</w:t>
            </w:r>
          </w:p>
        </w:tc>
        <w:tc>
          <w:tcPr>
            <w:tcW w:w="1722" w:type="dxa"/>
          </w:tcPr>
          <w:p w14:paraId="617A0F16" w14:textId="77777777" w:rsidR="00236AED" w:rsidRDefault="008D3AF0">
            <w:pPr>
              <w:spacing w:after="20" w:line="240" w:lineRule="auto"/>
            </w:pPr>
            <w:r>
              <w:rPr>
                <w:sz w:val="18"/>
              </w:rPr>
              <w:t>Concreto asfáltico</w:t>
            </w:r>
          </w:p>
        </w:tc>
        <w:tc>
          <w:tcPr>
            <w:tcW w:w="2026" w:type="dxa"/>
          </w:tcPr>
          <w:p w14:paraId="22A1A3FF" w14:textId="77777777" w:rsidR="00236AED" w:rsidRDefault="008D3AF0">
            <w:pPr>
              <w:spacing w:after="20" w:line="240" w:lineRule="auto"/>
            </w:pPr>
            <w:r>
              <w:rPr>
                <w:sz w:val="18"/>
              </w:rPr>
              <w:t>Espessura da camada</w:t>
            </w:r>
          </w:p>
        </w:tc>
        <w:tc>
          <w:tcPr>
            <w:tcW w:w="2026" w:type="dxa"/>
          </w:tcPr>
          <w:p w14:paraId="2E1D41C8" w14:textId="77777777" w:rsidR="00236AED" w:rsidRDefault="008D3AF0">
            <w:pPr>
              <w:spacing w:after="20" w:line="240" w:lineRule="auto"/>
            </w:pPr>
            <w:r>
              <w:rPr>
                <w:sz w:val="18"/>
              </w:rPr>
              <w:t>Testemunho (ASTM D5361)</w:t>
            </w:r>
          </w:p>
        </w:tc>
        <w:tc>
          <w:tcPr>
            <w:tcW w:w="2026" w:type="dxa"/>
          </w:tcPr>
          <w:p w14:paraId="33716ED2" w14:textId="77777777" w:rsidR="00236AED" w:rsidRDefault="008D3AF0">
            <w:pPr>
              <w:spacing w:after="20" w:line="240" w:lineRule="auto"/>
            </w:pPr>
            <w:r>
              <w:rPr>
                <w:sz w:val="18"/>
              </w:rPr>
              <w:t>A cada 100 m de cada faixa, no mesmo testemunho do GC; ±5% da espessura de projeto na média de 4 a 10 testemunhos e ±10% em cada testemunho</w:t>
            </w:r>
          </w:p>
        </w:tc>
        <w:tc>
          <w:tcPr>
            <w:tcW w:w="878" w:type="dxa"/>
          </w:tcPr>
          <w:p w14:paraId="21B54DFA" w14:textId="77777777" w:rsidR="00236AED" w:rsidRDefault="008D3AF0">
            <w:pPr>
              <w:spacing w:after="20" w:line="240" w:lineRule="auto"/>
            </w:pPr>
            <w:r>
              <w:rPr>
                <w:sz w:val="18"/>
              </w:rPr>
              <w:t>H</w:t>
            </w:r>
          </w:p>
        </w:tc>
      </w:tr>
      <w:tr w:rsidR="00236AED" w14:paraId="14AFFD69" w14:textId="77777777">
        <w:tc>
          <w:tcPr>
            <w:tcW w:w="675" w:type="dxa"/>
          </w:tcPr>
          <w:p w14:paraId="327DCF42" w14:textId="77777777" w:rsidR="00236AED" w:rsidRDefault="008D3AF0">
            <w:pPr>
              <w:spacing w:after="20" w:line="240" w:lineRule="auto"/>
            </w:pPr>
            <w:r>
              <w:rPr>
                <w:sz w:val="18"/>
              </w:rPr>
              <w:t>ASF-16</w:t>
            </w:r>
          </w:p>
        </w:tc>
        <w:tc>
          <w:tcPr>
            <w:tcW w:w="1722" w:type="dxa"/>
          </w:tcPr>
          <w:p w14:paraId="1F84DC10" w14:textId="77777777" w:rsidR="00236AED" w:rsidRDefault="008D3AF0">
            <w:pPr>
              <w:spacing w:after="20" w:line="240" w:lineRule="auto"/>
            </w:pPr>
            <w:r>
              <w:rPr>
                <w:sz w:val="18"/>
              </w:rPr>
              <w:t>Concreto asfáltico</w:t>
            </w:r>
          </w:p>
        </w:tc>
        <w:tc>
          <w:tcPr>
            <w:tcW w:w="2026" w:type="dxa"/>
          </w:tcPr>
          <w:p w14:paraId="46FB176C" w14:textId="77777777" w:rsidR="00236AED" w:rsidRDefault="008D3AF0">
            <w:pPr>
              <w:spacing w:after="20" w:line="240" w:lineRule="auto"/>
            </w:pPr>
            <w:r>
              <w:rPr>
                <w:sz w:val="18"/>
              </w:rPr>
              <w:t>Nivelamento, alinhamento e largura</w:t>
            </w:r>
          </w:p>
        </w:tc>
        <w:tc>
          <w:tcPr>
            <w:tcW w:w="2026" w:type="dxa"/>
          </w:tcPr>
          <w:p w14:paraId="29BE5A42" w14:textId="77777777" w:rsidR="00236AED" w:rsidRDefault="008D3AF0">
            <w:pPr>
              <w:spacing w:after="20" w:line="240" w:lineRule="auto"/>
            </w:pPr>
            <w:r>
              <w:rPr>
                <w:sz w:val="18"/>
              </w:rPr>
              <w:t>Topografia e trena</w:t>
            </w:r>
          </w:p>
        </w:tc>
        <w:tc>
          <w:tcPr>
            <w:tcW w:w="2026" w:type="dxa"/>
          </w:tcPr>
          <w:p w14:paraId="06996F85" w14:textId="77777777" w:rsidR="00236AED" w:rsidRDefault="008D3AF0">
            <w:pPr>
              <w:spacing w:after="20" w:line="240" w:lineRule="auto"/>
            </w:pPr>
            <w:r>
              <w:rPr>
                <w:sz w:val="18"/>
              </w:rPr>
              <w:t>A cada 20 m: cotas de -1 cm a +2 cm; eixo e bordos ±5 cm; largura não inferior ao projeto (revisão documental da topografia da EXECUTORA)</w:t>
            </w:r>
          </w:p>
        </w:tc>
        <w:tc>
          <w:tcPr>
            <w:tcW w:w="878" w:type="dxa"/>
          </w:tcPr>
          <w:p w14:paraId="4757F71D" w14:textId="77777777" w:rsidR="00236AED" w:rsidRDefault="008D3AF0">
            <w:pPr>
              <w:spacing w:after="20" w:line="240" w:lineRule="auto"/>
            </w:pPr>
            <w:r>
              <w:rPr>
                <w:sz w:val="18"/>
              </w:rPr>
              <w:t>R</w:t>
            </w:r>
          </w:p>
        </w:tc>
      </w:tr>
      <w:tr w:rsidR="00236AED" w14:paraId="25B9D3E7" w14:textId="77777777">
        <w:tc>
          <w:tcPr>
            <w:tcW w:w="675" w:type="dxa"/>
          </w:tcPr>
          <w:p w14:paraId="3E9971DF" w14:textId="77777777" w:rsidR="00236AED" w:rsidRDefault="008D3AF0">
            <w:pPr>
              <w:spacing w:after="20" w:line="240" w:lineRule="auto"/>
            </w:pPr>
            <w:r>
              <w:rPr>
                <w:sz w:val="18"/>
              </w:rPr>
              <w:t>ASF-17</w:t>
            </w:r>
          </w:p>
        </w:tc>
        <w:tc>
          <w:tcPr>
            <w:tcW w:w="1722" w:type="dxa"/>
          </w:tcPr>
          <w:p w14:paraId="1FB251DA" w14:textId="77777777" w:rsidR="00236AED" w:rsidRDefault="008D3AF0">
            <w:pPr>
              <w:spacing w:after="20" w:line="240" w:lineRule="auto"/>
            </w:pPr>
            <w:r>
              <w:rPr>
                <w:sz w:val="18"/>
              </w:rPr>
              <w:t>Concreto asfáltico</w:t>
            </w:r>
          </w:p>
        </w:tc>
        <w:tc>
          <w:tcPr>
            <w:tcW w:w="2026" w:type="dxa"/>
          </w:tcPr>
          <w:p w14:paraId="16FAE9DF" w14:textId="77777777" w:rsidR="00236AED" w:rsidRDefault="008D3AF0">
            <w:pPr>
              <w:spacing w:after="20" w:line="240" w:lineRule="auto"/>
            </w:pPr>
            <w:r>
              <w:rPr>
                <w:sz w:val="18"/>
              </w:rPr>
              <w:t>Deflexão no controle construtivo</w:t>
            </w:r>
          </w:p>
        </w:tc>
        <w:tc>
          <w:tcPr>
            <w:tcW w:w="2026" w:type="dxa"/>
          </w:tcPr>
          <w:p w14:paraId="32EAC30A" w14:textId="77777777" w:rsidR="00236AED" w:rsidRDefault="008D3AF0">
            <w:pPr>
              <w:spacing w:after="20" w:line="240" w:lineRule="auto"/>
            </w:pPr>
            <w:r>
              <w:rPr>
                <w:sz w:val="18"/>
              </w:rPr>
              <w:t xml:space="preserve">FWD (DNER-PRO 273/96, com calibração do equipamento e normalização de carga registradas no PCT) ou viga Benkelman (DNIT 133/2025-ME, viga aferida pela DNIT </w:t>
            </w:r>
            <w:r>
              <w:rPr>
                <w:sz w:val="18"/>
              </w:rPr>
              <w:lastRenderedPageBreak/>
              <w:t>175/2025-PRO), conforme projeto</w:t>
            </w:r>
          </w:p>
        </w:tc>
        <w:tc>
          <w:tcPr>
            <w:tcW w:w="2026" w:type="dxa"/>
          </w:tcPr>
          <w:p w14:paraId="734924DB" w14:textId="77777777" w:rsidR="00236AED" w:rsidRDefault="008D3AF0">
            <w:pPr>
              <w:spacing w:after="20" w:line="240" w:lineRule="auto"/>
            </w:pPr>
            <w:r>
              <w:rPr>
                <w:sz w:val="18"/>
              </w:rPr>
              <w:lastRenderedPageBreak/>
              <w:t xml:space="preserve">Obrigatória em toda camada de revestimento das obras da concessão (sem a dispensa da Nota 8): D0 a cada 20 m em faixa alternada e 40 m na mesma faixa; bacia a </w:t>
            </w:r>
            <w:r>
              <w:rPr>
                <w:sz w:val="18"/>
              </w:rPr>
              <w:lastRenderedPageBreak/>
              <w:t>cada 100 m em faixa alternada e 200 m na mesma faixa, com D25 a cada 80 m; nos segmentos com solos expansivos, colapsíveis ou marcados como críticos no projeto, D0 a cada 20 m em cada faixa e bacia a cada 100 m em cada faixa; deflexão característica ≤ valor do projeto</w:t>
            </w:r>
          </w:p>
        </w:tc>
        <w:tc>
          <w:tcPr>
            <w:tcW w:w="878" w:type="dxa"/>
          </w:tcPr>
          <w:p w14:paraId="5817D7AC" w14:textId="77777777" w:rsidR="00236AED" w:rsidRDefault="008D3AF0">
            <w:pPr>
              <w:spacing w:after="20" w:line="240" w:lineRule="auto"/>
            </w:pPr>
            <w:r>
              <w:rPr>
                <w:sz w:val="18"/>
              </w:rPr>
              <w:lastRenderedPageBreak/>
              <w:t>H</w:t>
            </w:r>
          </w:p>
        </w:tc>
      </w:tr>
      <w:tr w:rsidR="00236AED" w14:paraId="6390C274" w14:textId="77777777">
        <w:tc>
          <w:tcPr>
            <w:tcW w:w="675" w:type="dxa"/>
          </w:tcPr>
          <w:p w14:paraId="65030667" w14:textId="77777777" w:rsidR="00236AED" w:rsidRDefault="008D3AF0">
            <w:pPr>
              <w:spacing w:after="20" w:line="240" w:lineRule="auto"/>
            </w:pPr>
            <w:r>
              <w:rPr>
                <w:sz w:val="18"/>
              </w:rPr>
              <w:t>ASF-18</w:t>
            </w:r>
          </w:p>
        </w:tc>
        <w:tc>
          <w:tcPr>
            <w:tcW w:w="1722" w:type="dxa"/>
          </w:tcPr>
          <w:p w14:paraId="4019942E" w14:textId="77777777" w:rsidR="00236AED" w:rsidRDefault="008D3AF0">
            <w:pPr>
              <w:spacing w:after="20" w:line="240" w:lineRule="auto"/>
            </w:pPr>
            <w:r>
              <w:rPr>
                <w:sz w:val="18"/>
              </w:rPr>
              <w:t>Concreto asfáltico</w:t>
            </w:r>
          </w:p>
        </w:tc>
        <w:tc>
          <w:tcPr>
            <w:tcW w:w="2026" w:type="dxa"/>
          </w:tcPr>
          <w:p w14:paraId="30567EBB" w14:textId="77777777" w:rsidR="00236AED" w:rsidRDefault="008D3AF0">
            <w:pPr>
              <w:spacing w:after="20" w:line="240" w:lineRule="auto"/>
            </w:pPr>
            <w:r>
              <w:rPr>
                <w:sz w:val="18"/>
              </w:rPr>
              <w:t>Acabamento transversal</w:t>
            </w:r>
          </w:p>
        </w:tc>
        <w:tc>
          <w:tcPr>
            <w:tcW w:w="2026" w:type="dxa"/>
          </w:tcPr>
          <w:p w14:paraId="0148937F" w14:textId="77777777" w:rsidR="00236AED" w:rsidRDefault="008D3AF0">
            <w:pPr>
              <w:spacing w:after="20" w:line="240" w:lineRule="auto"/>
            </w:pPr>
            <w:r>
              <w:rPr>
                <w:sz w:val="18"/>
              </w:rPr>
              <w:t>Réguas de 3,00 m (transversal) e 1,20 m (longitudinal)</w:t>
            </w:r>
          </w:p>
        </w:tc>
        <w:tc>
          <w:tcPr>
            <w:tcW w:w="2026" w:type="dxa"/>
          </w:tcPr>
          <w:p w14:paraId="584F0E28" w14:textId="77777777" w:rsidR="00236AED" w:rsidRDefault="008D3AF0">
            <w:pPr>
              <w:spacing w:after="20" w:line="240" w:lineRule="auto"/>
            </w:pPr>
            <w:r>
              <w:rPr>
                <w:sz w:val="18"/>
              </w:rPr>
              <w:t>A cada 20 m; variação entre dois pontos ≤ 0,5 cm</w:t>
            </w:r>
          </w:p>
        </w:tc>
        <w:tc>
          <w:tcPr>
            <w:tcW w:w="878" w:type="dxa"/>
          </w:tcPr>
          <w:p w14:paraId="6BDEF603" w14:textId="77777777" w:rsidR="00236AED" w:rsidRDefault="008D3AF0">
            <w:pPr>
              <w:spacing w:after="20" w:line="240" w:lineRule="auto"/>
            </w:pPr>
            <w:r>
              <w:rPr>
                <w:sz w:val="18"/>
              </w:rPr>
              <w:t>R</w:t>
            </w:r>
          </w:p>
        </w:tc>
      </w:tr>
      <w:tr w:rsidR="00236AED" w14:paraId="4ADC7EF0" w14:textId="77777777">
        <w:tc>
          <w:tcPr>
            <w:tcW w:w="675" w:type="dxa"/>
          </w:tcPr>
          <w:p w14:paraId="4380D599" w14:textId="77777777" w:rsidR="00236AED" w:rsidRDefault="008D3AF0">
            <w:pPr>
              <w:spacing w:after="20" w:line="240" w:lineRule="auto"/>
            </w:pPr>
            <w:r>
              <w:rPr>
                <w:sz w:val="18"/>
              </w:rPr>
              <w:t>ASF-19</w:t>
            </w:r>
          </w:p>
        </w:tc>
        <w:tc>
          <w:tcPr>
            <w:tcW w:w="1722" w:type="dxa"/>
          </w:tcPr>
          <w:p w14:paraId="408F3948" w14:textId="77777777" w:rsidR="00236AED" w:rsidRDefault="008D3AF0">
            <w:pPr>
              <w:spacing w:after="20" w:line="240" w:lineRule="auto"/>
            </w:pPr>
            <w:r>
              <w:rPr>
                <w:sz w:val="18"/>
              </w:rPr>
              <w:t>Concreto asfáltico</w:t>
            </w:r>
          </w:p>
        </w:tc>
        <w:tc>
          <w:tcPr>
            <w:tcW w:w="2026" w:type="dxa"/>
          </w:tcPr>
          <w:p w14:paraId="51954BCF" w14:textId="77777777" w:rsidR="00236AED" w:rsidRDefault="008D3AF0">
            <w:pPr>
              <w:spacing w:after="20" w:line="240" w:lineRule="auto"/>
            </w:pPr>
            <w:r>
              <w:rPr>
                <w:sz w:val="18"/>
              </w:rPr>
              <w:t>Irregularidade longitudinal (IRI) no recebimento da camada</w:t>
            </w:r>
          </w:p>
        </w:tc>
        <w:tc>
          <w:tcPr>
            <w:tcW w:w="2026" w:type="dxa"/>
          </w:tcPr>
          <w:p w14:paraId="678A1711" w14:textId="77777777" w:rsidR="00236AED" w:rsidRDefault="008D3AF0">
            <w:pPr>
              <w:spacing w:after="20" w:line="240" w:lineRule="auto"/>
            </w:pPr>
            <w:r>
              <w:rPr>
                <w:sz w:val="18"/>
              </w:rPr>
              <w:t>Perfilômetro inercial (DNIT 442-PRO)</w:t>
            </w:r>
          </w:p>
        </w:tc>
        <w:tc>
          <w:tcPr>
            <w:tcW w:w="2026" w:type="dxa"/>
          </w:tcPr>
          <w:p w14:paraId="37A3E355" w14:textId="77777777" w:rsidR="00236AED" w:rsidRDefault="008D3AF0">
            <w:pPr>
              <w:spacing w:after="20" w:line="240" w:lineRule="auto"/>
            </w:pPr>
            <w:r>
              <w:rPr>
                <w:sz w:val="18"/>
              </w:rPr>
              <w:t>Todas as faixas, a cada 200 m; IRI ≤ 1,9 m/km em pavimento novo e ≤ 2,4 m/km em restauração; acima disso a frente para e corrige antes da medição de espessura</w:t>
            </w:r>
          </w:p>
        </w:tc>
        <w:tc>
          <w:tcPr>
            <w:tcW w:w="878" w:type="dxa"/>
          </w:tcPr>
          <w:p w14:paraId="25550CE5" w14:textId="77777777" w:rsidR="00236AED" w:rsidRDefault="008D3AF0">
            <w:pPr>
              <w:spacing w:after="20" w:line="240" w:lineRule="auto"/>
            </w:pPr>
            <w:r>
              <w:rPr>
                <w:sz w:val="18"/>
              </w:rPr>
              <w:t>H</w:t>
            </w:r>
          </w:p>
        </w:tc>
      </w:tr>
      <w:tr w:rsidR="00236AED" w14:paraId="2D15C55E" w14:textId="77777777">
        <w:tc>
          <w:tcPr>
            <w:tcW w:w="675" w:type="dxa"/>
          </w:tcPr>
          <w:p w14:paraId="07FE9D8D" w14:textId="77777777" w:rsidR="00236AED" w:rsidRDefault="008D3AF0">
            <w:pPr>
              <w:spacing w:after="20" w:line="240" w:lineRule="auto"/>
            </w:pPr>
            <w:r>
              <w:rPr>
                <w:sz w:val="18"/>
              </w:rPr>
              <w:t>ASF-20</w:t>
            </w:r>
          </w:p>
        </w:tc>
        <w:tc>
          <w:tcPr>
            <w:tcW w:w="1722" w:type="dxa"/>
          </w:tcPr>
          <w:p w14:paraId="4DEECDF7" w14:textId="77777777" w:rsidR="00236AED" w:rsidRDefault="008D3AF0">
            <w:pPr>
              <w:spacing w:after="20" w:line="240" w:lineRule="auto"/>
            </w:pPr>
            <w:r>
              <w:rPr>
                <w:sz w:val="18"/>
              </w:rPr>
              <w:t>Concreto asfáltico</w:t>
            </w:r>
          </w:p>
        </w:tc>
        <w:tc>
          <w:tcPr>
            <w:tcW w:w="2026" w:type="dxa"/>
          </w:tcPr>
          <w:p w14:paraId="5D6048DB" w14:textId="77777777" w:rsidR="00236AED" w:rsidRDefault="008D3AF0">
            <w:pPr>
              <w:spacing w:after="20" w:line="240" w:lineRule="auto"/>
            </w:pPr>
            <w:r>
              <w:rPr>
                <w:sz w:val="18"/>
              </w:rPr>
              <w:t>Macrotextura e microtextura</w:t>
            </w:r>
          </w:p>
        </w:tc>
        <w:tc>
          <w:tcPr>
            <w:tcW w:w="2026" w:type="dxa"/>
          </w:tcPr>
          <w:p w14:paraId="51D7E860" w14:textId="77777777" w:rsidR="00236AED" w:rsidRDefault="008D3AF0">
            <w:pPr>
              <w:spacing w:after="20" w:line="240" w:lineRule="auto"/>
            </w:pPr>
            <w:r>
              <w:rPr>
                <w:sz w:val="18"/>
              </w:rPr>
              <w:t>Mancha de areia (NBR 16504) e pêndulo britânico (NBR 16780)</w:t>
            </w:r>
          </w:p>
        </w:tc>
        <w:tc>
          <w:tcPr>
            <w:tcW w:w="2026" w:type="dxa"/>
          </w:tcPr>
          <w:p w14:paraId="62FA9D83" w14:textId="77777777" w:rsidR="00236AED" w:rsidRDefault="008D3AF0">
            <w:pPr>
              <w:spacing w:after="20" w:line="240" w:lineRule="auto"/>
            </w:pPr>
            <w:r>
              <w:rPr>
                <w:sz w:val="18"/>
              </w:rPr>
              <w:t>Mancha de areia a cada 100 m por faixa e pêndulo a cada 300 m por faixa; HS do projeto, entre 0,6 mm e 1,2 mm (PER), nunca abaixo de 0,4 mm; VDR ≥ 47</w:t>
            </w:r>
          </w:p>
        </w:tc>
        <w:tc>
          <w:tcPr>
            <w:tcW w:w="878" w:type="dxa"/>
          </w:tcPr>
          <w:p w14:paraId="4379A758" w14:textId="77777777" w:rsidR="00236AED" w:rsidRDefault="008D3AF0">
            <w:pPr>
              <w:spacing w:after="20" w:line="240" w:lineRule="auto"/>
            </w:pPr>
            <w:r>
              <w:rPr>
                <w:sz w:val="18"/>
              </w:rPr>
              <w:t>H</w:t>
            </w:r>
          </w:p>
        </w:tc>
      </w:tr>
      <w:tr w:rsidR="00236AED" w14:paraId="1A8C2B8B" w14:textId="77777777">
        <w:tc>
          <w:tcPr>
            <w:tcW w:w="675" w:type="dxa"/>
          </w:tcPr>
          <w:p w14:paraId="37417E4A" w14:textId="77777777" w:rsidR="00236AED" w:rsidRDefault="008D3AF0">
            <w:pPr>
              <w:spacing w:after="20" w:line="240" w:lineRule="auto"/>
            </w:pPr>
            <w:r>
              <w:rPr>
                <w:sz w:val="18"/>
              </w:rPr>
              <w:t>ASF-21</w:t>
            </w:r>
          </w:p>
        </w:tc>
        <w:tc>
          <w:tcPr>
            <w:tcW w:w="1722" w:type="dxa"/>
          </w:tcPr>
          <w:p w14:paraId="6696C03C" w14:textId="77777777" w:rsidR="00236AED" w:rsidRDefault="008D3AF0">
            <w:pPr>
              <w:spacing w:after="20" w:line="240" w:lineRule="auto"/>
            </w:pPr>
            <w:r>
              <w:rPr>
                <w:sz w:val="18"/>
              </w:rPr>
              <w:t>Concreto asfáltico</w:t>
            </w:r>
          </w:p>
        </w:tc>
        <w:tc>
          <w:tcPr>
            <w:tcW w:w="2026" w:type="dxa"/>
          </w:tcPr>
          <w:p w14:paraId="4059B874" w14:textId="77777777" w:rsidR="00236AED" w:rsidRDefault="008D3AF0">
            <w:pPr>
              <w:spacing w:after="20" w:line="240" w:lineRule="auto"/>
            </w:pPr>
            <w:r>
              <w:rPr>
                <w:sz w:val="18"/>
              </w:rPr>
              <w:t>Aceitação do lote</w:t>
            </w:r>
          </w:p>
        </w:tc>
        <w:tc>
          <w:tcPr>
            <w:tcW w:w="2026" w:type="dxa"/>
          </w:tcPr>
          <w:p w14:paraId="4D06213E" w14:textId="77777777" w:rsidR="00236AED" w:rsidRDefault="008D3AF0">
            <w:pPr>
              <w:spacing w:after="20" w:line="240" w:lineRule="auto"/>
            </w:pPr>
            <w:r>
              <w:rPr>
                <w:sz w:val="18"/>
              </w:rPr>
              <w:t>Plano de amostragem variável (DNIT 013/2004-PRO) e controle estatístico da ES</w:t>
            </w:r>
          </w:p>
        </w:tc>
        <w:tc>
          <w:tcPr>
            <w:tcW w:w="2026" w:type="dxa"/>
          </w:tcPr>
          <w:p w14:paraId="7F361EF6" w14:textId="77777777" w:rsidR="00236AED" w:rsidRDefault="008D3AF0">
            <w:pPr>
              <w:spacing w:after="20" w:line="240" w:lineRule="auto"/>
            </w:pPr>
            <w:r>
              <w:rPr>
                <w:sz w:val="18"/>
              </w:rPr>
              <w:t>Controle estatístico da ES e, além dele, resultado individual fora da faixa de aceitação abre RNC e reprova o lote afetado; fator de pagamento só quando o contrato de obra previr</w:t>
            </w:r>
          </w:p>
        </w:tc>
        <w:tc>
          <w:tcPr>
            <w:tcW w:w="878" w:type="dxa"/>
          </w:tcPr>
          <w:p w14:paraId="5A4EC298" w14:textId="77777777" w:rsidR="00236AED" w:rsidRDefault="008D3AF0">
            <w:pPr>
              <w:spacing w:after="20" w:line="240" w:lineRule="auto"/>
            </w:pPr>
            <w:r>
              <w:rPr>
                <w:sz w:val="18"/>
              </w:rPr>
              <w:t>H</w:t>
            </w:r>
          </w:p>
        </w:tc>
      </w:tr>
      <w:tr w:rsidR="00236AED" w14:paraId="33C0A1B8" w14:textId="77777777">
        <w:tc>
          <w:tcPr>
            <w:tcW w:w="675" w:type="dxa"/>
          </w:tcPr>
          <w:p w14:paraId="0E6F43AC" w14:textId="77777777" w:rsidR="00236AED" w:rsidRDefault="008D3AF0">
            <w:pPr>
              <w:spacing w:after="20" w:line="240" w:lineRule="auto"/>
            </w:pPr>
            <w:r>
              <w:rPr>
                <w:sz w:val="18"/>
              </w:rPr>
              <w:t>ASF-22</w:t>
            </w:r>
          </w:p>
        </w:tc>
        <w:tc>
          <w:tcPr>
            <w:tcW w:w="1722" w:type="dxa"/>
          </w:tcPr>
          <w:p w14:paraId="5D83DE98" w14:textId="77777777" w:rsidR="00236AED" w:rsidRDefault="008D3AF0">
            <w:pPr>
              <w:spacing w:after="20" w:line="240" w:lineRule="auto"/>
            </w:pPr>
            <w:r>
              <w:rPr>
                <w:sz w:val="18"/>
              </w:rPr>
              <w:t>Concreto asfáltico</w:t>
            </w:r>
          </w:p>
        </w:tc>
        <w:tc>
          <w:tcPr>
            <w:tcW w:w="2026" w:type="dxa"/>
          </w:tcPr>
          <w:p w14:paraId="26FF6781" w14:textId="77777777" w:rsidR="00236AED" w:rsidRDefault="008D3AF0">
            <w:pPr>
              <w:spacing w:after="20" w:line="240" w:lineRule="auto"/>
            </w:pPr>
            <w:r>
              <w:rPr>
                <w:sz w:val="18"/>
              </w:rPr>
              <w:t>Módulo dinâmico</w:t>
            </w:r>
          </w:p>
        </w:tc>
        <w:tc>
          <w:tcPr>
            <w:tcW w:w="2026" w:type="dxa"/>
          </w:tcPr>
          <w:p w14:paraId="2F328420" w14:textId="77777777" w:rsidR="00236AED" w:rsidRDefault="008D3AF0">
            <w:pPr>
              <w:spacing w:after="20" w:line="240" w:lineRule="auto"/>
            </w:pPr>
            <w:r>
              <w:rPr>
                <w:sz w:val="18"/>
              </w:rPr>
              <w:t>DNIT 416/2019-ME (3 CP; temperaturas e frequências do projeto); laboratório acreditado no escopo, subcontratação admitida</w:t>
            </w:r>
          </w:p>
        </w:tc>
        <w:tc>
          <w:tcPr>
            <w:tcW w:w="2026" w:type="dxa"/>
          </w:tcPr>
          <w:p w14:paraId="4003854F" w14:textId="77777777" w:rsidR="00236AED" w:rsidRDefault="008D3AF0">
            <w:pPr>
              <w:spacing w:after="20" w:line="240" w:lineRule="auto"/>
            </w:pPr>
            <w:r>
              <w:rPr>
                <w:sz w:val="18"/>
              </w:rPr>
              <w:t>Só quando a OS exigir: na aprovação do traço, a cada mudança de fonte de ligante ou agregado e a cada 6 meses de produção; caracterização para o projeto, com valor mínimo apenas quando o projeto o fixar</w:t>
            </w:r>
          </w:p>
        </w:tc>
        <w:tc>
          <w:tcPr>
            <w:tcW w:w="878" w:type="dxa"/>
          </w:tcPr>
          <w:p w14:paraId="621DFEB0" w14:textId="77777777" w:rsidR="00236AED" w:rsidRDefault="008D3AF0">
            <w:pPr>
              <w:spacing w:after="20" w:line="240" w:lineRule="auto"/>
            </w:pPr>
            <w:r>
              <w:rPr>
                <w:sz w:val="18"/>
              </w:rPr>
              <w:t>H (traço) / R (repetições)</w:t>
            </w:r>
          </w:p>
        </w:tc>
      </w:tr>
      <w:tr w:rsidR="00236AED" w14:paraId="70F36500" w14:textId="77777777">
        <w:tc>
          <w:tcPr>
            <w:tcW w:w="675" w:type="dxa"/>
          </w:tcPr>
          <w:p w14:paraId="0008EC62" w14:textId="77777777" w:rsidR="00236AED" w:rsidRDefault="008D3AF0">
            <w:pPr>
              <w:spacing w:after="20" w:line="240" w:lineRule="auto"/>
            </w:pPr>
            <w:r>
              <w:rPr>
                <w:sz w:val="18"/>
              </w:rPr>
              <w:t>ASF-23</w:t>
            </w:r>
          </w:p>
        </w:tc>
        <w:tc>
          <w:tcPr>
            <w:tcW w:w="1722" w:type="dxa"/>
          </w:tcPr>
          <w:p w14:paraId="71612B96" w14:textId="77777777" w:rsidR="00236AED" w:rsidRDefault="008D3AF0">
            <w:pPr>
              <w:spacing w:after="20" w:line="240" w:lineRule="auto"/>
            </w:pPr>
            <w:r>
              <w:rPr>
                <w:sz w:val="18"/>
              </w:rPr>
              <w:t>Concreto asfáltico</w:t>
            </w:r>
          </w:p>
        </w:tc>
        <w:tc>
          <w:tcPr>
            <w:tcW w:w="2026" w:type="dxa"/>
          </w:tcPr>
          <w:p w14:paraId="37D21E58" w14:textId="77777777" w:rsidR="00236AED" w:rsidRDefault="008D3AF0">
            <w:pPr>
              <w:spacing w:after="20" w:line="240" w:lineRule="auto"/>
            </w:pPr>
            <w:r>
              <w:rPr>
                <w:sz w:val="18"/>
              </w:rPr>
              <w:t>Fadiga</w:t>
            </w:r>
          </w:p>
        </w:tc>
        <w:tc>
          <w:tcPr>
            <w:tcW w:w="2026" w:type="dxa"/>
          </w:tcPr>
          <w:p w14:paraId="12E2D908" w14:textId="77777777" w:rsidR="00236AED" w:rsidRDefault="008D3AF0">
            <w:pPr>
              <w:spacing w:after="20" w:line="240" w:lineRule="auto"/>
            </w:pPr>
            <w:r>
              <w:rPr>
                <w:sz w:val="18"/>
              </w:rPr>
              <w:t xml:space="preserve">DNIT 183/2018-ME (compressão diametral à tensão controlada, mínimo 6 CP) ou tração-compressão pelo </w:t>
            </w:r>
            <w:r>
              <w:rPr>
                <w:sz w:val="18"/>
              </w:rPr>
              <w:lastRenderedPageBreak/>
              <w:t>método DNIT vigente, conforme o projeto; laboratório acreditado no escopo, subcontratação admitida</w:t>
            </w:r>
          </w:p>
        </w:tc>
        <w:tc>
          <w:tcPr>
            <w:tcW w:w="2026" w:type="dxa"/>
          </w:tcPr>
          <w:p w14:paraId="23ACD130" w14:textId="77777777" w:rsidR="00236AED" w:rsidRDefault="008D3AF0">
            <w:pPr>
              <w:spacing w:after="20" w:line="240" w:lineRule="auto"/>
            </w:pPr>
            <w:r>
              <w:rPr>
                <w:sz w:val="18"/>
              </w:rPr>
              <w:lastRenderedPageBreak/>
              <w:t xml:space="preserve">Só quando a OS exigir: mesma frequência de ASF-22; curva e classe de fadiga iguais ou melhores que as do </w:t>
            </w:r>
            <w:r>
              <w:rPr>
                <w:sz w:val="18"/>
              </w:rPr>
              <w:lastRenderedPageBreak/>
              <w:t>projeto</w:t>
            </w:r>
          </w:p>
        </w:tc>
        <w:tc>
          <w:tcPr>
            <w:tcW w:w="878" w:type="dxa"/>
          </w:tcPr>
          <w:p w14:paraId="37E1EAA4" w14:textId="77777777" w:rsidR="00236AED" w:rsidRDefault="008D3AF0">
            <w:pPr>
              <w:spacing w:after="20" w:line="240" w:lineRule="auto"/>
            </w:pPr>
            <w:r>
              <w:rPr>
                <w:sz w:val="18"/>
              </w:rPr>
              <w:lastRenderedPageBreak/>
              <w:t>H (traço) / R (repetições)</w:t>
            </w:r>
          </w:p>
        </w:tc>
      </w:tr>
      <w:tr w:rsidR="00236AED" w14:paraId="1CADB4C8" w14:textId="77777777">
        <w:tc>
          <w:tcPr>
            <w:tcW w:w="675" w:type="dxa"/>
          </w:tcPr>
          <w:p w14:paraId="44769F85" w14:textId="77777777" w:rsidR="00236AED" w:rsidRDefault="008D3AF0">
            <w:pPr>
              <w:spacing w:after="20" w:line="240" w:lineRule="auto"/>
            </w:pPr>
            <w:r>
              <w:rPr>
                <w:sz w:val="18"/>
              </w:rPr>
              <w:t>ASF-24</w:t>
            </w:r>
          </w:p>
        </w:tc>
        <w:tc>
          <w:tcPr>
            <w:tcW w:w="1722" w:type="dxa"/>
          </w:tcPr>
          <w:p w14:paraId="15D28829" w14:textId="77777777" w:rsidR="00236AED" w:rsidRDefault="008D3AF0">
            <w:pPr>
              <w:spacing w:after="20" w:line="240" w:lineRule="auto"/>
            </w:pPr>
            <w:r>
              <w:rPr>
                <w:sz w:val="18"/>
              </w:rPr>
              <w:t>Concreto asfáltico</w:t>
            </w:r>
          </w:p>
        </w:tc>
        <w:tc>
          <w:tcPr>
            <w:tcW w:w="2026" w:type="dxa"/>
          </w:tcPr>
          <w:p w14:paraId="48BE5460" w14:textId="77777777" w:rsidR="00236AED" w:rsidRDefault="008D3AF0">
            <w:pPr>
              <w:spacing w:after="20" w:line="240" w:lineRule="auto"/>
            </w:pPr>
            <w:r>
              <w:rPr>
                <w:sz w:val="18"/>
              </w:rPr>
              <w:t>Flow Number (deformação permanente)</w:t>
            </w:r>
          </w:p>
        </w:tc>
        <w:tc>
          <w:tcPr>
            <w:tcW w:w="2026" w:type="dxa"/>
          </w:tcPr>
          <w:p w14:paraId="48B7CBA7" w14:textId="77777777" w:rsidR="00236AED" w:rsidRDefault="008D3AF0">
            <w:pPr>
              <w:spacing w:after="20" w:line="240" w:lineRule="auto"/>
            </w:pPr>
            <w:r>
              <w:rPr>
                <w:sz w:val="18"/>
              </w:rPr>
              <w:t>DNIT 184/2018-ME (3 CP); laboratório acreditado no escopo, subcontratação admitida</w:t>
            </w:r>
          </w:p>
        </w:tc>
        <w:tc>
          <w:tcPr>
            <w:tcW w:w="2026" w:type="dxa"/>
          </w:tcPr>
          <w:p w14:paraId="4E0CAB45" w14:textId="77777777" w:rsidR="00236AED" w:rsidRDefault="008D3AF0">
            <w:pPr>
              <w:spacing w:after="20" w:line="240" w:lineRule="auto"/>
            </w:pPr>
            <w:r>
              <w:rPr>
                <w:sz w:val="18"/>
              </w:rPr>
              <w:t>Só quando a OS exigir: mesma frequência de ASF-22; FN ≥ valor do projeto</w:t>
            </w:r>
          </w:p>
        </w:tc>
        <w:tc>
          <w:tcPr>
            <w:tcW w:w="878" w:type="dxa"/>
          </w:tcPr>
          <w:p w14:paraId="57135B98" w14:textId="77777777" w:rsidR="00236AED" w:rsidRDefault="008D3AF0">
            <w:pPr>
              <w:spacing w:after="20" w:line="240" w:lineRule="auto"/>
            </w:pPr>
            <w:r>
              <w:rPr>
                <w:sz w:val="18"/>
              </w:rPr>
              <w:t>H (traço) / R (repetições)</w:t>
            </w:r>
          </w:p>
        </w:tc>
      </w:tr>
    </w:tbl>
    <w:p w14:paraId="4EFD18F9" w14:textId="77777777" w:rsidR="00236AED" w:rsidRDefault="00236AED">
      <w:pPr>
        <w:spacing w:after="40"/>
      </w:pPr>
    </w:p>
    <w:p w14:paraId="5EB3EAC3" w14:textId="77777777" w:rsidR="00236AED" w:rsidRDefault="008D3AF0">
      <w:pPr>
        <w:pStyle w:val="Ttulo1"/>
        <w:spacing w:before="280" w:after="120"/>
      </w:pPr>
      <w:r>
        <w:rPr>
          <w:rFonts w:ascii="Calibri" w:eastAsia="Calibri" w:hAnsi="Calibri" w:cs="Calibri"/>
        </w:rPr>
        <w:t>4. Serviços com emulsão asfáltica</w:t>
      </w:r>
    </w:p>
    <w:p w14:paraId="374220AB" w14:textId="77777777" w:rsidR="00236AED" w:rsidRDefault="008D3AF0">
      <w:pPr>
        <w:spacing w:after="120"/>
      </w:pPr>
      <w:r>
        <w:t>Imprimação, pintura de ligação, tratamentos superficiais, microrrevestimento, lama asfáltica e remendos, executados em obras e em conservação com material controlável (seção 2 da Política).</w:t>
      </w:r>
    </w:p>
    <w:tbl>
      <w:tblPr>
        <w:tblStyle w:val="Tabelacomgrade"/>
        <w:tblW w:w="0" w:type="auto"/>
        <w:tblLayout w:type="fixed"/>
        <w:tblLook w:val="04A0" w:firstRow="1" w:lastRow="0" w:firstColumn="1" w:lastColumn="0" w:noHBand="0" w:noVBand="1"/>
      </w:tblPr>
      <w:tblGrid>
        <w:gridCol w:w="701"/>
        <w:gridCol w:w="2102"/>
        <w:gridCol w:w="1647"/>
        <w:gridCol w:w="2102"/>
        <w:gridCol w:w="2102"/>
        <w:gridCol w:w="701"/>
      </w:tblGrid>
      <w:tr w:rsidR="00236AED" w14:paraId="6C2A7CE4" w14:textId="77777777">
        <w:trPr>
          <w:tblHeader/>
        </w:trPr>
        <w:tc>
          <w:tcPr>
            <w:tcW w:w="701" w:type="dxa"/>
            <w:shd w:val="clear" w:color="auto" w:fill="F3F2ED"/>
          </w:tcPr>
          <w:p w14:paraId="7EEC1430" w14:textId="77777777" w:rsidR="00236AED" w:rsidRDefault="008D3AF0">
            <w:pPr>
              <w:spacing w:after="20" w:line="240" w:lineRule="auto"/>
            </w:pPr>
            <w:r>
              <w:rPr>
                <w:b/>
                <w:sz w:val="18"/>
              </w:rPr>
              <w:t>ID</w:t>
            </w:r>
          </w:p>
        </w:tc>
        <w:tc>
          <w:tcPr>
            <w:tcW w:w="2102" w:type="dxa"/>
            <w:shd w:val="clear" w:color="auto" w:fill="F3F2ED"/>
          </w:tcPr>
          <w:p w14:paraId="41CF6DFF" w14:textId="77777777" w:rsidR="00236AED" w:rsidRDefault="008D3AF0">
            <w:pPr>
              <w:spacing w:after="20" w:line="240" w:lineRule="auto"/>
            </w:pPr>
            <w:r>
              <w:rPr>
                <w:b/>
                <w:sz w:val="18"/>
              </w:rPr>
              <w:t>Serviço</w:t>
            </w:r>
          </w:p>
        </w:tc>
        <w:tc>
          <w:tcPr>
            <w:tcW w:w="1647" w:type="dxa"/>
            <w:shd w:val="clear" w:color="auto" w:fill="F3F2ED"/>
          </w:tcPr>
          <w:p w14:paraId="4DBBB384" w14:textId="77777777" w:rsidR="00236AED" w:rsidRDefault="008D3AF0">
            <w:pPr>
              <w:spacing w:after="20" w:line="240" w:lineRule="auto"/>
            </w:pPr>
            <w:r>
              <w:rPr>
                <w:b/>
                <w:sz w:val="18"/>
              </w:rPr>
              <w:t>Parâmetro</w:t>
            </w:r>
          </w:p>
        </w:tc>
        <w:tc>
          <w:tcPr>
            <w:tcW w:w="2102" w:type="dxa"/>
            <w:shd w:val="clear" w:color="auto" w:fill="F3F2ED"/>
          </w:tcPr>
          <w:p w14:paraId="34E2ADAA" w14:textId="77777777" w:rsidR="00236AED" w:rsidRDefault="008D3AF0">
            <w:pPr>
              <w:spacing w:after="20" w:line="240" w:lineRule="auto"/>
            </w:pPr>
            <w:r>
              <w:rPr>
                <w:b/>
                <w:sz w:val="18"/>
              </w:rPr>
              <w:t>Método</w:t>
            </w:r>
          </w:p>
        </w:tc>
        <w:tc>
          <w:tcPr>
            <w:tcW w:w="2102" w:type="dxa"/>
            <w:shd w:val="clear" w:color="auto" w:fill="F3F2ED"/>
          </w:tcPr>
          <w:p w14:paraId="772D1D02" w14:textId="77777777" w:rsidR="00236AED" w:rsidRDefault="008D3AF0">
            <w:pPr>
              <w:spacing w:after="20" w:line="240" w:lineRule="auto"/>
            </w:pPr>
            <w:r>
              <w:rPr>
                <w:b/>
                <w:sz w:val="18"/>
              </w:rPr>
              <w:t>Frequência mínima e critério de aceitação</w:t>
            </w:r>
          </w:p>
        </w:tc>
        <w:tc>
          <w:tcPr>
            <w:tcW w:w="701" w:type="dxa"/>
            <w:shd w:val="clear" w:color="auto" w:fill="F3F2ED"/>
          </w:tcPr>
          <w:p w14:paraId="18BED628" w14:textId="77777777" w:rsidR="00236AED" w:rsidRDefault="008D3AF0">
            <w:pPr>
              <w:spacing w:after="20" w:line="240" w:lineRule="auto"/>
            </w:pPr>
            <w:r>
              <w:rPr>
                <w:b/>
                <w:sz w:val="18"/>
              </w:rPr>
              <w:t>Ponto</w:t>
            </w:r>
          </w:p>
        </w:tc>
      </w:tr>
      <w:tr w:rsidR="00236AED" w14:paraId="2450B03C" w14:textId="77777777">
        <w:tc>
          <w:tcPr>
            <w:tcW w:w="701" w:type="dxa"/>
          </w:tcPr>
          <w:p w14:paraId="35063828" w14:textId="77777777" w:rsidR="00236AED" w:rsidRDefault="008D3AF0">
            <w:pPr>
              <w:spacing w:after="20" w:line="240" w:lineRule="auto"/>
            </w:pPr>
            <w:r>
              <w:rPr>
                <w:sz w:val="18"/>
              </w:rPr>
              <w:t>EMU-01</w:t>
            </w:r>
          </w:p>
        </w:tc>
        <w:tc>
          <w:tcPr>
            <w:tcW w:w="2102" w:type="dxa"/>
          </w:tcPr>
          <w:p w14:paraId="4AA51DCA" w14:textId="77777777" w:rsidR="00236AED" w:rsidRDefault="008D3AF0">
            <w:pPr>
              <w:spacing w:after="20" w:line="240" w:lineRule="auto"/>
            </w:pPr>
            <w:r>
              <w:rPr>
                <w:sz w:val="18"/>
              </w:rPr>
              <w:t>Todos</w:t>
            </w:r>
          </w:p>
        </w:tc>
        <w:tc>
          <w:tcPr>
            <w:tcW w:w="1647" w:type="dxa"/>
          </w:tcPr>
          <w:p w14:paraId="3B749E42" w14:textId="77777777" w:rsidR="00236AED" w:rsidRDefault="008D3AF0">
            <w:pPr>
              <w:spacing w:after="20" w:line="240" w:lineRule="auto"/>
            </w:pPr>
            <w:r>
              <w:rPr>
                <w:sz w:val="18"/>
              </w:rPr>
              <w:t>Recebimento da emulsão (RR, RL, RM, modificada)</w:t>
            </w:r>
          </w:p>
        </w:tc>
        <w:tc>
          <w:tcPr>
            <w:tcW w:w="2102" w:type="dxa"/>
          </w:tcPr>
          <w:p w14:paraId="03E81595" w14:textId="77777777" w:rsidR="00236AED" w:rsidRDefault="008D3AF0">
            <w:pPr>
              <w:spacing w:after="20" w:line="240" w:lineRule="auto"/>
            </w:pPr>
            <w:r>
              <w:rPr>
                <w:sz w:val="18"/>
              </w:rPr>
              <w:t>Especificação de material DNIT 165/2013-EM (convencionais) ou DNIT 128/2010-EM (modificadas por polímero); certificado do fornecedor; resíduo por evaporação ou destilação (NBR 14376, NBR 14896 ou NBR 6568), peneiração (NBR 14393), viscosidade Saybolt Furol (NBR 14491), carga de partícula, desemulsibilidade (DNIT 157/2011-ME) nas de ruptura rápida; sedimentação (NBR 6570) em estoque acima de 5 dias</w:t>
            </w:r>
          </w:p>
        </w:tc>
        <w:tc>
          <w:tcPr>
            <w:tcW w:w="2102" w:type="dxa"/>
          </w:tcPr>
          <w:p w14:paraId="7990B32B" w14:textId="77777777" w:rsidR="00236AED" w:rsidRDefault="008D3AF0">
            <w:pPr>
              <w:spacing w:after="20" w:line="240" w:lineRule="auto"/>
            </w:pPr>
            <w:r>
              <w:rPr>
                <w:sz w:val="18"/>
              </w:rPr>
              <w:t>Certificado conferido em 100% das cargas, com tipo igual ao do projeto; 1 conjunto de ensaios a cada 5 cargas e, no mínimo, 1 por fornecedor por semana (no microrrevestimento, a cada carregamento, conforme EMU-05); rastreio carga, tanque e lote; emulsão sem certificado ou fora da especificação de material do projeto não é aplicada</w:t>
            </w:r>
          </w:p>
        </w:tc>
        <w:tc>
          <w:tcPr>
            <w:tcW w:w="701" w:type="dxa"/>
          </w:tcPr>
          <w:p w14:paraId="3F3661BF" w14:textId="77777777" w:rsidR="00236AED" w:rsidRDefault="008D3AF0">
            <w:pPr>
              <w:spacing w:after="20" w:line="240" w:lineRule="auto"/>
            </w:pPr>
            <w:r>
              <w:rPr>
                <w:sz w:val="18"/>
              </w:rPr>
              <w:t>R</w:t>
            </w:r>
          </w:p>
        </w:tc>
      </w:tr>
      <w:tr w:rsidR="00236AED" w14:paraId="1D2B71AC" w14:textId="77777777">
        <w:tc>
          <w:tcPr>
            <w:tcW w:w="701" w:type="dxa"/>
          </w:tcPr>
          <w:p w14:paraId="4685AB17" w14:textId="77777777" w:rsidR="00236AED" w:rsidRDefault="008D3AF0">
            <w:pPr>
              <w:spacing w:after="20" w:line="240" w:lineRule="auto"/>
            </w:pPr>
            <w:r>
              <w:rPr>
                <w:sz w:val="18"/>
              </w:rPr>
              <w:t>EMU-02</w:t>
            </w:r>
          </w:p>
        </w:tc>
        <w:tc>
          <w:tcPr>
            <w:tcW w:w="2102" w:type="dxa"/>
          </w:tcPr>
          <w:p w14:paraId="11015B2A" w14:textId="77777777" w:rsidR="00236AED" w:rsidRDefault="008D3AF0">
            <w:pPr>
              <w:spacing w:after="20" w:line="240" w:lineRule="auto"/>
            </w:pPr>
            <w:r>
              <w:rPr>
                <w:sz w:val="18"/>
              </w:rPr>
              <w:t>Imprimação</w:t>
            </w:r>
          </w:p>
        </w:tc>
        <w:tc>
          <w:tcPr>
            <w:tcW w:w="1647" w:type="dxa"/>
          </w:tcPr>
          <w:p w14:paraId="7C130A82" w14:textId="77777777" w:rsidR="00236AED" w:rsidRDefault="008D3AF0">
            <w:pPr>
              <w:spacing w:after="20" w:line="240" w:lineRule="auto"/>
            </w:pPr>
            <w:r>
              <w:rPr>
                <w:sz w:val="18"/>
              </w:rPr>
              <w:t>Taxa, temperatura e cura</w:t>
            </w:r>
          </w:p>
        </w:tc>
        <w:tc>
          <w:tcPr>
            <w:tcW w:w="2102" w:type="dxa"/>
          </w:tcPr>
          <w:p w14:paraId="01871C89" w14:textId="77777777" w:rsidR="00236AED" w:rsidRDefault="008D3AF0">
            <w:pPr>
              <w:spacing w:after="20" w:line="240" w:lineRule="auto"/>
            </w:pPr>
            <w:r>
              <w:rPr>
                <w:sz w:val="18"/>
              </w:rPr>
              <w:t>DNIT 144/2014-ES; taxa por bandeja ou por diferença de volume do caminhão espargidor; viscosidade para a temperatura de aplicação</w:t>
            </w:r>
          </w:p>
        </w:tc>
        <w:tc>
          <w:tcPr>
            <w:tcW w:w="2102" w:type="dxa"/>
          </w:tcPr>
          <w:p w14:paraId="375E5843" w14:textId="77777777" w:rsidR="00236AED" w:rsidRDefault="008D3AF0">
            <w:pPr>
              <w:spacing w:after="20" w:line="240" w:lineRule="auto"/>
            </w:pPr>
            <w:r>
              <w:rPr>
                <w:sz w:val="18"/>
              </w:rPr>
              <w:t>Taxa do projeto, conferida a cada 200 m ou a cada carga (o menor); base limpa e com a umidade da ES; cura e penetração verificadas antes da camada seguinte; superfície sem excesso nem falha</w:t>
            </w:r>
          </w:p>
        </w:tc>
        <w:tc>
          <w:tcPr>
            <w:tcW w:w="701" w:type="dxa"/>
          </w:tcPr>
          <w:p w14:paraId="396CC76D" w14:textId="77777777" w:rsidR="00236AED" w:rsidRDefault="008D3AF0">
            <w:pPr>
              <w:spacing w:after="20" w:line="240" w:lineRule="auto"/>
            </w:pPr>
            <w:r>
              <w:rPr>
                <w:sz w:val="18"/>
              </w:rPr>
              <w:t>W</w:t>
            </w:r>
          </w:p>
        </w:tc>
      </w:tr>
      <w:tr w:rsidR="00236AED" w14:paraId="0671D08A" w14:textId="77777777">
        <w:tc>
          <w:tcPr>
            <w:tcW w:w="701" w:type="dxa"/>
          </w:tcPr>
          <w:p w14:paraId="26B49B7E" w14:textId="77777777" w:rsidR="00236AED" w:rsidRDefault="008D3AF0">
            <w:pPr>
              <w:spacing w:after="20" w:line="240" w:lineRule="auto"/>
            </w:pPr>
            <w:r>
              <w:rPr>
                <w:sz w:val="18"/>
              </w:rPr>
              <w:t>EMU-03</w:t>
            </w:r>
          </w:p>
        </w:tc>
        <w:tc>
          <w:tcPr>
            <w:tcW w:w="2102" w:type="dxa"/>
          </w:tcPr>
          <w:p w14:paraId="79BDF99A" w14:textId="77777777" w:rsidR="00236AED" w:rsidRDefault="008D3AF0">
            <w:pPr>
              <w:spacing w:after="20" w:line="240" w:lineRule="auto"/>
            </w:pPr>
            <w:r>
              <w:rPr>
                <w:sz w:val="18"/>
              </w:rPr>
              <w:t>Pintura de ligação</w:t>
            </w:r>
          </w:p>
        </w:tc>
        <w:tc>
          <w:tcPr>
            <w:tcW w:w="1647" w:type="dxa"/>
          </w:tcPr>
          <w:p w14:paraId="081D7811" w14:textId="77777777" w:rsidR="00236AED" w:rsidRDefault="008D3AF0">
            <w:pPr>
              <w:spacing w:after="20" w:line="240" w:lineRule="auto"/>
            </w:pPr>
            <w:r>
              <w:rPr>
                <w:sz w:val="18"/>
              </w:rPr>
              <w:t>Taxa e uniformidade</w:t>
            </w:r>
          </w:p>
        </w:tc>
        <w:tc>
          <w:tcPr>
            <w:tcW w:w="2102" w:type="dxa"/>
          </w:tcPr>
          <w:p w14:paraId="6D93E609" w14:textId="77777777" w:rsidR="00236AED" w:rsidRDefault="008D3AF0">
            <w:pPr>
              <w:spacing w:after="20" w:line="240" w:lineRule="auto"/>
            </w:pPr>
            <w:r>
              <w:rPr>
                <w:sz w:val="18"/>
              </w:rPr>
              <w:t>DNIT 145/2012-ES; bandeja</w:t>
            </w:r>
          </w:p>
        </w:tc>
        <w:tc>
          <w:tcPr>
            <w:tcW w:w="2102" w:type="dxa"/>
          </w:tcPr>
          <w:p w14:paraId="5DECDA82" w14:textId="77777777" w:rsidR="00236AED" w:rsidRDefault="008D3AF0">
            <w:pPr>
              <w:spacing w:after="20" w:line="240" w:lineRule="auto"/>
            </w:pPr>
            <w:r>
              <w:rPr>
                <w:sz w:val="18"/>
              </w:rPr>
              <w:t xml:space="preserve">Taxa do projeto a cada 200 m ou a cada carga; </w:t>
            </w:r>
            <w:r>
              <w:rPr>
                <w:sz w:val="18"/>
              </w:rPr>
              <w:lastRenderedPageBreak/>
              <w:t>cobertura uniforme, sem acúmulo; aplicação só antes da jornada de revestimento</w:t>
            </w:r>
          </w:p>
        </w:tc>
        <w:tc>
          <w:tcPr>
            <w:tcW w:w="701" w:type="dxa"/>
          </w:tcPr>
          <w:p w14:paraId="62879526" w14:textId="77777777" w:rsidR="00236AED" w:rsidRDefault="008D3AF0">
            <w:pPr>
              <w:spacing w:after="20" w:line="240" w:lineRule="auto"/>
            </w:pPr>
            <w:r>
              <w:rPr>
                <w:sz w:val="18"/>
              </w:rPr>
              <w:lastRenderedPageBreak/>
              <w:t>W</w:t>
            </w:r>
          </w:p>
        </w:tc>
      </w:tr>
      <w:tr w:rsidR="00236AED" w14:paraId="03EBA3E5" w14:textId="77777777">
        <w:tc>
          <w:tcPr>
            <w:tcW w:w="701" w:type="dxa"/>
          </w:tcPr>
          <w:p w14:paraId="5759E9AA" w14:textId="77777777" w:rsidR="00236AED" w:rsidRDefault="008D3AF0">
            <w:pPr>
              <w:spacing w:after="20" w:line="240" w:lineRule="auto"/>
            </w:pPr>
            <w:r>
              <w:rPr>
                <w:sz w:val="18"/>
              </w:rPr>
              <w:t>EMU-04</w:t>
            </w:r>
          </w:p>
        </w:tc>
        <w:tc>
          <w:tcPr>
            <w:tcW w:w="2102" w:type="dxa"/>
          </w:tcPr>
          <w:p w14:paraId="2F660D0E" w14:textId="77777777" w:rsidR="00236AED" w:rsidRDefault="008D3AF0">
            <w:pPr>
              <w:spacing w:after="20" w:line="240" w:lineRule="auto"/>
            </w:pPr>
            <w:r>
              <w:rPr>
                <w:sz w:val="18"/>
              </w:rPr>
              <w:t>Tratamento superficial simples e duplo</w:t>
            </w:r>
          </w:p>
        </w:tc>
        <w:tc>
          <w:tcPr>
            <w:tcW w:w="1647" w:type="dxa"/>
          </w:tcPr>
          <w:p w14:paraId="790F93F2" w14:textId="77777777" w:rsidR="00236AED" w:rsidRDefault="008D3AF0">
            <w:pPr>
              <w:spacing w:after="20" w:line="240" w:lineRule="auto"/>
            </w:pPr>
            <w:r>
              <w:rPr>
                <w:sz w:val="18"/>
              </w:rPr>
              <w:t>Ligante, agregado e execução</w:t>
            </w:r>
          </w:p>
        </w:tc>
        <w:tc>
          <w:tcPr>
            <w:tcW w:w="2102" w:type="dxa"/>
          </w:tcPr>
          <w:p w14:paraId="65AB9E27" w14:textId="77777777" w:rsidR="00236AED" w:rsidRDefault="008D3AF0">
            <w:pPr>
              <w:spacing w:after="20" w:line="240" w:lineRule="auto"/>
            </w:pPr>
            <w:r>
              <w:rPr>
                <w:sz w:val="18"/>
              </w:rPr>
              <w:t>DNIT 146/2012-ES e DNIT 147/2012-ES; taxas de ligante e de agregado por bandeja; granulometria DNIT 412/2025-ME; Los Angeles DNIT 451/2024-ME, forma DNIT 424/425-ME e adesividade na qualificação da fonte (Anexo 7); macrotextura NBR 16504</w:t>
            </w:r>
          </w:p>
        </w:tc>
        <w:tc>
          <w:tcPr>
            <w:tcW w:w="2102" w:type="dxa"/>
          </w:tcPr>
          <w:p w14:paraId="03DF2619" w14:textId="77777777" w:rsidR="00236AED" w:rsidRDefault="008D3AF0">
            <w:pPr>
              <w:spacing w:after="20" w:line="240" w:lineRule="auto"/>
            </w:pPr>
            <w:r>
              <w:rPr>
                <w:sz w:val="18"/>
              </w:rPr>
              <w:t>Taxas do projeto a cada 200 m por faixa, dentro da tolerância da ES; granulometria do agregado por jornada, na faixa do projeto; compactação e varredura antes da abertura; macrotextura a cada 300 m por faixa no recebimento; abertura ao tráfego só após a cura registrada</w:t>
            </w:r>
          </w:p>
        </w:tc>
        <w:tc>
          <w:tcPr>
            <w:tcW w:w="701" w:type="dxa"/>
          </w:tcPr>
          <w:p w14:paraId="22C53E16" w14:textId="77777777" w:rsidR="00236AED" w:rsidRDefault="008D3AF0">
            <w:pPr>
              <w:spacing w:after="20" w:line="240" w:lineRule="auto"/>
            </w:pPr>
            <w:r>
              <w:rPr>
                <w:sz w:val="18"/>
              </w:rPr>
              <w:t>H</w:t>
            </w:r>
          </w:p>
        </w:tc>
      </w:tr>
      <w:tr w:rsidR="00236AED" w14:paraId="4DD2956E" w14:textId="77777777">
        <w:tc>
          <w:tcPr>
            <w:tcW w:w="701" w:type="dxa"/>
          </w:tcPr>
          <w:p w14:paraId="01FB29C3" w14:textId="77777777" w:rsidR="00236AED" w:rsidRDefault="008D3AF0">
            <w:pPr>
              <w:spacing w:after="20" w:line="240" w:lineRule="auto"/>
            </w:pPr>
            <w:r>
              <w:rPr>
                <w:sz w:val="18"/>
              </w:rPr>
              <w:t>EMU-05</w:t>
            </w:r>
          </w:p>
        </w:tc>
        <w:tc>
          <w:tcPr>
            <w:tcW w:w="2102" w:type="dxa"/>
          </w:tcPr>
          <w:p w14:paraId="1B7DDFB4" w14:textId="77777777" w:rsidR="00236AED" w:rsidRDefault="008D3AF0">
            <w:pPr>
              <w:spacing w:after="20" w:line="240" w:lineRule="auto"/>
            </w:pPr>
            <w:r>
              <w:rPr>
                <w:sz w:val="18"/>
              </w:rPr>
              <w:t>Microrrevestimento asfáltico a frio com emulsão modificada por polímero</w:t>
            </w:r>
          </w:p>
        </w:tc>
        <w:tc>
          <w:tcPr>
            <w:tcW w:w="1647" w:type="dxa"/>
          </w:tcPr>
          <w:p w14:paraId="46FBC945" w14:textId="77777777" w:rsidR="00236AED" w:rsidRDefault="008D3AF0">
            <w:pPr>
              <w:spacing w:after="20" w:line="240" w:lineRule="auto"/>
            </w:pPr>
            <w:r>
              <w:rPr>
                <w:sz w:val="18"/>
              </w:rPr>
              <w:t>Dosagem, insumos, execução e segurança</w:t>
            </w:r>
          </w:p>
        </w:tc>
        <w:tc>
          <w:tcPr>
            <w:tcW w:w="2102" w:type="dxa"/>
          </w:tcPr>
          <w:p w14:paraId="4465347B" w14:textId="77777777" w:rsidR="00236AED" w:rsidRDefault="008D3AF0">
            <w:pPr>
              <w:spacing w:after="20" w:line="240" w:lineRule="auto"/>
            </w:pPr>
            <w:r>
              <w:rPr>
                <w:sz w:val="18"/>
              </w:rPr>
              <w:t>DNIT 035/2026-ES com Errata 1 (seção 7); emulsão DNIT 128/2010-EM; dosagem com perda por abrasão úmida WTAT (NBR 14746) e adesão de areia LWT (NBR 14841); taxa por pesagem de amostra em área conhecida; macrotextura NBR 16504 e pêndulo britânico NBR 16780</w:t>
            </w:r>
          </w:p>
        </w:tc>
        <w:tc>
          <w:tcPr>
            <w:tcW w:w="2102" w:type="dxa"/>
          </w:tcPr>
          <w:p w14:paraId="799B3968" w14:textId="77777777" w:rsidR="00236AED" w:rsidRDefault="008D3AF0">
            <w:pPr>
              <w:spacing w:after="20" w:line="240" w:lineRule="auto"/>
            </w:pPr>
            <w:r>
              <w:rPr>
                <w:sz w:val="18"/>
              </w:rPr>
              <w:t>Dosagem aprovada por escrito antes do uso e a cada mudança de fonte, com WTAT e LWT até 538 g/m² e faixa granulométrica do projeto (I, II ou III); segmento experimental antes do início, com calibração do equipamento (consistência, traço, taxa); emulsão por carregamento: viscosidade Saybolt Furol a 50 °C, resíduo, peneiração, carga de partícula (DNIT 156/2010-ME), ponto de amolecimento e recuperação elástica a 25 °C (DNIT 130/2010-ME) no resíduo; agregados por jornada de 8 h: 2 granulometrias e 1 equivalente</w:t>
            </w:r>
            <w:r>
              <w:rPr>
                <w:sz w:val="18"/>
              </w:rPr>
              <w:t xml:space="preserve"> de areia; taxa de aplicação por camada dentro da faixa de projeto (5 a 11, 8 a 16 ou 15 a 30 kg/m², conforme a faixa), conferida a cada 200 m por faixa; macrotextura entre 0,3 mm e 1,2 mm e VDR ≥ 50 a cada 300 m; alinhamento ±5 cm; abertura ao tráfego só </w:t>
            </w:r>
            <w:r>
              <w:rPr>
                <w:sz w:val="18"/>
              </w:rPr>
              <w:lastRenderedPageBreak/>
              <w:t>após a cura</w:t>
            </w:r>
          </w:p>
        </w:tc>
        <w:tc>
          <w:tcPr>
            <w:tcW w:w="701" w:type="dxa"/>
          </w:tcPr>
          <w:p w14:paraId="52F64C1B" w14:textId="77777777" w:rsidR="00236AED" w:rsidRDefault="008D3AF0">
            <w:pPr>
              <w:spacing w:after="20" w:line="240" w:lineRule="auto"/>
            </w:pPr>
            <w:r>
              <w:rPr>
                <w:sz w:val="18"/>
              </w:rPr>
              <w:lastRenderedPageBreak/>
              <w:t>H</w:t>
            </w:r>
          </w:p>
        </w:tc>
      </w:tr>
      <w:tr w:rsidR="00236AED" w14:paraId="03615DCD" w14:textId="77777777">
        <w:tc>
          <w:tcPr>
            <w:tcW w:w="701" w:type="dxa"/>
          </w:tcPr>
          <w:p w14:paraId="22BB6CD6" w14:textId="77777777" w:rsidR="00236AED" w:rsidRDefault="008D3AF0">
            <w:pPr>
              <w:spacing w:after="20" w:line="240" w:lineRule="auto"/>
            </w:pPr>
            <w:r>
              <w:rPr>
                <w:sz w:val="18"/>
              </w:rPr>
              <w:t>EMU-06</w:t>
            </w:r>
          </w:p>
        </w:tc>
        <w:tc>
          <w:tcPr>
            <w:tcW w:w="2102" w:type="dxa"/>
          </w:tcPr>
          <w:p w14:paraId="0B4B1959" w14:textId="77777777" w:rsidR="00236AED" w:rsidRDefault="008D3AF0">
            <w:pPr>
              <w:spacing w:after="20" w:line="240" w:lineRule="auto"/>
            </w:pPr>
            <w:r>
              <w:rPr>
                <w:sz w:val="18"/>
              </w:rPr>
              <w:t>Lama asfáltica</w:t>
            </w:r>
          </w:p>
        </w:tc>
        <w:tc>
          <w:tcPr>
            <w:tcW w:w="1647" w:type="dxa"/>
          </w:tcPr>
          <w:p w14:paraId="5B18295F" w14:textId="77777777" w:rsidR="00236AED" w:rsidRDefault="008D3AF0">
            <w:pPr>
              <w:spacing w:after="20" w:line="240" w:lineRule="auto"/>
            </w:pPr>
            <w:r>
              <w:rPr>
                <w:sz w:val="18"/>
              </w:rPr>
              <w:t>Dosagem, taxa e consumo</w:t>
            </w:r>
          </w:p>
        </w:tc>
        <w:tc>
          <w:tcPr>
            <w:tcW w:w="2102" w:type="dxa"/>
          </w:tcPr>
          <w:p w14:paraId="48F80AA3" w14:textId="77777777" w:rsidR="00236AED" w:rsidRDefault="008D3AF0">
            <w:pPr>
              <w:spacing w:after="20" w:line="240" w:lineRule="auto"/>
            </w:pPr>
            <w:r>
              <w:rPr>
                <w:sz w:val="18"/>
              </w:rPr>
              <w:t>DNIT 150/2010-ES; dosagem aprovada por escrito; taxa por pesagem de amostra em área conhecida; granulometria do agregado</w:t>
            </w:r>
          </w:p>
        </w:tc>
        <w:tc>
          <w:tcPr>
            <w:tcW w:w="2102" w:type="dxa"/>
          </w:tcPr>
          <w:p w14:paraId="6EBCE2FB" w14:textId="77777777" w:rsidR="00236AED" w:rsidRDefault="008D3AF0">
            <w:pPr>
              <w:spacing w:after="20" w:line="240" w:lineRule="auto"/>
            </w:pPr>
            <w:r>
              <w:rPr>
                <w:sz w:val="18"/>
              </w:rPr>
              <w:t>Dosagem antes do uso e a cada mudança de fonte; emulsão conforme EMU-01; taxa do projeto a cada 200 m por faixa; consumo de emulsão por jornada coerente com as notas de entrega; granulometria por jornada; sem exsudação, desagregação ou falha na abertura</w:t>
            </w:r>
          </w:p>
        </w:tc>
        <w:tc>
          <w:tcPr>
            <w:tcW w:w="701" w:type="dxa"/>
          </w:tcPr>
          <w:p w14:paraId="5F5CBA3B" w14:textId="77777777" w:rsidR="00236AED" w:rsidRDefault="008D3AF0">
            <w:pPr>
              <w:spacing w:after="20" w:line="240" w:lineRule="auto"/>
            </w:pPr>
            <w:r>
              <w:rPr>
                <w:sz w:val="18"/>
              </w:rPr>
              <w:t>W</w:t>
            </w:r>
          </w:p>
        </w:tc>
      </w:tr>
      <w:tr w:rsidR="00236AED" w14:paraId="495A6AED" w14:textId="77777777">
        <w:tc>
          <w:tcPr>
            <w:tcW w:w="701" w:type="dxa"/>
          </w:tcPr>
          <w:p w14:paraId="49583852" w14:textId="77777777" w:rsidR="00236AED" w:rsidRDefault="008D3AF0">
            <w:pPr>
              <w:spacing w:after="20" w:line="240" w:lineRule="auto"/>
            </w:pPr>
            <w:r>
              <w:rPr>
                <w:sz w:val="18"/>
              </w:rPr>
              <w:t>EMU-07</w:t>
            </w:r>
          </w:p>
        </w:tc>
        <w:tc>
          <w:tcPr>
            <w:tcW w:w="2102" w:type="dxa"/>
          </w:tcPr>
          <w:p w14:paraId="58757A21" w14:textId="77777777" w:rsidR="00236AED" w:rsidRDefault="008D3AF0">
            <w:pPr>
              <w:spacing w:after="20" w:line="240" w:lineRule="auto"/>
            </w:pPr>
            <w:r>
              <w:rPr>
                <w:sz w:val="18"/>
              </w:rPr>
              <w:t>Remendo superficial e profundo</w:t>
            </w:r>
          </w:p>
        </w:tc>
        <w:tc>
          <w:tcPr>
            <w:tcW w:w="1647" w:type="dxa"/>
          </w:tcPr>
          <w:p w14:paraId="2DDB23C0" w14:textId="77777777" w:rsidR="00236AED" w:rsidRDefault="008D3AF0">
            <w:pPr>
              <w:spacing w:after="20" w:line="240" w:lineRule="auto"/>
            </w:pPr>
            <w:r>
              <w:rPr>
                <w:sz w:val="18"/>
              </w:rPr>
              <w:t>Mistura, compactação e geometria</w:t>
            </w:r>
          </w:p>
        </w:tc>
        <w:tc>
          <w:tcPr>
            <w:tcW w:w="2102" w:type="dxa"/>
          </w:tcPr>
          <w:p w14:paraId="4AF73578" w14:textId="77777777" w:rsidR="00236AED" w:rsidRDefault="008D3AF0">
            <w:pPr>
              <w:spacing w:after="20" w:line="240" w:lineRule="auto"/>
            </w:pPr>
            <w:r>
              <w:rPr>
                <w:sz w:val="18"/>
              </w:rPr>
              <w:t>Mistura a quente conforme as linhas ASF, ou pré-misturado a frio DNIT 153/2010-ES; corte retangular, limpeza e pintura de ligação; densidade por testemunho ou densímetro calibrado quando a área exigir</w:t>
            </w:r>
          </w:p>
        </w:tc>
        <w:tc>
          <w:tcPr>
            <w:tcW w:w="2102" w:type="dxa"/>
          </w:tcPr>
          <w:p w14:paraId="08CB29B1" w14:textId="77777777" w:rsidR="00236AED" w:rsidRDefault="008D3AF0">
            <w:pPr>
              <w:spacing w:after="20" w:line="240" w:lineRule="auto"/>
            </w:pPr>
            <w:r>
              <w:rPr>
                <w:sz w:val="18"/>
              </w:rPr>
              <w:t>Mistura da fonte qualificada; grau de compactação da ES; superfície nivelada com a pista (régua de 3 m, diferença até 0,5 cm); registro por remendo com localização</w:t>
            </w:r>
          </w:p>
        </w:tc>
        <w:tc>
          <w:tcPr>
            <w:tcW w:w="701" w:type="dxa"/>
          </w:tcPr>
          <w:p w14:paraId="750B30C2" w14:textId="77777777" w:rsidR="00236AED" w:rsidRDefault="008D3AF0">
            <w:pPr>
              <w:spacing w:after="20" w:line="240" w:lineRule="auto"/>
            </w:pPr>
            <w:r>
              <w:rPr>
                <w:sz w:val="18"/>
              </w:rPr>
              <w:t>R</w:t>
            </w:r>
          </w:p>
        </w:tc>
      </w:tr>
    </w:tbl>
    <w:p w14:paraId="2CC4E808" w14:textId="77777777" w:rsidR="00236AED" w:rsidRDefault="00236AED">
      <w:pPr>
        <w:spacing w:after="40"/>
      </w:pPr>
    </w:p>
    <w:p w14:paraId="19063DE5" w14:textId="77777777" w:rsidR="00236AED" w:rsidRDefault="008D3AF0">
      <w:pPr>
        <w:pStyle w:val="Ttulo1"/>
        <w:spacing w:before="280" w:after="120"/>
      </w:pPr>
      <w:r>
        <w:rPr>
          <w:rFonts w:ascii="Calibri" w:eastAsia="Calibri" w:hAnsi="Calibri" w:cs="Calibri"/>
        </w:rPr>
        <w:t>5. Solos, terraplenagem e camadas granulares</w:t>
      </w:r>
    </w:p>
    <w:tbl>
      <w:tblPr>
        <w:tblStyle w:val="Tabelacomgrade"/>
        <w:tblW w:w="0" w:type="auto"/>
        <w:tblLayout w:type="fixed"/>
        <w:tblLook w:val="04A0" w:firstRow="1" w:lastRow="0" w:firstColumn="1" w:lastColumn="0" w:noHBand="0" w:noVBand="1"/>
      </w:tblPr>
      <w:tblGrid>
        <w:gridCol w:w="698"/>
        <w:gridCol w:w="2094"/>
        <w:gridCol w:w="1675"/>
        <w:gridCol w:w="2094"/>
        <w:gridCol w:w="2094"/>
        <w:gridCol w:w="698"/>
      </w:tblGrid>
      <w:tr w:rsidR="00236AED" w14:paraId="646F0C86" w14:textId="77777777">
        <w:trPr>
          <w:tblHeader/>
        </w:trPr>
        <w:tc>
          <w:tcPr>
            <w:tcW w:w="698" w:type="dxa"/>
            <w:shd w:val="clear" w:color="auto" w:fill="F3F2ED"/>
          </w:tcPr>
          <w:p w14:paraId="1F813C81" w14:textId="77777777" w:rsidR="00236AED" w:rsidRDefault="008D3AF0">
            <w:pPr>
              <w:spacing w:after="20" w:line="240" w:lineRule="auto"/>
            </w:pPr>
            <w:r>
              <w:rPr>
                <w:b/>
                <w:sz w:val="18"/>
              </w:rPr>
              <w:t>ID</w:t>
            </w:r>
          </w:p>
        </w:tc>
        <w:tc>
          <w:tcPr>
            <w:tcW w:w="2094" w:type="dxa"/>
            <w:shd w:val="clear" w:color="auto" w:fill="F3F2ED"/>
          </w:tcPr>
          <w:p w14:paraId="3BFAF130" w14:textId="77777777" w:rsidR="00236AED" w:rsidRDefault="008D3AF0">
            <w:pPr>
              <w:spacing w:after="20" w:line="240" w:lineRule="auto"/>
            </w:pPr>
            <w:r>
              <w:rPr>
                <w:b/>
                <w:sz w:val="18"/>
              </w:rPr>
              <w:t>Serviço</w:t>
            </w:r>
          </w:p>
        </w:tc>
        <w:tc>
          <w:tcPr>
            <w:tcW w:w="1675" w:type="dxa"/>
            <w:shd w:val="clear" w:color="auto" w:fill="F3F2ED"/>
          </w:tcPr>
          <w:p w14:paraId="25038D7D" w14:textId="77777777" w:rsidR="00236AED" w:rsidRDefault="008D3AF0">
            <w:pPr>
              <w:spacing w:after="20" w:line="240" w:lineRule="auto"/>
            </w:pPr>
            <w:r>
              <w:rPr>
                <w:b/>
                <w:sz w:val="18"/>
              </w:rPr>
              <w:t>Parâmetro</w:t>
            </w:r>
          </w:p>
        </w:tc>
        <w:tc>
          <w:tcPr>
            <w:tcW w:w="2094" w:type="dxa"/>
            <w:shd w:val="clear" w:color="auto" w:fill="F3F2ED"/>
          </w:tcPr>
          <w:p w14:paraId="1457C017" w14:textId="77777777" w:rsidR="00236AED" w:rsidRDefault="008D3AF0">
            <w:pPr>
              <w:spacing w:after="20" w:line="240" w:lineRule="auto"/>
            </w:pPr>
            <w:r>
              <w:rPr>
                <w:b/>
                <w:sz w:val="18"/>
              </w:rPr>
              <w:t>Método</w:t>
            </w:r>
          </w:p>
        </w:tc>
        <w:tc>
          <w:tcPr>
            <w:tcW w:w="2094" w:type="dxa"/>
            <w:shd w:val="clear" w:color="auto" w:fill="F3F2ED"/>
          </w:tcPr>
          <w:p w14:paraId="0570F75E" w14:textId="77777777" w:rsidR="00236AED" w:rsidRDefault="008D3AF0">
            <w:pPr>
              <w:spacing w:after="20" w:line="240" w:lineRule="auto"/>
            </w:pPr>
            <w:r>
              <w:rPr>
                <w:b/>
                <w:sz w:val="18"/>
              </w:rPr>
              <w:t>Frequência mínima e critério de aceitação</w:t>
            </w:r>
          </w:p>
        </w:tc>
        <w:tc>
          <w:tcPr>
            <w:tcW w:w="698" w:type="dxa"/>
            <w:shd w:val="clear" w:color="auto" w:fill="F3F2ED"/>
          </w:tcPr>
          <w:p w14:paraId="59CE8FCA" w14:textId="77777777" w:rsidR="00236AED" w:rsidRDefault="008D3AF0">
            <w:pPr>
              <w:spacing w:after="20" w:line="240" w:lineRule="auto"/>
            </w:pPr>
            <w:r>
              <w:rPr>
                <w:b/>
                <w:sz w:val="18"/>
              </w:rPr>
              <w:t>Ponto</w:t>
            </w:r>
          </w:p>
        </w:tc>
      </w:tr>
      <w:tr w:rsidR="00236AED" w14:paraId="5284ECED" w14:textId="77777777">
        <w:tc>
          <w:tcPr>
            <w:tcW w:w="698" w:type="dxa"/>
          </w:tcPr>
          <w:p w14:paraId="13407036" w14:textId="77777777" w:rsidR="00236AED" w:rsidRDefault="008D3AF0">
            <w:pPr>
              <w:spacing w:after="20" w:line="240" w:lineRule="auto"/>
            </w:pPr>
            <w:r>
              <w:rPr>
                <w:sz w:val="18"/>
              </w:rPr>
              <w:t>SOL-01</w:t>
            </w:r>
          </w:p>
        </w:tc>
        <w:tc>
          <w:tcPr>
            <w:tcW w:w="2094" w:type="dxa"/>
          </w:tcPr>
          <w:p w14:paraId="2A1D80F0" w14:textId="77777777" w:rsidR="00236AED" w:rsidRDefault="008D3AF0">
            <w:pPr>
              <w:spacing w:after="20" w:line="240" w:lineRule="auto"/>
            </w:pPr>
            <w:r>
              <w:rPr>
                <w:sz w:val="18"/>
              </w:rPr>
              <w:t>Aterro, corpo e camada final</w:t>
            </w:r>
          </w:p>
        </w:tc>
        <w:tc>
          <w:tcPr>
            <w:tcW w:w="1675" w:type="dxa"/>
          </w:tcPr>
          <w:p w14:paraId="48E84F4E" w14:textId="77777777" w:rsidR="00236AED" w:rsidRDefault="008D3AF0">
            <w:pPr>
              <w:spacing w:after="20" w:line="240" w:lineRule="auto"/>
            </w:pPr>
            <w:r>
              <w:rPr>
                <w:sz w:val="18"/>
              </w:rPr>
              <w:t>Compactação de referência e caracterização</w:t>
            </w:r>
          </w:p>
        </w:tc>
        <w:tc>
          <w:tcPr>
            <w:tcW w:w="2094" w:type="dxa"/>
          </w:tcPr>
          <w:p w14:paraId="13372E31" w14:textId="77777777" w:rsidR="00236AED" w:rsidRDefault="008D3AF0">
            <w:pPr>
              <w:spacing w:after="20" w:line="240" w:lineRule="auto"/>
            </w:pPr>
            <w:r>
              <w:rPr>
                <w:sz w:val="18"/>
              </w:rPr>
              <w:t>Compactação DNIT 164/2013-ME (amostras não trabalhadas) ou DNER-ME 162/94 (amostras trabalhadas), energia normal no corpo e intermediária na camada final; granulometria DNIT 459/2025-ME; limites DNER-ME 122/94 e 082/94; ISC e expansão DNIT 172/2016-ME (amostras não trabalhadas) ou NBR 9895:2025 (amostras trabalhadas)</w:t>
            </w:r>
          </w:p>
        </w:tc>
        <w:tc>
          <w:tcPr>
            <w:tcW w:w="2094" w:type="dxa"/>
          </w:tcPr>
          <w:p w14:paraId="46F3D2E2" w14:textId="77777777" w:rsidR="00236AED" w:rsidRDefault="008D3AF0">
            <w:pPr>
              <w:spacing w:after="20" w:line="240" w:lineRule="auto"/>
            </w:pPr>
            <w:r>
              <w:rPr>
                <w:sz w:val="18"/>
              </w:rPr>
              <w:t>Corpo: compactação a cada 1.000 m³ e caracterização a cada 10 compactações; camada final: compactação a cada 200 m³, caracterização e ISC a cada 4 compactações; ISC e expansão do projeto</w:t>
            </w:r>
          </w:p>
        </w:tc>
        <w:tc>
          <w:tcPr>
            <w:tcW w:w="698" w:type="dxa"/>
          </w:tcPr>
          <w:p w14:paraId="12EE1414" w14:textId="77777777" w:rsidR="00236AED" w:rsidRDefault="008D3AF0">
            <w:pPr>
              <w:spacing w:after="20" w:line="240" w:lineRule="auto"/>
            </w:pPr>
            <w:r>
              <w:rPr>
                <w:sz w:val="18"/>
              </w:rPr>
              <w:t>R</w:t>
            </w:r>
          </w:p>
        </w:tc>
      </w:tr>
      <w:tr w:rsidR="00236AED" w14:paraId="0AF79012" w14:textId="77777777">
        <w:tc>
          <w:tcPr>
            <w:tcW w:w="698" w:type="dxa"/>
          </w:tcPr>
          <w:p w14:paraId="508219A3" w14:textId="77777777" w:rsidR="00236AED" w:rsidRDefault="008D3AF0">
            <w:pPr>
              <w:spacing w:after="20" w:line="240" w:lineRule="auto"/>
            </w:pPr>
            <w:r>
              <w:rPr>
                <w:sz w:val="18"/>
              </w:rPr>
              <w:t>SOL-02</w:t>
            </w:r>
          </w:p>
        </w:tc>
        <w:tc>
          <w:tcPr>
            <w:tcW w:w="2094" w:type="dxa"/>
          </w:tcPr>
          <w:p w14:paraId="2A1E5E61" w14:textId="77777777" w:rsidR="00236AED" w:rsidRDefault="008D3AF0">
            <w:pPr>
              <w:spacing w:after="20" w:line="240" w:lineRule="auto"/>
            </w:pPr>
            <w:r>
              <w:rPr>
                <w:sz w:val="18"/>
              </w:rPr>
              <w:t>Aterro</w:t>
            </w:r>
          </w:p>
        </w:tc>
        <w:tc>
          <w:tcPr>
            <w:tcW w:w="1675" w:type="dxa"/>
          </w:tcPr>
          <w:p w14:paraId="6A1772BF" w14:textId="77777777" w:rsidR="00236AED" w:rsidRDefault="008D3AF0">
            <w:pPr>
              <w:spacing w:after="20" w:line="240" w:lineRule="auto"/>
            </w:pPr>
            <w:r>
              <w:rPr>
                <w:sz w:val="18"/>
              </w:rPr>
              <w:t>Grau de compactação in situ</w:t>
            </w:r>
          </w:p>
        </w:tc>
        <w:tc>
          <w:tcPr>
            <w:tcW w:w="2094" w:type="dxa"/>
          </w:tcPr>
          <w:p w14:paraId="2099FC7B" w14:textId="77777777" w:rsidR="00236AED" w:rsidRDefault="008D3AF0">
            <w:pPr>
              <w:spacing w:after="20" w:line="240" w:lineRule="auto"/>
            </w:pPr>
            <w:r>
              <w:rPr>
                <w:sz w:val="18"/>
              </w:rPr>
              <w:t>DNIT 458/2025-ME (frasco de areia)</w:t>
            </w:r>
          </w:p>
        </w:tc>
        <w:tc>
          <w:tcPr>
            <w:tcW w:w="2094" w:type="dxa"/>
          </w:tcPr>
          <w:p w14:paraId="4E77AE29" w14:textId="77777777" w:rsidR="00236AED" w:rsidRDefault="008D3AF0">
            <w:pPr>
              <w:spacing w:after="20" w:line="240" w:lineRule="auto"/>
            </w:pPr>
            <w:r>
              <w:rPr>
                <w:sz w:val="18"/>
              </w:rPr>
              <w:t>Por camada, 1 ponto a cada 100 m de pista e no mínimo 5 por segmento; GC ≥ 100% em todos os pontos antes de liberar a camada seguinte</w:t>
            </w:r>
          </w:p>
        </w:tc>
        <w:tc>
          <w:tcPr>
            <w:tcW w:w="698" w:type="dxa"/>
          </w:tcPr>
          <w:p w14:paraId="60612C91" w14:textId="77777777" w:rsidR="00236AED" w:rsidRDefault="008D3AF0">
            <w:pPr>
              <w:spacing w:after="20" w:line="240" w:lineRule="auto"/>
            </w:pPr>
            <w:r>
              <w:rPr>
                <w:sz w:val="18"/>
              </w:rPr>
              <w:t>H</w:t>
            </w:r>
          </w:p>
        </w:tc>
      </w:tr>
      <w:tr w:rsidR="00236AED" w14:paraId="4979B6B2" w14:textId="77777777">
        <w:tc>
          <w:tcPr>
            <w:tcW w:w="698" w:type="dxa"/>
          </w:tcPr>
          <w:p w14:paraId="565EAA66" w14:textId="77777777" w:rsidR="00236AED" w:rsidRDefault="008D3AF0">
            <w:pPr>
              <w:spacing w:after="20" w:line="240" w:lineRule="auto"/>
            </w:pPr>
            <w:r>
              <w:rPr>
                <w:sz w:val="18"/>
              </w:rPr>
              <w:t>SOL-</w:t>
            </w:r>
            <w:r>
              <w:rPr>
                <w:sz w:val="18"/>
              </w:rPr>
              <w:lastRenderedPageBreak/>
              <w:t>03</w:t>
            </w:r>
          </w:p>
        </w:tc>
        <w:tc>
          <w:tcPr>
            <w:tcW w:w="2094" w:type="dxa"/>
          </w:tcPr>
          <w:p w14:paraId="08BBFD2D" w14:textId="77777777" w:rsidR="00236AED" w:rsidRDefault="008D3AF0">
            <w:pPr>
              <w:spacing w:after="20" w:line="240" w:lineRule="auto"/>
            </w:pPr>
            <w:r>
              <w:rPr>
                <w:sz w:val="18"/>
              </w:rPr>
              <w:lastRenderedPageBreak/>
              <w:t xml:space="preserve">Regularização e reforço </w:t>
            </w:r>
            <w:r>
              <w:rPr>
                <w:sz w:val="18"/>
              </w:rPr>
              <w:lastRenderedPageBreak/>
              <w:t>do subleito</w:t>
            </w:r>
          </w:p>
        </w:tc>
        <w:tc>
          <w:tcPr>
            <w:tcW w:w="1675" w:type="dxa"/>
          </w:tcPr>
          <w:p w14:paraId="2EEC4CF7" w14:textId="77777777" w:rsidR="00236AED" w:rsidRDefault="008D3AF0">
            <w:pPr>
              <w:spacing w:after="20" w:line="240" w:lineRule="auto"/>
            </w:pPr>
            <w:r>
              <w:rPr>
                <w:sz w:val="18"/>
              </w:rPr>
              <w:lastRenderedPageBreak/>
              <w:t xml:space="preserve">Caracterização, </w:t>
            </w:r>
            <w:r>
              <w:rPr>
                <w:sz w:val="18"/>
              </w:rPr>
              <w:lastRenderedPageBreak/>
              <w:t>compactação, ISC e expansão</w:t>
            </w:r>
          </w:p>
        </w:tc>
        <w:tc>
          <w:tcPr>
            <w:tcW w:w="2094" w:type="dxa"/>
          </w:tcPr>
          <w:p w14:paraId="3A515A40" w14:textId="77777777" w:rsidR="00236AED" w:rsidRDefault="008D3AF0">
            <w:pPr>
              <w:spacing w:after="20" w:line="240" w:lineRule="auto"/>
            </w:pPr>
            <w:r>
              <w:rPr>
                <w:sz w:val="18"/>
              </w:rPr>
              <w:lastRenderedPageBreak/>
              <w:t xml:space="preserve">Granulometria DNIT </w:t>
            </w:r>
            <w:r>
              <w:rPr>
                <w:sz w:val="18"/>
              </w:rPr>
              <w:lastRenderedPageBreak/>
              <w:t>459/2025-ME; limites DNER-ME 122/94 e 082/94; compactação DNIT 164/2013-ME (não trabalhadas) ou DNER-ME 162/94 (trabalhadas); ISC e expansão DNIT 172/2016-ME (não trabalhadas) ou NBR 9895:2025 (trabalhadas)</w:t>
            </w:r>
          </w:p>
        </w:tc>
        <w:tc>
          <w:tcPr>
            <w:tcW w:w="2094" w:type="dxa"/>
          </w:tcPr>
          <w:p w14:paraId="5E001DC5" w14:textId="77777777" w:rsidR="00236AED" w:rsidRDefault="008D3AF0">
            <w:pPr>
              <w:spacing w:after="20" w:line="240" w:lineRule="auto"/>
            </w:pPr>
            <w:r>
              <w:rPr>
                <w:sz w:val="18"/>
              </w:rPr>
              <w:lastRenderedPageBreak/>
              <w:t xml:space="preserve">Caracterização e </w:t>
            </w:r>
            <w:r>
              <w:rPr>
                <w:sz w:val="18"/>
              </w:rPr>
              <w:lastRenderedPageBreak/>
              <w:t>compactação: 1 a cada 200 m ou por jornada (o maior); ISC e expansão: 1 a cada 400 m; sem redução por homogeneidade; reforço com ISC ≥ 20% e expansão ≤ 1% (ou valores do projeto, se mais exigentes)</w:t>
            </w:r>
          </w:p>
        </w:tc>
        <w:tc>
          <w:tcPr>
            <w:tcW w:w="698" w:type="dxa"/>
          </w:tcPr>
          <w:p w14:paraId="4582E436" w14:textId="77777777" w:rsidR="00236AED" w:rsidRDefault="008D3AF0">
            <w:pPr>
              <w:spacing w:after="20" w:line="240" w:lineRule="auto"/>
            </w:pPr>
            <w:r>
              <w:rPr>
                <w:sz w:val="18"/>
              </w:rPr>
              <w:lastRenderedPageBreak/>
              <w:t>R</w:t>
            </w:r>
          </w:p>
        </w:tc>
      </w:tr>
      <w:tr w:rsidR="00236AED" w14:paraId="294C6927" w14:textId="77777777">
        <w:tc>
          <w:tcPr>
            <w:tcW w:w="698" w:type="dxa"/>
          </w:tcPr>
          <w:p w14:paraId="5D62A4A7" w14:textId="77777777" w:rsidR="00236AED" w:rsidRDefault="008D3AF0">
            <w:pPr>
              <w:spacing w:after="20" w:line="240" w:lineRule="auto"/>
            </w:pPr>
            <w:r>
              <w:rPr>
                <w:sz w:val="18"/>
              </w:rPr>
              <w:t>SOL-04</w:t>
            </w:r>
          </w:p>
        </w:tc>
        <w:tc>
          <w:tcPr>
            <w:tcW w:w="2094" w:type="dxa"/>
          </w:tcPr>
          <w:p w14:paraId="2C537A47" w14:textId="77777777" w:rsidR="00236AED" w:rsidRDefault="008D3AF0">
            <w:pPr>
              <w:spacing w:after="20" w:line="240" w:lineRule="auto"/>
            </w:pPr>
            <w:r>
              <w:rPr>
                <w:sz w:val="18"/>
              </w:rPr>
              <w:t>Regularização e reforço do subleito</w:t>
            </w:r>
          </w:p>
        </w:tc>
        <w:tc>
          <w:tcPr>
            <w:tcW w:w="1675" w:type="dxa"/>
          </w:tcPr>
          <w:p w14:paraId="1986C6F1" w14:textId="77777777" w:rsidR="00236AED" w:rsidRDefault="008D3AF0">
            <w:pPr>
              <w:spacing w:after="20" w:line="240" w:lineRule="auto"/>
            </w:pPr>
            <w:r>
              <w:rPr>
                <w:sz w:val="18"/>
              </w:rPr>
              <w:t>Umidade, densidade in situ e geometria</w:t>
            </w:r>
          </w:p>
        </w:tc>
        <w:tc>
          <w:tcPr>
            <w:tcW w:w="2094" w:type="dxa"/>
          </w:tcPr>
          <w:p w14:paraId="628ADA86" w14:textId="77777777" w:rsidR="00236AED" w:rsidRDefault="008D3AF0">
            <w:pPr>
              <w:spacing w:after="20" w:line="240" w:lineRule="auto"/>
            </w:pPr>
            <w:r>
              <w:rPr>
                <w:sz w:val="18"/>
              </w:rPr>
              <w:t>Umidade DNIT 456/2025-ME (método expedito só como controle de processo, com correlação registrada no PCT); densidade DNIT 458/2025-ME</w:t>
            </w:r>
          </w:p>
        </w:tc>
        <w:tc>
          <w:tcPr>
            <w:tcW w:w="2094" w:type="dxa"/>
          </w:tcPr>
          <w:p w14:paraId="03EE31C2" w14:textId="77777777" w:rsidR="00236AED" w:rsidRDefault="008D3AF0">
            <w:pPr>
              <w:spacing w:after="20" w:line="240" w:lineRule="auto"/>
            </w:pPr>
            <w:r>
              <w:rPr>
                <w:sz w:val="18"/>
              </w:rPr>
              <w:t>Umidade a cada 100 m imediatamente antes da compactação, de -1,5 a +1 ponto da ótima (perda rápida de umidade no semiárido), com correção e homogeneização sempre que necessário até o fim da compactação; densidade a cada 100 m; GC ≥ 100%; cotas ±3 cm; largura ±10 cm</w:t>
            </w:r>
          </w:p>
        </w:tc>
        <w:tc>
          <w:tcPr>
            <w:tcW w:w="698" w:type="dxa"/>
          </w:tcPr>
          <w:p w14:paraId="63F7823E" w14:textId="77777777" w:rsidR="00236AED" w:rsidRDefault="008D3AF0">
            <w:pPr>
              <w:spacing w:after="20" w:line="240" w:lineRule="auto"/>
            </w:pPr>
            <w:r>
              <w:rPr>
                <w:sz w:val="18"/>
              </w:rPr>
              <w:t>H</w:t>
            </w:r>
          </w:p>
        </w:tc>
      </w:tr>
      <w:tr w:rsidR="00236AED" w14:paraId="21479A34" w14:textId="77777777">
        <w:tc>
          <w:tcPr>
            <w:tcW w:w="698" w:type="dxa"/>
          </w:tcPr>
          <w:p w14:paraId="736AD4D5" w14:textId="77777777" w:rsidR="00236AED" w:rsidRDefault="008D3AF0">
            <w:pPr>
              <w:spacing w:after="20" w:line="240" w:lineRule="auto"/>
            </w:pPr>
            <w:r>
              <w:rPr>
                <w:sz w:val="18"/>
              </w:rPr>
              <w:t>SOL-05</w:t>
            </w:r>
          </w:p>
        </w:tc>
        <w:tc>
          <w:tcPr>
            <w:tcW w:w="2094" w:type="dxa"/>
          </w:tcPr>
          <w:p w14:paraId="6473DD26" w14:textId="77777777" w:rsidR="00236AED" w:rsidRDefault="008D3AF0">
            <w:pPr>
              <w:spacing w:after="20" w:line="240" w:lineRule="auto"/>
            </w:pPr>
            <w:r>
              <w:rPr>
                <w:sz w:val="18"/>
              </w:rPr>
              <w:t>Sub-base estabilizada granulometricamente</w:t>
            </w:r>
          </w:p>
        </w:tc>
        <w:tc>
          <w:tcPr>
            <w:tcW w:w="1675" w:type="dxa"/>
          </w:tcPr>
          <w:p w14:paraId="4BF7D8B0" w14:textId="77777777" w:rsidR="00236AED" w:rsidRDefault="008D3AF0">
            <w:pPr>
              <w:spacing w:after="20" w:line="240" w:lineRule="auto"/>
            </w:pPr>
            <w:r>
              <w:rPr>
                <w:sz w:val="18"/>
              </w:rPr>
              <w:t>Caracterização, compactação, ISC e expansão</w:t>
            </w:r>
          </w:p>
        </w:tc>
        <w:tc>
          <w:tcPr>
            <w:tcW w:w="2094" w:type="dxa"/>
          </w:tcPr>
          <w:p w14:paraId="7E40C8A0" w14:textId="77777777" w:rsidR="00236AED" w:rsidRDefault="008D3AF0">
            <w:pPr>
              <w:spacing w:after="20" w:line="240" w:lineRule="auto"/>
            </w:pPr>
            <w:r>
              <w:rPr>
                <w:sz w:val="18"/>
              </w:rPr>
              <w:t>Granulometria DNIT 459/2025-ME; limites DNER-ME 122/94 e 082/94; compactação DNIT 164/2013-ME ou DNER-ME 162/94 na energia intermediária ou maior; ISC e expansão DNIT 172/2016-ME ou NBR 9895:2025</w:t>
            </w:r>
          </w:p>
        </w:tc>
        <w:tc>
          <w:tcPr>
            <w:tcW w:w="2094" w:type="dxa"/>
          </w:tcPr>
          <w:p w14:paraId="165DA986" w14:textId="77777777" w:rsidR="00236AED" w:rsidRDefault="008D3AF0">
            <w:pPr>
              <w:spacing w:after="20" w:line="240" w:lineRule="auto"/>
            </w:pPr>
            <w:r>
              <w:rPr>
                <w:sz w:val="18"/>
              </w:rPr>
              <w:t>Caracterização e compactação: 1 por camada a cada 200 m ou por jornada (o maior); ISC e expansão: 1 a cada 400 m; sem redução por homogeneidade; ISC ≥ 20% e expansão ≤ 1% (ou valores do projeto, se mais exigentes)</w:t>
            </w:r>
          </w:p>
        </w:tc>
        <w:tc>
          <w:tcPr>
            <w:tcW w:w="698" w:type="dxa"/>
          </w:tcPr>
          <w:p w14:paraId="223D35D9" w14:textId="77777777" w:rsidR="00236AED" w:rsidRDefault="008D3AF0">
            <w:pPr>
              <w:spacing w:after="20" w:line="240" w:lineRule="auto"/>
            </w:pPr>
            <w:r>
              <w:rPr>
                <w:sz w:val="18"/>
              </w:rPr>
              <w:t>R</w:t>
            </w:r>
          </w:p>
        </w:tc>
      </w:tr>
      <w:tr w:rsidR="00236AED" w14:paraId="299E0B21" w14:textId="77777777">
        <w:tc>
          <w:tcPr>
            <w:tcW w:w="698" w:type="dxa"/>
          </w:tcPr>
          <w:p w14:paraId="52F38499" w14:textId="77777777" w:rsidR="00236AED" w:rsidRDefault="008D3AF0">
            <w:pPr>
              <w:spacing w:after="20" w:line="240" w:lineRule="auto"/>
            </w:pPr>
            <w:r>
              <w:rPr>
                <w:sz w:val="18"/>
              </w:rPr>
              <w:t>SOL-06</w:t>
            </w:r>
          </w:p>
        </w:tc>
        <w:tc>
          <w:tcPr>
            <w:tcW w:w="2094" w:type="dxa"/>
          </w:tcPr>
          <w:p w14:paraId="6332B4E7" w14:textId="77777777" w:rsidR="00236AED" w:rsidRDefault="008D3AF0">
            <w:pPr>
              <w:spacing w:after="20" w:line="240" w:lineRule="auto"/>
            </w:pPr>
            <w:r>
              <w:rPr>
                <w:sz w:val="18"/>
              </w:rPr>
              <w:t>Sub-base estabilizada granulometricamente</w:t>
            </w:r>
          </w:p>
        </w:tc>
        <w:tc>
          <w:tcPr>
            <w:tcW w:w="1675" w:type="dxa"/>
          </w:tcPr>
          <w:p w14:paraId="2B52DB29" w14:textId="77777777" w:rsidR="00236AED" w:rsidRDefault="008D3AF0">
            <w:pPr>
              <w:spacing w:after="20" w:line="240" w:lineRule="auto"/>
            </w:pPr>
            <w:r>
              <w:rPr>
                <w:sz w:val="18"/>
              </w:rPr>
              <w:t>Umidade, grau de compactação e geometria</w:t>
            </w:r>
          </w:p>
        </w:tc>
        <w:tc>
          <w:tcPr>
            <w:tcW w:w="2094" w:type="dxa"/>
          </w:tcPr>
          <w:p w14:paraId="24AE742F" w14:textId="77777777" w:rsidR="00236AED" w:rsidRDefault="008D3AF0">
            <w:pPr>
              <w:spacing w:after="20" w:line="240" w:lineRule="auto"/>
            </w:pPr>
            <w:r>
              <w:rPr>
                <w:sz w:val="18"/>
              </w:rPr>
              <w:t>Umidade DNIT 456/2025-ME (método expedito só como controle de processo, com correlação registrada no PCT); densidade DNIT 458/2025-ME</w:t>
            </w:r>
          </w:p>
        </w:tc>
        <w:tc>
          <w:tcPr>
            <w:tcW w:w="2094" w:type="dxa"/>
          </w:tcPr>
          <w:p w14:paraId="53AC0311" w14:textId="77777777" w:rsidR="00236AED" w:rsidRDefault="008D3AF0">
            <w:pPr>
              <w:spacing w:after="20" w:line="240" w:lineRule="auto"/>
            </w:pPr>
            <w:r>
              <w:rPr>
                <w:sz w:val="18"/>
              </w:rPr>
              <w:t>Umidade e densidade a cada 100 m por camada; umidade de -2 a +1 ponto da ótima; GC ≥ 100% em todos os pontos; espessura ±10% em cada ponto e ±5% na média; largura ±10 cm</w:t>
            </w:r>
          </w:p>
        </w:tc>
        <w:tc>
          <w:tcPr>
            <w:tcW w:w="698" w:type="dxa"/>
          </w:tcPr>
          <w:p w14:paraId="08FE94C5" w14:textId="77777777" w:rsidR="00236AED" w:rsidRDefault="008D3AF0">
            <w:pPr>
              <w:spacing w:after="20" w:line="240" w:lineRule="auto"/>
            </w:pPr>
            <w:r>
              <w:rPr>
                <w:sz w:val="18"/>
              </w:rPr>
              <w:t>H</w:t>
            </w:r>
          </w:p>
        </w:tc>
      </w:tr>
      <w:tr w:rsidR="00236AED" w14:paraId="6CFF51D9" w14:textId="77777777">
        <w:tc>
          <w:tcPr>
            <w:tcW w:w="698" w:type="dxa"/>
          </w:tcPr>
          <w:p w14:paraId="2F1DC85B" w14:textId="77777777" w:rsidR="00236AED" w:rsidRDefault="008D3AF0">
            <w:pPr>
              <w:spacing w:after="20" w:line="240" w:lineRule="auto"/>
            </w:pPr>
            <w:r>
              <w:rPr>
                <w:sz w:val="18"/>
              </w:rPr>
              <w:t>SOL-07</w:t>
            </w:r>
          </w:p>
        </w:tc>
        <w:tc>
          <w:tcPr>
            <w:tcW w:w="2094" w:type="dxa"/>
          </w:tcPr>
          <w:p w14:paraId="249C1CF5" w14:textId="77777777" w:rsidR="00236AED" w:rsidRDefault="008D3AF0">
            <w:pPr>
              <w:spacing w:after="20" w:line="240" w:lineRule="auto"/>
            </w:pPr>
            <w:r>
              <w:rPr>
                <w:sz w:val="18"/>
              </w:rPr>
              <w:t>Base estabilizada granulometricamente</w:t>
            </w:r>
          </w:p>
        </w:tc>
        <w:tc>
          <w:tcPr>
            <w:tcW w:w="1675" w:type="dxa"/>
          </w:tcPr>
          <w:p w14:paraId="140FAAF0" w14:textId="77777777" w:rsidR="00236AED" w:rsidRDefault="008D3AF0">
            <w:pPr>
              <w:spacing w:after="20" w:line="240" w:lineRule="auto"/>
            </w:pPr>
            <w:r>
              <w:rPr>
                <w:sz w:val="18"/>
              </w:rPr>
              <w:t>Controle da mistura antes da obra</w:t>
            </w:r>
          </w:p>
        </w:tc>
        <w:tc>
          <w:tcPr>
            <w:tcW w:w="2094" w:type="dxa"/>
          </w:tcPr>
          <w:p w14:paraId="381D7B0D" w14:textId="77777777" w:rsidR="00236AED" w:rsidRDefault="008D3AF0">
            <w:pPr>
              <w:spacing w:after="20" w:line="240" w:lineRule="auto"/>
            </w:pPr>
            <w:r>
              <w:rPr>
                <w:sz w:val="18"/>
              </w:rPr>
              <w:t>MR em triplicata (DNIT 134/2018-ME) e deformação permanente (DNIT 179/2018-IE), ou ISC e expansão (DNIT 172/2016-ME)</w:t>
            </w:r>
          </w:p>
        </w:tc>
        <w:tc>
          <w:tcPr>
            <w:tcW w:w="2094" w:type="dxa"/>
          </w:tcPr>
          <w:p w14:paraId="5E066E99" w14:textId="77777777" w:rsidR="00236AED" w:rsidRDefault="008D3AF0">
            <w:pPr>
              <w:spacing w:after="20" w:line="240" w:lineRule="auto"/>
            </w:pPr>
            <w:r>
              <w:rPr>
                <w:sz w:val="18"/>
              </w:rPr>
              <w:t>Antes da obra e a cada mudança de material ou de fonte</w:t>
            </w:r>
          </w:p>
        </w:tc>
        <w:tc>
          <w:tcPr>
            <w:tcW w:w="698" w:type="dxa"/>
          </w:tcPr>
          <w:p w14:paraId="37CDCB5C" w14:textId="77777777" w:rsidR="00236AED" w:rsidRDefault="008D3AF0">
            <w:pPr>
              <w:spacing w:after="20" w:line="240" w:lineRule="auto"/>
            </w:pPr>
            <w:r>
              <w:rPr>
                <w:sz w:val="18"/>
              </w:rPr>
              <w:t>H</w:t>
            </w:r>
          </w:p>
        </w:tc>
      </w:tr>
      <w:tr w:rsidR="00236AED" w14:paraId="08B33EA7" w14:textId="77777777">
        <w:tc>
          <w:tcPr>
            <w:tcW w:w="698" w:type="dxa"/>
          </w:tcPr>
          <w:p w14:paraId="19F3F256" w14:textId="77777777" w:rsidR="00236AED" w:rsidRDefault="008D3AF0">
            <w:pPr>
              <w:spacing w:after="20" w:line="240" w:lineRule="auto"/>
            </w:pPr>
            <w:r>
              <w:rPr>
                <w:sz w:val="18"/>
              </w:rPr>
              <w:t>SOL-08</w:t>
            </w:r>
          </w:p>
        </w:tc>
        <w:tc>
          <w:tcPr>
            <w:tcW w:w="2094" w:type="dxa"/>
          </w:tcPr>
          <w:p w14:paraId="3EA49480" w14:textId="77777777" w:rsidR="00236AED" w:rsidRDefault="008D3AF0">
            <w:pPr>
              <w:spacing w:after="20" w:line="240" w:lineRule="auto"/>
            </w:pPr>
            <w:r>
              <w:rPr>
                <w:sz w:val="18"/>
              </w:rPr>
              <w:t>Base estabilizada granulometricamente</w:t>
            </w:r>
          </w:p>
        </w:tc>
        <w:tc>
          <w:tcPr>
            <w:tcW w:w="1675" w:type="dxa"/>
          </w:tcPr>
          <w:p w14:paraId="4AE1C260" w14:textId="77777777" w:rsidR="00236AED" w:rsidRDefault="008D3AF0">
            <w:pPr>
              <w:spacing w:after="20" w:line="240" w:lineRule="auto"/>
            </w:pPr>
            <w:r>
              <w:rPr>
                <w:sz w:val="18"/>
              </w:rPr>
              <w:t>Umidade, compactação, ISC e expansão na execução</w:t>
            </w:r>
          </w:p>
        </w:tc>
        <w:tc>
          <w:tcPr>
            <w:tcW w:w="2094" w:type="dxa"/>
          </w:tcPr>
          <w:p w14:paraId="51EAA87A" w14:textId="77777777" w:rsidR="00236AED" w:rsidRDefault="008D3AF0">
            <w:pPr>
              <w:spacing w:after="20" w:line="240" w:lineRule="auto"/>
            </w:pPr>
            <w:r>
              <w:rPr>
                <w:sz w:val="18"/>
              </w:rPr>
              <w:t>Umidade DNIT 456/2025-ME; compactação DNIT 164/2013-ME; ISC e expansão DNIT 172/2016-ME; granulometria DNIT 459/2025-ME</w:t>
            </w:r>
          </w:p>
        </w:tc>
        <w:tc>
          <w:tcPr>
            <w:tcW w:w="2094" w:type="dxa"/>
          </w:tcPr>
          <w:p w14:paraId="324E34BA" w14:textId="77777777" w:rsidR="00236AED" w:rsidRDefault="008D3AF0">
            <w:pPr>
              <w:spacing w:after="20" w:line="240" w:lineRule="auto"/>
            </w:pPr>
            <w:r>
              <w:rPr>
                <w:sz w:val="18"/>
              </w:rPr>
              <w:t xml:space="preserve">Umidade a cada 100 m, de -2 a +1 ponto; compactação de referência, expansão e ISC: 1 por camada a cada 200 m ou por jornada (o maior), sem redução; </w:t>
            </w:r>
            <w:r>
              <w:rPr>
                <w:sz w:val="18"/>
              </w:rPr>
              <w:lastRenderedPageBreak/>
              <w:t>granulometria a cada 200 m; MR a cada 1.500 m quando no projeto; GC ≥ 100% em todos os pontos</w:t>
            </w:r>
          </w:p>
        </w:tc>
        <w:tc>
          <w:tcPr>
            <w:tcW w:w="698" w:type="dxa"/>
          </w:tcPr>
          <w:p w14:paraId="7D498654" w14:textId="77777777" w:rsidR="00236AED" w:rsidRDefault="008D3AF0">
            <w:pPr>
              <w:spacing w:after="20" w:line="240" w:lineRule="auto"/>
            </w:pPr>
            <w:r>
              <w:rPr>
                <w:sz w:val="18"/>
              </w:rPr>
              <w:lastRenderedPageBreak/>
              <w:t>H</w:t>
            </w:r>
          </w:p>
        </w:tc>
      </w:tr>
      <w:tr w:rsidR="00236AED" w14:paraId="7059B23D" w14:textId="77777777">
        <w:tc>
          <w:tcPr>
            <w:tcW w:w="698" w:type="dxa"/>
          </w:tcPr>
          <w:p w14:paraId="5F774324" w14:textId="77777777" w:rsidR="00236AED" w:rsidRDefault="008D3AF0">
            <w:pPr>
              <w:spacing w:after="20" w:line="240" w:lineRule="auto"/>
            </w:pPr>
            <w:r>
              <w:rPr>
                <w:sz w:val="18"/>
              </w:rPr>
              <w:t>SOL-09</w:t>
            </w:r>
          </w:p>
        </w:tc>
        <w:tc>
          <w:tcPr>
            <w:tcW w:w="2094" w:type="dxa"/>
          </w:tcPr>
          <w:p w14:paraId="7D5797F0" w14:textId="77777777" w:rsidR="00236AED" w:rsidRDefault="008D3AF0">
            <w:pPr>
              <w:spacing w:after="20" w:line="240" w:lineRule="auto"/>
            </w:pPr>
            <w:r>
              <w:rPr>
                <w:sz w:val="18"/>
              </w:rPr>
              <w:t>Base estabilizada granulometricamente</w:t>
            </w:r>
          </w:p>
        </w:tc>
        <w:tc>
          <w:tcPr>
            <w:tcW w:w="1675" w:type="dxa"/>
          </w:tcPr>
          <w:p w14:paraId="246CC68E" w14:textId="77777777" w:rsidR="00236AED" w:rsidRDefault="008D3AF0">
            <w:pPr>
              <w:spacing w:after="20" w:line="240" w:lineRule="auto"/>
            </w:pPr>
            <w:r>
              <w:rPr>
                <w:sz w:val="18"/>
              </w:rPr>
              <w:t>Deflexão no controle construtivo</w:t>
            </w:r>
          </w:p>
        </w:tc>
        <w:tc>
          <w:tcPr>
            <w:tcW w:w="2094" w:type="dxa"/>
          </w:tcPr>
          <w:p w14:paraId="7C09EC81" w14:textId="77777777" w:rsidR="00236AED" w:rsidRDefault="008D3AF0">
            <w:pPr>
              <w:spacing w:after="20" w:line="240" w:lineRule="auto"/>
            </w:pPr>
            <w:r>
              <w:rPr>
                <w:sz w:val="18"/>
              </w:rPr>
              <w:t>Viga Benkelman (DNIT 133/2025-ME, aferida pela DNIT 175/2025-PRO) ou FWD (DNER-PRO 273/96, com calibração e normalização de carga registradas no PCT)</w:t>
            </w:r>
          </w:p>
        </w:tc>
        <w:tc>
          <w:tcPr>
            <w:tcW w:w="2094" w:type="dxa"/>
          </w:tcPr>
          <w:p w14:paraId="23C3168A" w14:textId="77777777" w:rsidR="00236AED" w:rsidRDefault="008D3AF0">
            <w:pPr>
              <w:spacing w:after="20" w:line="240" w:lineRule="auto"/>
            </w:pPr>
            <w:r>
              <w:rPr>
                <w:sz w:val="18"/>
              </w:rPr>
              <w:t>Obrigatória antes da camada seguinte (sem a dispensa da Nota 6): D0 a cada 20 m em faixa alternada e 40 m na mesma faixa; mínimo 15 determinações; Dc ≤ limite do projeto</w:t>
            </w:r>
          </w:p>
        </w:tc>
        <w:tc>
          <w:tcPr>
            <w:tcW w:w="698" w:type="dxa"/>
          </w:tcPr>
          <w:p w14:paraId="0E446169" w14:textId="77777777" w:rsidR="00236AED" w:rsidRDefault="008D3AF0">
            <w:pPr>
              <w:spacing w:after="20" w:line="240" w:lineRule="auto"/>
            </w:pPr>
            <w:r>
              <w:rPr>
                <w:sz w:val="18"/>
              </w:rPr>
              <w:t>H</w:t>
            </w:r>
          </w:p>
        </w:tc>
      </w:tr>
      <w:tr w:rsidR="00236AED" w14:paraId="4A0E5396" w14:textId="77777777">
        <w:tc>
          <w:tcPr>
            <w:tcW w:w="698" w:type="dxa"/>
          </w:tcPr>
          <w:p w14:paraId="3C17B7BC" w14:textId="77777777" w:rsidR="00236AED" w:rsidRDefault="008D3AF0">
            <w:pPr>
              <w:spacing w:after="20" w:line="240" w:lineRule="auto"/>
            </w:pPr>
            <w:r>
              <w:rPr>
                <w:sz w:val="18"/>
              </w:rPr>
              <w:t>SOL-10</w:t>
            </w:r>
          </w:p>
        </w:tc>
        <w:tc>
          <w:tcPr>
            <w:tcW w:w="2094" w:type="dxa"/>
          </w:tcPr>
          <w:p w14:paraId="74F07E96" w14:textId="77777777" w:rsidR="00236AED" w:rsidRDefault="008D3AF0">
            <w:pPr>
              <w:spacing w:after="20" w:line="240" w:lineRule="auto"/>
            </w:pPr>
            <w:r>
              <w:rPr>
                <w:sz w:val="18"/>
              </w:rPr>
              <w:t>Base e sub-base cimentadas (solo-cimento, solo-brita-cimento, fresado com cimento)</w:t>
            </w:r>
          </w:p>
        </w:tc>
        <w:tc>
          <w:tcPr>
            <w:tcW w:w="1675" w:type="dxa"/>
          </w:tcPr>
          <w:p w14:paraId="493531C9" w14:textId="77777777" w:rsidR="00236AED" w:rsidRDefault="008D3AF0">
            <w:pPr>
              <w:spacing w:after="20" w:line="240" w:lineRule="auto"/>
            </w:pPr>
            <w:r>
              <w:rPr>
                <w:sz w:val="18"/>
              </w:rPr>
              <w:t>Cimento, mistura, compactação e resistência</w:t>
            </w:r>
          </w:p>
        </w:tc>
        <w:tc>
          <w:tcPr>
            <w:tcW w:w="2094" w:type="dxa"/>
          </w:tcPr>
          <w:p w14:paraId="18C3B813" w14:textId="77777777" w:rsidR="00236AED" w:rsidRDefault="008D3AF0">
            <w:pPr>
              <w:spacing w:after="20" w:line="240" w:lineRule="auto"/>
            </w:pPr>
            <w:r>
              <w:rPr>
                <w:sz w:val="18"/>
              </w:rPr>
              <w:t>Finura (NBR 16372); umidade (DNIT 456/2025-ME); taxa de cimento; RCS (DNER-ME 201/94 ou NBR 5739); GC (DNIT 458/2025-ME)</w:t>
            </w:r>
          </w:p>
        </w:tc>
        <w:tc>
          <w:tcPr>
            <w:tcW w:w="2094" w:type="dxa"/>
          </w:tcPr>
          <w:p w14:paraId="27797264" w14:textId="77777777" w:rsidR="00236AED" w:rsidRDefault="008D3AF0">
            <w:pPr>
              <w:spacing w:after="20" w:line="240" w:lineRule="auto"/>
            </w:pPr>
            <w:r>
              <w:rPr>
                <w:sz w:val="18"/>
              </w:rPr>
              <w:t>Finura do cimento 1 por dia; na usina: umidade 2 por jornada, granulometria e taxa de cimento 1 por jornada (±0,5%); na pista, por camada e a cada 100 m: umidade, densidade, taxa de cimento e RCS aos 7 e 28 dias (≥ projeto); intervalo entre a incorporação do cimento e o fim da compactação ≤ 3 h; GC ≥ 100%; umidade no início da compactação ±1,0 ponto da ótima; com ar ≥ 30 °C, baixa umidade relativa, vento ou forte insolação: intervalos reduzidos entre mistura, espalhamento, compactação e cura, correção de um</w:t>
            </w:r>
            <w:r>
              <w:rPr>
                <w:sz w:val="18"/>
              </w:rPr>
              <w:t>idade e emulsão de cura imediata, com suspensão do serviço se a umidade não se mantiver até o fim da compactação; deflexão a cada 20 m após 7 dias de cura, antes da camada seguinte</w:t>
            </w:r>
          </w:p>
        </w:tc>
        <w:tc>
          <w:tcPr>
            <w:tcW w:w="698" w:type="dxa"/>
          </w:tcPr>
          <w:p w14:paraId="792636B9" w14:textId="77777777" w:rsidR="00236AED" w:rsidRDefault="008D3AF0">
            <w:pPr>
              <w:spacing w:after="20" w:line="240" w:lineRule="auto"/>
            </w:pPr>
            <w:r>
              <w:rPr>
                <w:sz w:val="18"/>
              </w:rPr>
              <w:t>H</w:t>
            </w:r>
          </w:p>
        </w:tc>
      </w:tr>
      <w:tr w:rsidR="00236AED" w14:paraId="6B7763F1" w14:textId="77777777">
        <w:tc>
          <w:tcPr>
            <w:tcW w:w="698" w:type="dxa"/>
          </w:tcPr>
          <w:p w14:paraId="22A98F6A" w14:textId="77777777" w:rsidR="00236AED" w:rsidRDefault="008D3AF0">
            <w:pPr>
              <w:spacing w:after="20" w:line="240" w:lineRule="auto"/>
            </w:pPr>
            <w:r>
              <w:rPr>
                <w:sz w:val="18"/>
              </w:rPr>
              <w:t>SOL-11</w:t>
            </w:r>
          </w:p>
        </w:tc>
        <w:tc>
          <w:tcPr>
            <w:tcW w:w="2094" w:type="dxa"/>
          </w:tcPr>
          <w:p w14:paraId="5DEF9AE4" w14:textId="77777777" w:rsidR="00236AED" w:rsidRDefault="008D3AF0">
            <w:pPr>
              <w:spacing w:after="20" w:line="240" w:lineRule="auto"/>
            </w:pPr>
            <w:r>
              <w:rPr>
                <w:sz w:val="18"/>
              </w:rPr>
              <w:t>Base de solo laterítico (quando adotada)</w:t>
            </w:r>
          </w:p>
        </w:tc>
        <w:tc>
          <w:tcPr>
            <w:tcW w:w="1675" w:type="dxa"/>
          </w:tcPr>
          <w:p w14:paraId="4C15FE4F" w14:textId="77777777" w:rsidR="00236AED" w:rsidRDefault="008D3AF0">
            <w:pPr>
              <w:spacing w:after="20" w:line="240" w:lineRule="auto"/>
            </w:pPr>
            <w:r>
              <w:rPr>
                <w:sz w:val="18"/>
              </w:rPr>
              <w:t>Controle da execução</w:t>
            </w:r>
          </w:p>
        </w:tc>
        <w:tc>
          <w:tcPr>
            <w:tcW w:w="2094" w:type="dxa"/>
          </w:tcPr>
          <w:p w14:paraId="02CA029B" w14:textId="77777777" w:rsidR="00236AED" w:rsidRDefault="008D3AF0">
            <w:pPr>
              <w:spacing w:after="20" w:line="240" w:lineRule="auto"/>
            </w:pPr>
            <w:r>
              <w:rPr>
                <w:sz w:val="18"/>
              </w:rPr>
              <w:t>DNIT 098/2007-ES</w:t>
            </w:r>
          </w:p>
        </w:tc>
        <w:tc>
          <w:tcPr>
            <w:tcW w:w="2094" w:type="dxa"/>
          </w:tcPr>
          <w:p w14:paraId="1AD2A8FC" w14:textId="77777777" w:rsidR="00236AED" w:rsidRDefault="008D3AF0">
            <w:pPr>
              <w:spacing w:after="20" w:line="240" w:lineRule="auto"/>
            </w:pPr>
            <w:r>
              <w:rPr>
                <w:sz w:val="18"/>
              </w:rPr>
              <w:t>Frequências e limites da DNIT 098/2007-ES, com as regras de SOL-08 e SOL-09 para umidade, GC e deflexão</w:t>
            </w:r>
          </w:p>
        </w:tc>
        <w:tc>
          <w:tcPr>
            <w:tcW w:w="698" w:type="dxa"/>
          </w:tcPr>
          <w:p w14:paraId="1EA999A0" w14:textId="77777777" w:rsidR="00236AED" w:rsidRDefault="008D3AF0">
            <w:pPr>
              <w:spacing w:after="20" w:line="240" w:lineRule="auto"/>
            </w:pPr>
            <w:r>
              <w:rPr>
                <w:sz w:val="18"/>
              </w:rPr>
              <w:t>H</w:t>
            </w:r>
          </w:p>
        </w:tc>
      </w:tr>
      <w:tr w:rsidR="00236AED" w14:paraId="20326D9E" w14:textId="77777777">
        <w:tc>
          <w:tcPr>
            <w:tcW w:w="698" w:type="dxa"/>
          </w:tcPr>
          <w:p w14:paraId="5E420611" w14:textId="77777777" w:rsidR="00236AED" w:rsidRDefault="008D3AF0">
            <w:pPr>
              <w:spacing w:after="20" w:line="240" w:lineRule="auto"/>
            </w:pPr>
            <w:r>
              <w:rPr>
                <w:sz w:val="18"/>
              </w:rPr>
              <w:t>SOL-12</w:t>
            </w:r>
          </w:p>
        </w:tc>
        <w:tc>
          <w:tcPr>
            <w:tcW w:w="2094" w:type="dxa"/>
          </w:tcPr>
          <w:p w14:paraId="25EF9B36" w14:textId="77777777" w:rsidR="00236AED" w:rsidRDefault="008D3AF0">
            <w:pPr>
              <w:spacing w:after="20" w:line="240" w:lineRule="auto"/>
            </w:pPr>
            <w:r>
              <w:rPr>
                <w:sz w:val="18"/>
              </w:rPr>
              <w:t>Todas as camadas</w:t>
            </w:r>
          </w:p>
        </w:tc>
        <w:tc>
          <w:tcPr>
            <w:tcW w:w="1675" w:type="dxa"/>
          </w:tcPr>
          <w:p w14:paraId="742222B5" w14:textId="77777777" w:rsidR="00236AED" w:rsidRDefault="008D3AF0">
            <w:pPr>
              <w:spacing w:after="20" w:line="240" w:lineRule="auto"/>
            </w:pPr>
            <w:r>
              <w:rPr>
                <w:sz w:val="18"/>
              </w:rPr>
              <w:t>Aceitação do lote</w:t>
            </w:r>
          </w:p>
        </w:tc>
        <w:tc>
          <w:tcPr>
            <w:tcW w:w="2094" w:type="dxa"/>
          </w:tcPr>
          <w:p w14:paraId="5C9A6D84" w14:textId="77777777" w:rsidR="00236AED" w:rsidRDefault="008D3AF0">
            <w:pPr>
              <w:spacing w:after="20" w:line="240" w:lineRule="auto"/>
            </w:pPr>
            <w:r>
              <w:rPr>
                <w:sz w:val="18"/>
              </w:rPr>
              <w:t xml:space="preserve">DNIT 013/2004-PRO (plano de amostragem; método de cálculo da </w:t>
            </w:r>
            <w:r>
              <w:rPr>
                <w:sz w:val="18"/>
              </w:rPr>
              <w:lastRenderedPageBreak/>
              <w:t>DNER-PRO 277/97 quando a ES remeter a ele) e controle estatístico da ES</w:t>
            </w:r>
          </w:p>
        </w:tc>
        <w:tc>
          <w:tcPr>
            <w:tcW w:w="2094" w:type="dxa"/>
          </w:tcPr>
          <w:p w14:paraId="2B685338" w14:textId="77777777" w:rsidR="00236AED" w:rsidRDefault="008D3AF0">
            <w:pPr>
              <w:spacing w:after="20" w:line="240" w:lineRule="auto"/>
            </w:pPr>
            <w:r>
              <w:rPr>
                <w:sz w:val="18"/>
              </w:rPr>
              <w:lastRenderedPageBreak/>
              <w:t xml:space="preserve">Controle estatístico da ES e GC conforme em todos os pontos; camada </w:t>
            </w:r>
            <w:r>
              <w:rPr>
                <w:sz w:val="18"/>
              </w:rPr>
              <w:lastRenderedPageBreak/>
              <w:t>liberada por escrito (ponto H) antes da seguinte; resultado individual abaixo do mínimo abre RNC</w:t>
            </w:r>
          </w:p>
        </w:tc>
        <w:tc>
          <w:tcPr>
            <w:tcW w:w="698" w:type="dxa"/>
          </w:tcPr>
          <w:p w14:paraId="5C4D6542" w14:textId="77777777" w:rsidR="00236AED" w:rsidRDefault="008D3AF0">
            <w:pPr>
              <w:spacing w:after="20" w:line="240" w:lineRule="auto"/>
            </w:pPr>
            <w:r>
              <w:rPr>
                <w:sz w:val="18"/>
              </w:rPr>
              <w:lastRenderedPageBreak/>
              <w:t>H</w:t>
            </w:r>
          </w:p>
        </w:tc>
      </w:tr>
    </w:tbl>
    <w:p w14:paraId="49A41BAB" w14:textId="77777777" w:rsidR="00236AED" w:rsidRDefault="00236AED">
      <w:pPr>
        <w:spacing w:after="40"/>
      </w:pPr>
    </w:p>
    <w:tbl>
      <w:tblPr>
        <w:tblStyle w:val="Tabelacomgrade"/>
        <w:tblW w:w="0" w:type="auto"/>
        <w:tblLayout w:type="fixed"/>
        <w:tblLook w:val="04A0" w:firstRow="1" w:lastRow="0" w:firstColumn="1" w:lastColumn="0" w:noHBand="0" w:noVBand="1"/>
      </w:tblPr>
      <w:tblGrid>
        <w:gridCol w:w="800"/>
        <w:gridCol w:w="1199"/>
        <w:gridCol w:w="1759"/>
        <w:gridCol w:w="2399"/>
        <w:gridCol w:w="2399"/>
        <w:gridCol w:w="800"/>
      </w:tblGrid>
      <w:tr w:rsidR="00236AED" w14:paraId="0B1D711B" w14:textId="77777777">
        <w:trPr>
          <w:tblHeader/>
        </w:trPr>
        <w:tc>
          <w:tcPr>
            <w:tcW w:w="800" w:type="dxa"/>
            <w:shd w:val="clear" w:color="auto" w:fill="F3F2ED"/>
          </w:tcPr>
          <w:p w14:paraId="37C63DB9" w14:textId="77777777" w:rsidR="00236AED" w:rsidRDefault="008D3AF0">
            <w:pPr>
              <w:spacing w:after="20" w:line="240" w:lineRule="auto"/>
            </w:pPr>
            <w:r>
              <w:rPr>
                <w:b/>
                <w:sz w:val="18"/>
              </w:rPr>
              <w:t>TER-01</w:t>
            </w:r>
          </w:p>
        </w:tc>
        <w:tc>
          <w:tcPr>
            <w:tcW w:w="1199" w:type="dxa"/>
            <w:shd w:val="clear" w:color="auto" w:fill="F3F2ED"/>
          </w:tcPr>
          <w:p w14:paraId="4B3AAA70" w14:textId="77777777" w:rsidR="00236AED" w:rsidRDefault="008D3AF0">
            <w:pPr>
              <w:spacing w:after="20" w:line="240" w:lineRule="auto"/>
            </w:pPr>
            <w:r>
              <w:rPr>
                <w:b/>
                <w:sz w:val="18"/>
              </w:rPr>
              <w:t>Cortes</w:t>
            </w:r>
          </w:p>
        </w:tc>
        <w:tc>
          <w:tcPr>
            <w:tcW w:w="1759" w:type="dxa"/>
            <w:shd w:val="clear" w:color="auto" w:fill="F3F2ED"/>
          </w:tcPr>
          <w:p w14:paraId="24A9686D" w14:textId="77777777" w:rsidR="00236AED" w:rsidRDefault="008D3AF0">
            <w:pPr>
              <w:spacing w:after="20" w:line="240" w:lineRule="auto"/>
            </w:pPr>
            <w:r>
              <w:rPr>
                <w:b/>
                <w:sz w:val="18"/>
              </w:rPr>
              <w:t>Classificação do material e subleito exposto</w:t>
            </w:r>
          </w:p>
        </w:tc>
        <w:tc>
          <w:tcPr>
            <w:tcW w:w="2399" w:type="dxa"/>
            <w:shd w:val="clear" w:color="auto" w:fill="F3F2ED"/>
          </w:tcPr>
          <w:p w14:paraId="1217D9FE" w14:textId="77777777" w:rsidR="00236AED" w:rsidRDefault="008D3AF0">
            <w:pPr>
              <w:spacing w:after="20" w:line="240" w:lineRule="auto"/>
            </w:pPr>
            <w:r>
              <w:rPr>
                <w:b/>
                <w:sz w:val="18"/>
              </w:rPr>
              <w:t>DNIT 106/2009-ES; caracterização, compactação, ISC e expansão com os métodos de SOL-03</w:t>
            </w:r>
          </w:p>
        </w:tc>
        <w:tc>
          <w:tcPr>
            <w:tcW w:w="2399" w:type="dxa"/>
            <w:shd w:val="clear" w:color="auto" w:fill="F3F2ED"/>
          </w:tcPr>
          <w:p w14:paraId="3812A82F" w14:textId="77777777" w:rsidR="00236AED" w:rsidRDefault="008D3AF0">
            <w:pPr>
              <w:spacing w:after="20" w:line="240" w:lineRule="auto"/>
            </w:pPr>
            <w:r>
              <w:rPr>
                <w:b/>
                <w:sz w:val="18"/>
              </w:rPr>
              <w:t>Classificação de material por segmento conforme o projeto; subleito exposto caracterizado a cada 200 m ou a cada mudança de material; expansão e ISC do projeto; indício de solo expansivo ou colapsível gera ensaio de expansão e o tratamento do projeto antes da regularização; taludes e drenagem de corte conforme o projeto antes da regularização</w:t>
            </w:r>
          </w:p>
        </w:tc>
        <w:tc>
          <w:tcPr>
            <w:tcW w:w="800" w:type="dxa"/>
            <w:shd w:val="clear" w:color="auto" w:fill="F3F2ED"/>
          </w:tcPr>
          <w:p w14:paraId="3ECAF4C8" w14:textId="77777777" w:rsidR="00236AED" w:rsidRDefault="008D3AF0">
            <w:pPr>
              <w:spacing w:after="20" w:line="240" w:lineRule="auto"/>
            </w:pPr>
            <w:r>
              <w:rPr>
                <w:b/>
                <w:sz w:val="18"/>
              </w:rPr>
              <w:t>R</w:t>
            </w:r>
          </w:p>
        </w:tc>
      </w:tr>
      <w:tr w:rsidR="00236AED" w14:paraId="5503745C" w14:textId="77777777">
        <w:tc>
          <w:tcPr>
            <w:tcW w:w="800" w:type="dxa"/>
          </w:tcPr>
          <w:p w14:paraId="0388C120" w14:textId="77777777" w:rsidR="00236AED" w:rsidRDefault="008D3AF0">
            <w:pPr>
              <w:spacing w:after="20" w:line="240" w:lineRule="auto"/>
            </w:pPr>
            <w:r>
              <w:rPr>
                <w:sz w:val="18"/>
              </w:rPr>
              <w:t>TER-02</w:t>
            </w:r>
          </w:p>
        </w:tc>
        <w:tc>
          <w:tcPr>
            <w:tcW w:w="1199" w:type="dxa"/>
          </w:tcPr>
          <w:p w14:paraId="30659176" w14:textId="77777777" w:rsidR="00236AED" w:rsidRDefault="008D3AF0">
            <w:pPr>
              <w:spacing w:after="20" w:line="240" w:lineRule="auto"/>
            </w:pPr>
            <w:r>
              <w:rPr>
                <w:sz w:val="18"/>
              </w:rPr>
              <w:t>Empréstimos</w:t>
            </w:r>
          </w:p>
        </w:tc>
        <w:tc>
          <w:tcPr>
            <w:tcW w:w="1759" w:type="dxa"/>
          </w:tcPr>
          <w:p w14:paraId="438A357B" w14:textId="77777777" w:rsidR="00236AED" w:rsidRDefault="008D3AF0">
            <w:pPr>
              <w:spacing w:after="20" w:line="240" w:lineRule="auto"/>
            </w:pPr>
            <w:r>
              <w:rPr>
                <w:sz w:val="18"/>
              </w:rPr>
              <w:t>Fonte e material</w:t>
            </w:r>
          </w:p>
        </w:tc>
        <w:tc>
          <w:tcPr>
            <w:tcW w:w="2399" w:type="dxa"/>
          </w:tcPr>
          <w:p w14:paraId="283292D1" w14:textId="77777777" w:rsidR="00236AED" w:rsidRDefault="008D3AF0">
            <w:pPr>
              <w:spacing w:after="20" w:line="240" w:lineRule="auto"/>
            </w:pPr>
            <w:r>
              <w:rPr>
                <w:sz w:val="18"/>
              </w:rPr>
              <w:t>DNIT 107/2009-ES; Anexo 7</w:t>
            </w:r>
          </w:p>
        </w:tc>
        <w:tc>
          <w:tcPr>
            <w:tcW w:w="2399" w:type="dxa"/>
          </w:tcPr>
          <w:p w14:paraId="37371B51" w14:textId="77777777" w:rsidR="00236AED" w:rsidRDefault="008D3AF0">
            <w:pPr>
              <w:spacing w:after="20" w:line="240" w:lineRule="auto"/>
            </w:pPr>
            <w:r>
              <w:rPr>
                <w:sz w:val="18"/>
              </w:rPr>
              <w:t>Exploração só de fonte no estado "qualificada" (Anexo 7) e após autorização da Fiscalização; material do corpo do aterro com ISC ≥ 2% e expansão ≤ 4%; camada final com ISC ≥ projeto e expansão ≤ 2%; capa estéril removida e registrada</w:t>
            </w:r>
          </w:p>
        </w:tc>
        <w:tc>
          <w:tcPr>
            <w:tcW w:w="800" w:type="dxa"/>
          </w:tcPr>
          <w:p w14:paraId="581FBF87" w14:textId="77777777" w:rsidR="00236AED" w:rsidRDefault="008D3AF0">
            <w:pPr>
              <w:spacing w:after="20" w:line="240" w:lineRule="auto"/>
            </w:pPr>
            <w:r>
              <w:rPr>
                <w:sz w:val="18"/>
              </w:rPr>
              <w:t>R</w:t>
            </w:r>
          </w:p>
        </w:tc>
      </w:tr>
      <w:tr w:rsidR="00236AED" w14:paraId="3AAABCCC" w14:textId="77777777">
        <w:tc>
          <w:tcPr>
            <w:tcW w:w="800" w:type="dxa"/>
          </w:tcPr>
          <w:p w14:paraId="0093D0DB" w14:textId="77777777" w:rsidR="00236AED" w:rsidRDefault="008D3AF0">
            <w:pPr>
              <w:spacing w:after="20" w:line="240" w:lineRule="auto"/>
            </w:pPr>
            <w:r>
              <w:rPr>
                <w:sz w:val="18"/>
              </w:rPr>
              <w:t>TER-03</w:t>
            </w:r>
          </w:p>
        </w:tc>
        <w:tc>
          <w:tcPr>
            <w:tcW w:w="1199" w:type="dxa"/>
          </w:tcPr>
          <w:p w14:paraId="41C01675" w14:textId="77777777" w:rsidR="00236AED" w:rsidRDefault="008D3AF0">
            <w:pPr>
              <w:spacing w:after="20" w:line="240" w:lineRule="auto"/>
            </w:pPr>
            <w:r>
              <w:rPr>
                <w:sz w:val="18"/>
              </w:rPr>
              <w:t>Aterro sobre solo mole</w:t>
            </w:r>
          </w:p>
        </w:tc>
        <w:tc>
          <w:tcPr>
            <w:tcW w:w="1759" w:type="dxa"/>
          </w:tcPr>
          <w:p w14:paraId="012A697D" w14:textId="77777777" w:rsidR="00236AED" w:rsidRDefault="008D3AF0">
            <w:pPr>
              <w:spacing w:after="20" w:line="240" w:lineRule="auto"/>
            </w:pPr>
            <w:r>
              <w:rPr>
                <w:sz w:val="18"/>
              </w:rPr>
              <w:t>Camada drenante, alteamento e instrumentação</w:t>
            </w:r>
          </w:p>
        </w:tc>
        <w:tc>
          <w:tcPr>
            <w:tcW w:w="2399" w:type="dxa"/>
          </w:tcPr>
          <w:p w14:paraId="531D9D53" w14:textId="77777777" w:rsidR="00236AED" w:rsidRDefault="008D3AF0">
            <w:pPr>
              <w:spacing w:after="20" w:line="240" w:lineRule="auto"/>
            </w:pPr>
            <w:r>
              <w:rPr>
                <w:sz w:val="18"/>
              </w:rPr>
              <w:t>DNIT 441/2023-ES; projeto conforme DNIT 381/2022-PRO; instrumentação (placas de recalque, marcos superficiais, piezômetros, inclinômetros) do projeto</w:t>
            </w:r>
          </w:p>
        </w:tc>
        <w:tc>
          <w:tcPr>
            <w:tcW w:w="2399" w:type="dxa"/>
          </w:tcPr>
          <w:p w14:paraId="32296CD8" w14:textId="77777777" w:rsidR="00236AED" w:rsidRDefault="008D3AF0">
            <w:pPr>
              <w:spacing w:after="20" w:line="240" w:lineRule="auto"/>
            </w:pPr>
            <w:r>
              <w:rPr>
                <w:sz w:val="18"/>
              </w:rPr>
              <w:t>Camada granular de fundação com granulometria e espessura do projeto; alteamento por etapas com as leituras da instrumentação na frequência do projeto e critério de velocidade de alteamento; etapa seguinte só com a leitura analisada e liberada por escrito</w:t>
            </w:r>
          </w:p>
        </w:tc>
        <w:tc>
          <w:tcPr>
            <w:tcW w:w="800" w:type="dxa"/>
          </w:tcPr>
          <w:p w14:paraId="7A416ACA" w14:textId="77777777" w:rsidR="00236AED" w:rsidRDefault="008D3AF0">
            <w:pPr>
              <w:spacing w:after="20" w:line="240" w:lineRule="auto"/>
            </w:pPr>
            <w:r>
              <w:rPr>
                <w:sz w:val="18"/>
              </w:rPr>
              <w:t>H</w:t>
            </w:r>
          </w:p>
        </w:tc>
      </w:tr>
      <w:tr w:rsidR="00236AED" w14:paraId="70CD51EF" w14:textId="77777777">
        <w:tc>
          <w:tcPr>
            <w:tcW w:w="800" w:type="dxa"/>
          </w:tcPr>
          <w:p w14:paraId="4319A9DD" w14:textId="77777777" w:rsidR="00236AED" w:rsidRDefault="008D3AF0">
            <w:pPr>
              <w:spacing w:after="20" w:line="240" w:lineRule="auto"/>
            </w:pPr>
            <w:r>
              <w:rPr>
                <w:sz w:val="18"/>
              </w:rPr>
              <w:t>TER-04</w:t>
            </w:r>
          </w:p>
        </w:tc>
        <w:tc>
          <w:tcPr>
            <w:tcW w:w="1199" w:type="dxa"/>
          </w:tcPr>
          <w:p w14:paraId="4A964F43" w14:textId="77777777" w:rsidR="00236AED" w:rsidRDefault="008D3AF0">
            <w:pPr>
              <w:spacing w:after="20" w:line="240" w:lineRule="auto"/>
            </w:pPr>
            <w:r>
              <w:rPr>
                <w:sz w:val="18"/>
              </w:rPr>
              <w:t>Enrocamento e solo-enrocamento</w:t>
            </w:r>
          </w:p>
        </w:tc>
        <w:tc>
          <w:tcPr>
            <w:tcW w:w="1759" w:type="dxa"/>
          </w:tcPr>
          <w:p w14:paraId="036B9E3A" w14:textId="77777777" w:rsidR="00236AED" w:rsidRDefault="008D3AF0">
            <w:pPr>
              <w:spacing w:after="20" w:line="240" w:lineRule="auto"/>
            </w:pPr>
            <w:r>
              <w:rPr>
                <w:sz w:val="18"/>
              </w:rPr>
              <w:t>Material e compactação</w:t>
            </w:r>
          </w:p>
        </w:tc>
        <w:tc>
          <w:tcPr>
            <w:tcW w:w="2399" w:type="dxa"/>
          </w:tcPr>
          <w:p w14:paraId="52A1C53A" w14:textId="77777777" w:rsidR="00236AED" w:rsidRDefault="008D3AF0">
            <w:pPr>
              <w:spacing w:after="20" w:line="240" w:lineRule="auto"/>
            </w:pPr>
            <w:r>
              <w:rPr>
                <w:sz w:val="18"/>
              </w:rPr>
              <w:t>Granulometria e sanidade da rocha na qualificação (Anexo 7); prova de carga em placa DNIT 410/2017-ME</w:t>
            </w:r>
          </w:p>
        </w:tc>
        <w:tc>
          <w:tcPr>
            <w:tcW w:w="2399" w:type="dxa"/>
          </w:tcPr>
          <w:p w14:paraId="231817B7" w14:textId="77777777" w:rsidR="00236AED" w:rsidRDefault="008D3AF0">
            <w:pPr>
              <w:spacing w:after="20" w:line="240" w:lineRule="auto"/>
            </w:pPr>
            <w:r>
              <w:rPr>
                <w:sz w:val="18"/>
              </w:rPr>
              <w:t>Prova de carga por camada e por volume conforme o PCT (mínimo 1 a cada 2.000 m³ e 1 por camada por segmento); deformação dentro do critério do projeto</w:t>
            </w:r>
          </w:p>
        </w:tc>
        <w:tc>
          <w:tcPr>
            <w:tcW w:w="800" w:type="dxa"/>
          </w:tcPr>
          <w:p w14:paraId="6E52928E" w14:textId="77777777" w:rsidR="00236AED" w:rsidRDefault="008D3AF0">
            <w:pPr>
              <w:spacing w:after="20" w:line="240" w:lineRule="auto"/>
            </w:pPr>
            <w:r>
              <w:rPr>
                <w:sz w:val="18"/>
              </w:rPr>
              <w:t>H</w:t>
            </w:r>
          </w:p>
        </w:tc>
      </w:tr>
      <w:tr w:rsidR="00236AED" w14:paraId="0F9F95E3" w14:textId="77777777">
        <w:tc>
          <w:tcPr>
            <w:tcW w:w="800" w:type="dxa"/>
          </w:tcPr>
          <w:p w14:paraId="0FCD43E0" w14:textId="77777777" w:rsidR="00236AED" w:rsidRDefault="008D3AF0">
            <w:pPr>
              <w:spacing w:after="20" w:line="240" w:lineRule="auto"/>
            </w:pPr>
            <w:r>
              <w:rPr>
                <w:sz w:val="18"/>
              </w:rPr>
              <w:t>TER-05</w:t>
            </w:r>
          </w:p>
        </w:tc>
        <w:tc>
          <w:tcPr>
            <w:tcW w:w="1199" w:type="dxa"/>
          </w:tcPr>
          <w:p w14:paraId="50B19A34" w14:textId="77777777" w:rsidR="00236AED" w:rsidRDefault="008D3AF0">
            <w:pPr>
              <w:spacing w:after="20" w:line="240" w:lineRule="auto"/>
            </w:pPr>
            <w:r>
              <w:rPr>
                <w:sz w:val="18"/>
              </w:rPr>
              <w:t>Todas as camadas</w:t>
            </w:r>
          </w:p>
        </w:tc>
        <w:tc>
          <w:tcPr>
            <w:tcW w:w="1759" w:type="dxa"/>
          </w:tcPr>
          <w:p w14:paraId="48758EB6" w14:textId="77777777" w:rsidR="00236AED" w:rsidRDefault="008D3AF0">
            <w:pPr>
              <w:spacing w:after="20" w:line="240" w:lineRule="auto"/>
            </w:pPr>
            <w:r>
              <w:rPr>
                <w:sz w:val="18"/>
              </w:rPr>
              <w:t>Densímetros não convencionais</w:t>
            </w:r>
          </w:p>
        </w:tc>
        <w:tc>
          <w:tcPr>
            <w:tcW w:w="2399" w:type="dxa"/>
          </w:tcPr>
          <w:p w14:paraId="60F0C371" w14:textId="77777777" w:rsidR="00236AED" w:rsidRDefault="008D3AF0">
            <w:pPr>
              <w:spacing w:after="20" w:line="240" w:lineRule="auto"/>
            </w:pPr>
            <w:r>
              <w:rPr>
                <w:sz w:val="18"/>
              </w:rPr>
              <w:t>DNIT 405/2017-ME (gamadensímetro) e DNIT 417/2019-ME (densímetro eletromagnético)</w:t>
            </w:r>
          </w:p>
        </w:tc>
        <w:tc>
          <w:tcPr>
            <w:tcW w:w="2399" w:type="dxa"/>
          </w:tcPr>
          <w:p w14:paraId="0F86B266" w14:textId="77777777" w:rsidR="00236AED" w:rsidRDefault="008D3AF0">
            <w:pPr>
              <w:spacing w:after="20" w:line="240" w:lineRule="auto"/>
            </w:pPr>
            <w:r>
              <w:rPr>
                <w:sz w:val="18"/>
              </w:rPr>
              <w:t>Só como controle de processo, calibrados por material contra o frasco de areia com no mínimo 10 pares; a aceitação do grau de compactação é pelo frasco de areia (DNIT 458/2025-ME)</w:t>
            </w:r>
          </w:p>
        </w:tc>
        <w:tc>
          <w:tcPr>
            <w:tcW w:w="800" w:type="dxa"/>
          </w:tcPr>
          <w:p w14:paraId="3D76BF8F" w14:textId="77777777" w:rsidR="00236AED" w:rsidRDefault="008D3AF0">
            <w:pPr>
              <w:spacing w:after="20" w:line="240" w:lineRule="auto"/>
            </w:pPr>
            <w:r>
              <w:rPr>
                <w:sz w:val="18"/>
              </w:rPr>
              <w:t>R</w:t>
            </w:r>
          </w:p>
        </w:tc>
      </w:tr>
    </w:tbl>
    <w:p w14:paraId="7845DD22" w14:textId="77777777" w:rsidR="00236AED" w:rsidRDefault="00236AED">
      <w:pPr>
        <w:spacing w:after="40"/>
      </w:pPr>
    </w:p>
    <w:p w14:paraId="2B415FFB" w14:textId="77777777" w:rsidR="00236AED" w:rsidRDefault="008D3AF0">
      <w:pPr>
        <w:pStyle w:val="Ttulo1"/>
        <w:spacing w:before="280" w:after="120"/>
      </w:pPr>
      <w:r>
        <w:rPr>
          <w:rFonts w:ascii="Calibri" w:eastAsia="Calibri" w:hAnsi="Calibri" w:cs="Calibri"/>
        </w:rPr>
        <w:lastRenderedPageBreak/>
        <w:t>6. Concreto</w:t>
      </w:r>
    </w:p>
    <w:tbl>
      <w:tblPr>
        <w:tblStyle w:val="Tabelacomgrade"/>
        <w:tblW w:w="0" w:type="auto"/>
        <w:tblLayout w:type="fixed"/>
        <w:tblLook w:val="04A0" w:firstRow="1" w:lastRow="0" w:firstColumn="1" w:lastColumn="0" w:noHBand="0" w:noVBand="1"/>
      </w:tblPr>
      <w:tblGrid>
        <w:gridCol w:w="690"/>
        <w:gridCol w:w="2071"/>
        <w:gridCol w:w="1760"/>
        <w:gridCol w:w="2071"/>
        <w:gridCol w:w="2071"/>
        <w:gridCol w:w="690"/>
      </w:tblGrid>
      <w:tr w:rsidR="00236AED" w14:paraId="664867FB" w14:textId="77777777">
        <w:trPr>
          <w:tblHeader/>
        </w:trPr>
        <w:tc>
          <w:tcPr>
            <w:tcW w:w="690" w:type="dxa"/>
            <w:shd w:val="clear" w:color="auto" w:fill="F3F2ED"/>
          </w:tcPr>
          <w:p w14:paraId="060BF921" w14:textId="77777777" w:rsidR="00236AED" w:rsidRDefault="008D3AF0">
            <w:pPr>
              <w:spacing w:after="20" w:line="240" w:lineRule="auto"/>
            </w:pPr>
            <w:r>
              <w:rPr>
                <w:b/>
                <w:sz w:val="18"/>
              </w:rPr>
              <w:t>ID</w:t>
            </w:r>
          </w:p>
        </w:tc>
        <w:tc>
          <w:tcPr>
            <w:tcW w:w="2071" w:type="dxa"/>
            <w:shd w:val="clear" w:color="auto" w:fill="F3F2ED"/>
          </w:tcPr>
          <w:p w14:paraId="14610B68" w14:textId="77777777" w:rsidR="00236AED" w:rsidRDefault="008D3AF0">
            <w:pPr>
              <w:spacing w:after="20" w:line="240" w:lineRule="auto"/>
            </w:pPr>
            <w:r>
              <w:rPr>
                <w:b/>
                <w:sz w:val="18"/>
              </w:rPr>
              <w:t>Serviço</w:t>
            </w:r>
          </w:p>
        </w:tc>
        <w:tc>
          <w:tcPr>
            <w:tcW w:w="1760" w:type="dxa"/>
            <w:shd w:val="clear" w:color="auto" w:fill="F3F2ED"/>
          </w:tcPr>
          <w:p w14:paraId="69FF52E5" w14:textId="77777777" w:rsidR="00236AED" w:rsidRDefault="008D3AF0">
            <w:pPr>
              <w:spacing w:after="20" w:line="240" w:lineRule="auto"/>
            </w:pPr>
            <w:r>
              <w:rPr>
                <w:b/>
                <w:sz w:val="18"/>
              </w:rPr>
              <w:t>Parâmetro</w:t>
            </w:r>
          </w:p>
        </w:tc>
        <w:tc>
          <w:tcPr>
            <w:tcW w:w="2071" w:type="dxa"/>
            <w:shd w:val="clear" w:color="auto" w:fill="F3F2ED"/>
          </w:tcPr>
          <w:p w14:paraId="031C0B4A" w14:textId="77777777" w:rsidR="00236AED" w:rsidRDefault="008D3AF0">
            <w:pPr>
              <w:spacing w:after="20" w:line="240" w:lineRule="auto"/>
            </w:pPr>
            <w:r>
              <w:rPr>
                <w:b/>
                <w:sz w:val="18"/>
              </w:rPr>
              <w:t>Método</w:t>
            </w:r>
          </w:p>
        </w:tc>
        <w:tc>
          <w:tcPr>
            <w:tcW w:w="2071" w:type="dxa"/>
            <w:shd w:val="clear" w:color="auto" w:fill="F3F2ED"/>
          </w:tcPr>
          <w:p w14:paraId="65E9BF2B" w14:textId="77777777" w:rsidR="00236AED" w:rsidRDefault="008D3AF0">
            <w:pPr>
              <w:spacing w:after="20" w:line="240" w:lineRule="auto"/>
            </w:pPr>
            <w:r>
              <w:rPr>
                <w:b/>
                <w:sz w:val="18"/>
              </w:rPr>
              <w:t>Frequência mínima e critério de aceitação</w:t>
            </w:r>
          </w:p>
        </w:tc>
        <w:tc>
          <w:tcPr>
            <w:tcW w:w="690" w:type="dxa"/>
            <w:shd w:val="clear" w:color="auto" w:fill="F3F2ED"/>
          </w:tcPr>
          <w:p w14:paraId="5357B1AF" w14:textId="77777777" w:rsidR="00236AED" w:rsidRDefault="008D3AF0">
            <w:pPr>
              <w:spacing w:after="20" w:line="240" w:lineRule="auto"/>
            </w:pPr>
            <w:r>
              <w:rPr>
                <w:b/>
                <w:sz w:val="18"/>
              </w:rPr>
              <w:t>Ponto</w:t>
            </w:r>
          </w:p>
        </w:tc>
      </w:tr>
      <w:tr w:rsidR="00236AED" w14:paraId="54543395" w14:textId="77777777">
        <w:tc>
          <w:tcPr>
            <w:tcW w:w="690" w:type="dxa"/>
          </w:tcPr>
          <w:p w14:paraId="02C9E71F" w14:textId="77777777" w:rsidR="00236AED" w:rsidRDefault="008D3AF0">
            <w:pPr>
              <w:spacing w:after="20" w:line="240" w:lineRule="auto"/>
            </w:pPr>
            <w:r>
              <w:rPr>
                <w:sz w:val="18"/>
              </w:rPr>
              <w:t>CON-00</w:t>
            </w:r>
          </w:p>
        </w:tc>
        <w:tc>
          <w:tcPr>
            <w:tcW w:w="2071" w:type="dxa"/>
          </w:tcPr>
          <w:p w14:paraId="16B4490F" w14:textId="77777777" w:rsidR="00236AED" w:rsidRDefault="008D3AF0">
            <w:pPr>
              <w:spacing w:after="20" w:line="240" w:lineRule="auto"/>
            </w:pPr>
            <w:r>
              <w:rPr>
                <w:sz w:val="18"/>
              </w:rPr>
              <w:t>Concreto estrutural</w:t>
            </w:r>
          </w:p>
        </w:tc>
        <w:tc>
          <w:tcPr>
            <w:tcW w:w="1760" w:type="dxa"/>
          </w:tcPr>
          <w:p w14:paraId="1D639228" w14:textId="77777777" w:rsidR="00236AED" w:rsidRDefault="008D3AF0">
            <w:pPr>
              <w:spacing w:after="20" w:line="240" w:lineRule="auto"/>
            </w:pPr>
            <w:r>
              <w:rPr>
                <w:sz w:val="18"/>
              </w:rPr>
              <w:t>Traço, durabilidade e materiais</w:t>
            </w:r>
          </w:p>
        </w:tc>
        <w:tc>
          <w:tcPr>
            <w:tcW w:w="2071" w:type="dxa"/>
          </w:tcPr>
          <w:p w14:paraId="0FEABA83" w14:textId="77777777" w:rsidR="00236AED" w:rsidRDefault="008D3AF0">
            <w:pPr>
              <w:spacing w:after="20" w:line="240" w:lineRule="auto"/>
            </w:pPr>
            <w:r>
              <w:rPr>
                <w:sz w:val="18"/>
              </w:rPr>
              <w:t>ABNT NBR 12655:2022 (seção 5), NBR 6118, NBR 7212:2024; reatividade álcali-agregado NBR 15577-1</w:t>
            </w:r>
          </w:p>
        </w:tc>
        <w:tc>
          <w:tcPr>
            <w:tcW w:w="2071" w:type="dxa"/>
          </w:tcPr>
          <w:p w14:paraId="3B01ECFC" w14:textId="77777777" w:rsidR="00236AED" w:rsidRDefault="008D3AF0">
            <w:pPr>
              <w:spacing w:after="20" w:line="240" w:lineRule="auto"/>
            </w:pPr>
            <w:r>
              <w:rPr>
                <w:sz w:val="18"/>
              </w:rPr>
              <w:t xml:space="preserve">Classe de agressividade ambiental de cada elemento definida no projeto; relação água/cimento máxima, consumo mínimo de cimento e classe de resistência conforme a NBR 12655 para a classe; análise de sulfatos no solo e na água de contato em toda fundação de pórtico Free Flow e de OAE e, em BSO e edificações, quando o boletim de sondagem (Anexo 8) indicar sal ou água agressiva; cimento resistente a sulfatos (NBR 16697, sufixo RS) quando a exposição for severa pela NBR 12655; teor máximo de cloretos conforme a </w:t>
            </w:r>
            <w:r>
              <w:rPr>
                <w:sz w:val="18"/>
              </w:rPr>
              <w:t>norma; reatividade álcali-agregado ensaiada em toda fonte nova de agregado para concreto; estudo de dosagem racional e experimental com os materiais da obra (fcmj = fckj + 1,65 sd), refeito a cada troca de cimento ou de fonte; traço aprovado por escrito antes do primeiro uso</w:t>
            </w:r>
          </w:p>
        </w:tc>
        <w:tc>
          <w:tcPr>
            <w:tcW w:w="690" w:type="dxa"/>
          </w:tcPr>
          <w:p w14:paraId="53ED5EA1" w14:textId="77777777" w:rsidR="00236AED" w:rsidRDefault="008D3AF0">
            <w:pPr>
              <w:spacing w:after="20" w:line="240" w:lineRule="auto"/>
            </w:pPr>
            <w:r>
              <w:rPr>
                <w:sz w:val="18"/>
              </w:rPr>
              <w:t>R</w:t>
            </w:r>
          </w:p>
        </w:tc>
      </w:tr>
      <w:tr w:rsidR="00236AED" w14:paraId="338D5989" w14:textId="77777777">
        <w:tc>
          <w:tcPr>
            <w:tcW w:w="690" w:type="dxa"/>
          </w:tcPr>
          <w:p w14:paraId="3D4BC6F4" w14:textId="77777777" w:rsidR="00236AED" w:rsidRDefault="008D3AF0">
            <w:pPr>
              <w:spacing w:after="20" w:line="240" w:lineRule="auto"/>
            </w:pPr>
            <w:r>
              <w:rPr>
                <w:sz w:val="18"/>
              </w:rPr>
              <w:t>CON-01</w:t>
            </w:r>
          </w:p>
        </w:tc>
        <w:tc>
          <w:tcPr>
            <w:tcW w:w="2071" w:type="dxa"/>
          </w:tcPr>
          <w:p w14:paraId="1F1C40BB" w14:textId="77777777" w:rsidR="00236AED" w:rsidRDefault="008D3AF0">
            <w:pPr>
              <w:spacing w:after="20" w:line="240" w:lineRule="auto"/>
            </w:pPr>
            <w:r>
              <w:rPr>
                <w:sz w:val="18"/>
              </w:rPr>
              <w:t>Concreto estrutural (BSOs, pórticos Free Flow, OAE, drenagem)</w:t>
            </w:r>
          </w:p>
        </w:tc>
        <w:tc>
          <w:tcPr>
            <w:tcW w:w="1760" w:type="dxa"/>
          </w:tcPr>
          <w:p w14:paraId="19EC015B" w14:textId="77777777" w:rsidR="00236AED" w:rsidRDefault="008D3AF0">
            <w:pPr>
              <w:spacing w:after="20" w:line="240" w:lineRule="auto"/>
            </w:pPr>
            <w:r>
              <w:rPr>
                <w:sz w:val="18"/>
              </w:rPr>
              <w:t>Recebimento de cimento, aditivos e adições</w:t>
            </w:r>
          </w:p>
        </w:tc>
        <w:tc>
          <w:tcPr>
            <w:tcW w:w="2071" w:type="dxa"/>
          </w:tcPr>
          <w:p w14:paraId="0DFCB51C" w14:textId="77777777" w:rsidR="00236AED" w:rsidRDefault="008D3AF0">
            <w:pPr>
              <w:spacing w:after="20" w:line="240" w:lineRule="auto"/>
            </w:pPr>
            <w:r>
              <w:rPr>
                <w:sz w:val="18"/>
              </w:rPr>
              <w:t>Certificado do fabricante por lote; finura e pega quando houver dúvida</w:t>
            </w:r>
          </w:p>
        </w:tc>
        <w:tc>
          <w:tcPr>
            <w:tcW w:w="2071" w:type="dxa"/>
          </w:tcPr>
          <w:p w14:paraId="32BCBDBA" w14:textId="77777777" w:rsidR="00236AED" w:rsidRDefault="008D3AF0">
            <w:pPr>
              <w:spacing w:after="20" w:line="240" w:lineRule="auto"/>
            </w:pPr>
            <w:r>
              <w:rPr>
                <w:sz w:val="18"/>
              </w:rPr>
              <w:t>Certificado conferido em 100% dos lotes; mesmo tipo e classe de cimento do traço aprovado</w:t>
            </w:r>
          </w:p>
        </w:tc>
        <w:tc>
          <w:tcPr>
            <w:tcW w:w="690" w:type="dxa"/>
          </w:tcPr>
          <w:p w14:paraId="0DC75826" w14:textId="77777777" w:rsidR="00236AED" w:rsidRDefault="008D3AF0">
            <w:pPr>
              <w:spacing w:after="20" w:line="240" w:lineRule="auto"/>
            </w:pPr>
            <w:r>
              <w:rPr>
                <w:sz w:val="18"/>
              </w:rPr>
              <w:t>R</w:t>
            </w:r>
          </w:p>
        </w:tc>
      </w:tr>
      <w:tr w:rsidR="00236AED" w14:paraId="3742463C" w14:textId="77777777">
        <w:tc>
          <w:tcPr>
            <w:tcW w:w="690" w:type="dxa"/>
          </w:tcPr>
          <w:p w14:paraId="50B0AB4B" w14:textId="77777777" w:rsidR="00236AED" w:rsidRDefault="008D3AF0">
            <w:pPr>
              <w:spacing w:after="20" w:line="240" w:lineRule="auto"/>
            </w:pPr>
            <w:r>
              <w:rPr>
                <w:sz w:val="18"/>
              </w:rPr>
              <w:t>CON-02</w:t>
            </w:r>
          </w:p>
        </w:tc>
        <w:tc>
          <w:tcPr>
            <w:tcW w:w="2071" w:type="dxa"/>
          </w:tcPr>
          <w:p w14:paraId="24A843E0" w14:textId="77777777" w:rsidR="00236AED" w:rsidRDefault="008D3AF0">
            <w:pPr>
              <w:spacing w:after="20" w:line="240" w:lineRule="auto"/>
            </w:pPr>
            <w:r>
              <w:rPr>
                <w:sz w:val="18"/>
              </w:rPr>
              <w:t>Concreto estrutural</w:t>
            </w:r>
          </w:p>
        </w:tc>
        <w:tc>
          <w:tcPr>
            <w:tcW w:w="1760" w:type="dxa"/>
          </w:tcPr>
          <w:p w14:paraId="6640A3DE" w14:textId="77777777" w:rsidR="00236AED" w:rsidRDefault="008D3AF0">
            <w:pPr>
              <w:spacing w:after="20" w:line="240" w:lineRule="auto"/>
            </w:pPr>
            <w:r>
              <w:rPr>
                <w:sz w:val="18"/>
              </w:rPr>
              <w:t>Agregados para concreto</w:t>
            </w:r>
          </w:p>
        </w:tc>
        <w:tc>
          <w:tcPr>
            <w:tcW w:w="2071" w:type="dxa"/>
          </w:tcPr>
          <w:p w14:paraId="58DB5E07" w14:textId="77777777" w:rsidR="00236AED" w:rsidRDefault="008D3AF0">
            <w:pPr>
              <w:spacing w:after="20" w:line="240" w:lineRule="auto"/>
            </w:pPr>
            <w:r>
              <w:rPr>
                <w:sz w:val="18"/>
              </w:rPr>
              <w:t>ABNT NBR 7211 e métodos associados</w:t>
            </w:r>
          </w:p>
        </w:tc>
        <w:tc>
          <w:tcPr>
            <w:tcW w:w="2071" w:type="dxa"/>
          </w:tcPr>
          <w:p w14:paraId="72B31F56" w14:textId="77777777" w:rsidR="00236AED" w:rsidRDefault="008D3AF0">
            <w:pPr>
              <w:spacing w:after="20" w:line="240" w:lineRule="auto"/>
            </w:pPr>
            <w:r>
              <w:rPr>
                <w:sz w:val="18"/>
              </w:rPr>
              <w:t>1 caracterização por fonte antes do uso e a cada 5.000 m³ ou 3 meses; limites da NBR 7211</w:t>
            </w:r>
          </w:p>
        </w:tc>
        <w:tc>
          <w:tcPr>
            <w:tcW w:w="690" w:type="dxa"/>
          </w:tcPr>
          <w:p w14:paraId="5CC61C8D" w14:textId="77777777" w:rsidR="00236AED" w:rsidRDefault="008D3AF0">
            <w:pPr>
              <w:spacing w:after="20" w:line="240" w:lineRule="auto"/>
            </w:pPr>
            <w:r>
              <w:rPr>
                <w:sz w:val="18"/>
              </w:rPr>
              <w:t>R</w:t>
            </w:r>
          </w:p>
        </w:tc>
      </w:tr>
      <w:tr w:rsidR="00236AED" w14:paraId="5DE451BA" w14:textId="77777777">
        <w:tc>
          <w:tcPr>
            <w:tcW w:w="690" w:type="dxa"/>
          </w:tcPr>
          <w:p w14:paraId="048D2CB0" w14:textId="77777777" w:rsidR="00236AED" w:rsidRDefault="008D3AF0">
            <w:pPr>
              <w:spacing w:after="20" w:line="240" w:lineRule="auto"/>
            </w:pPr>
            <w:r>
              <w:rPr>
                <w:sz w:val="18"/>
              </w:rPr>
              <w:t>CON-03</w:t>
            </w:r>
          </w:p>
        </w:tc>
        <w:tc>
          <w:tcPr>
            <w:tcW w:w="2071" w:type="dxa"/>
          </w:tcPr>
          <w:p w14:paraId="36F81AF4" w14:textId="77777777" w:rsidR="00236AED" w:rsidRDefault="008D3AF0">
            <w:pPr>
              <w:spacing w:after="20" w:line="240" w:lineRule="auto"/>
            </w:pPr>
            <w:r>
              <w:rPr>
                <w:sz w:val="18"/>
              </w:rPr>
              <w:t>Concreto estrutural</w:t>
            </w:r>
          </w:p>
        </w:tc>
        <w:tc>
          <w:tcPr>
            <w:tcW w:w="1760" w:type="dxa"/>
          </w:tcPr>
          <w:p w14:paraId="672ED343" w14:textId="77777777" w:rsidR="00236AED" w:rsidRDefault="008D3AF0">
            <w:pPr>
              <w:spacing w:after="20" w:line="240" w:lineRule="auto"/>
            </w:pPr>
            <w:r>
              <w:rPr>
                <w:sz w:val="18"/>
              </w:rPr>
              <w:t>Consistência (abatimento)</w:t>
            </w:r>
          </w:p>
        </w:tc>
        <w:tc>
          <w:tcPr>
            <w:tcW w:w="2071" w:type="dxa"/>
          </w:tcPr>
          <w:p w14:paraId="0A6B9C44" w14:textId="77777777" w:rsidR="00236AED" w:rsidRDefault="008D3AF0">
            <w:pPr>
              <w:spacing w:after="20" w:line="240" w:lineRule="auto"/>
            </w:pPr>
            <w:r>
              <w:rPr>
                <w:sz w:val="18"/>
              </w:rPr>
              <w:t>ABNT NBR 16889</w:t>
            </w:r>
          </w:p>
        </w:tc>
        <w:tc>
          <w:tcPr>
            <w:tcW w:w="2071" w:type="dxa"/>
          </w:tcPr>
          <w:p w14:paraId="5D5697E5" w14:textId="77777777" w:rsidR="00236AED" w:rsidRDefault="008D3AF0">
            <w:pPr>
              <w:spacing w:after="20" w:line="240" w:lineRule="auto"/>
            </w:pPr>
            <w:r>
              <w:rPr>
                <w:sz w:val="18"/>
              </w:rPr>
              <w:t>Toda carga (betonada) antes do lançamento; faixa do traço aprovado; fora da faixa a carga é recusada</w:t>
            </w:r>
          </w:p>
        </w:tc>
        <w:tc>
          <w:tcPr>
            <w:tcW w:w="690" w:type="dxa"/>
          </w:tcPr>
          <w:p w14:paraId="5E0E1910" w14:textId="77777777" w:rsidR="00236AED" w:rsidRDefault="008D3AF0">
            <w:pPr>
              <w:spacing w:after="20" w:line="240" w:lineRule="auto"/>
            </w:pPr>
            <w:r>
              <w:rPr>
                <w:sz w:val="18"/>
              </w:rPr>
              <w:t>W</w:t>
            </w:r>
          </w:p>
        </w:tc>
      </w:tr>
      <w:tr w:rsidR="00236AED" w14:paraId="26E7501B" w14:textId="77777777">
        <w:tc>
          <w:tcPr>
            <w:tcW w:w="690" w:type="dxa"/>
          </w:tcPr>
          <w:p w14:paraId="1B204163" w14:textId="77777777" w:rsidR="00236AED" w:rsidRDefault="008D3AF0">
            <w:pPr>
              <w:spacing w:after="20" w:line="240" w:lineRule="auto"/>
            </w:pPr>
            <w:r>
              <w:rPr>
                <w:sz w:val="18"/>
              </w:rPr>
              <w:t>CON-</w:t>
            </w:r>
            <w:r>
              <w:rPr>
                <w:sz w:val="18"/>
              </w:rPr>
              <w:lastRenderedPageBreak/>
              <w:t>04</w:t>
            </w:r>
          </w:p>
        </w:tc>
        <w:tc>
          <w:tcPr>
            <w:tcW w:w="2071" w:type="dxa"/>
          </w:tcPr>
          <w:p w14:paraId="3F792D42" w14:textId="77777777" w:rsidR="00236AED" w:rsidRDefault="008D3AF0">
            <w:pPr>
              <w:spacing w:after="20" w:line="240" w:lineRule="auto"/>
            </w:pPr>
            <w:r>
              <w:rPr>
                <w:sz w:val="18"/>
              </w:rPr>
              <w:lastRenderedPageBreak/>
              <w:t>Concreto estrutural</w:t>
            </w:r>
          </w:p>
        </w:tc>
        <w:tc>
          <w:tcPr>
            <w:tcW w:w="1760" w:type="dxa"/>
          </w:tcPr>
          <w:p w14:paraId="26CA22F5" w14:textId="77777777" w:rsidR="00236AED" w:rsidRDefault="008D3AF0">
            <w:pPr>
              <w:spacing w:after="20" w:line="240" w:lineRule="auto"/>
            </w:pPr>
            <w:r>
              <w:rPr>
                <w:sz w:val="18"/>
              </w:rPr>
              <w:t xml:space="preserve">Temperatura e </w:t>
            </w:r>
            <w:r>
              <w:rPr>
                <w:sz w:val="18"/>
              </w:rPr>
              <w:lastRenderedPageBreak/>
              <w:t>tempo de transporte</w:t>
            </w:r>
          </w:p>
        </w:tc>
        <w:tc>
          <w:tcPr>
            <w:tcW w:w="2071" w:type="dxa"/>
          </w:tcPr>
          <w:p w14:paraId="33ABCCA6" w14:textId="77777777" w:rsidR="00236AED" w:rsidRDefault="008D3AF0">
            <w:pPr>
              <w:spacing w:after="20" w:line="240" w:lineRule="auto"/>
            </w:pPr>
            <w:r>
              <w:rPr>
                <w:sz w:val="18"/>
              </w:rPr>
              <w:lastRenderedPageBreak/>
              <w:t xml:space="preserve">Termômetro; registro na </w:t>
            </w:r>
            <w:r>
              <w:rPr>
                <w:sz w:val="18"/>
              </w:rPr>
              <w:lastRenderedPageBreak/>
              <w:t>nota de entrega</w:t>
            </w:r>
          </w:p>
        </w:tc>
        <w:tc>
          <w:tcPr>
            <w:tcW w:w="2071" w:type="dxa"/>
          </w:tcPr>
          <w:p w14:paraId="60D6C642" w14:textId="77777777" w:rsidR="00236AED" w:rsidRDefault="008D3AF0">
            <w:pPr>
              <w:spacing w:after="20" w:line="240" w:lineRule="auto"/>
            </w:pPr>
            <w:r>
              <w:rPr>
                <w:sz w:val="18"/>
              </w:rPr>
              <w:lastRenderedPageBreak/>
              <w:t xml:space="preserve">Temperatura e horário </w:t>
            </w:r>
            <w:r>
              <w:rPr>
                <w:sz w:val="18"/>
              </w:rPr>
              <w:lastRenderedPageBreak/>
              <w:t>em toda carga; limites do traço e da NBR 7212; adição de água só no limite do traço, com registro; concretagem estrutural, de pré-moldados em canteiro e de pavimento de concreto com temperatura ambiente acima de 30 °C só com procedimento prévio da EXECUTORA, aprovado pela Fiscalização, com as medidas especiais de proteção do concreto; dispositivos de drenagem moldados in loco acima de 30 °C exigem só as medidas de cura de CON-07</w:t>
            </w:r>
          </w:p>
        </w:tc>
        <w:tc>
          <w:tcPr>
            <w:tcW w:w="690" w:type="dxa"/>
          </w:tcPr>
          <w:p w14:paraId="2A80B688" w14:textId="77777777" w:rsidR="00236AED" w:rsidRDefault="008D3AF0">
            <w:pPr>
              <w:spacing w:after="20" w:line="240" w:lineRule="auto"/>
            </w:pPr>
            <w:r>
              <w:rPr>
                <w:sz w:val="18"/>
              </w:rPr>
              <w:lastRenderedPageBreak/>
              <w:t>W/H</w:t>
            </w:r>
          </w:p>
        </w:tc>
      </w:tr>
      <w:tr w:rsidR="00236AED" w14:paraId="671AE82D" w14:textId="77777777">
        <w:tc>
          <w:tcPr>
            <w:tcW w:w="690" w:type="dxa"/>
          </w:tcPr>
          <w:p w14:paraId="12F8E757" w14:textId="77777777" w:rsidR="00236AED" w:rsidRDefault="008D3AF0">
            <w:pPr>
              <w:spacing w:after="20" w:line="240" w:lineRule="auto"/>
            </w:pPr>
            <w:r>
              <w:rPr>
                <w:sz w:val="18"/>
              </w:rPr>
              <w:t>CON-05</w:t>
            </w:r>
          </w:p>
        </w:tc>
        <w:tc>
          <w:tcPr>
            <w:tcW w:w="2071" w:type="dxa"/>
          </w:tcPr>
          <w:p w14:paraId="71CFABAD" w14:textId="77777777" w:rsidR="00236AED" w:rsidRDefault="008D3AF0">
            <w:pPr>
              <w:spacing w:after="20" w:line="240" w:lineRule="auto"/>
            </w:pPr>
            <w:r>
              <w:rPr>
                <w:sz w:val="18"/>
              </w:rPr>
              <w:t>Concreto estrutural</w:t>
            </w:r>
          </w:p>
        </w:tc>
        <w:tc>
          <w:tcPr>
            <w:tcW w:w="1760" w:type="dxa"/>
          </w:tcPr>
          <w:p w14:paraId="46F9F918" w14:textId="77777777" w:rsidR="00236AED" w:rsidRDefault="008D3AF0">
            <w:pPr>
              <w:spacing w:after="20" w:line="240" w:lineRule="auto"/>
            </w:pPr>
            <w:r>
              <w:rPr>
                <w:sz w:val="18"/>
              </w:rPr>
              <w:t>Moldagem e compressão</w:t>
            </w:r>
          </w:p>
        </w:tc>
        <w:tc>
          <w:tcPr>
            <w:tcW w:w="2071" w:type="dxa"/>
          </w:tcPr>
          <w:p w14:paraId="7ED5E143" w14:textId="77777777" w:rsidR="00236AED" w:rsidRDefault="008D3AF0">
            <w:pPr>
              <w:spacing w:after="20" w:line="240" w:lineRule="auto"/>
            </w:pPr>
            <w:r>
              <w:rPr>
                <w:sz w:val="18"/>
              </w:rPr>
              <w:t>ABNT NBR 16886, 5738 e 5739</w:t>
            </w:r>
          </w:p>
        </w:tc>
        <w:tc>
          <w:tcPr>
            <w:tcW w:w="2071" w:type="dxa"/>
          </w:tcPr>
          <w:p w14:paraId="6E2FB57B" w14:textId="77777777" w:rsidR="00236AED" w:rsidRDefault="008D3AF0">
            <w:pPr>
              <w:spacing w:after="20" w:line="240" w:lineRule="auto"/>
            </w:pPr>
            <w:r>
              <w:rPr>
                <w:sz w:val="18"/>
              </w:rPr>
              <w:t>Amostragem conforme NBR 16886; exemplar = 2 CP da mesma betonada por idade, vale o maior. Amostragem total (1 exemplar por betonada; cada betonada é um lote) em fundações, pilares e vigas de pórticos, BSOs e OAE. Amostragem parcial nos demais elementos: lote pelo mais restritivo entre 50 m³ (100 m³ em flexão simples), 1 pavimento e 3 dias de concretagem dentro de 7 dias; mínimo 6 exemplares (12 acima de C50); idades de 7 e 28 dias</w:t>
            </w:r>
          </w:p>
        </w:tc>
        <w:tc>
          <w:tcPr>
            <w:tcW w:w="690" w:type="dxa"/>
          </w:tcPr>
          <w:p w14:paraId="3752307C" w14:textId="77777777" w:rsidR="00236AED" w:rsidRDefault="008D3AF0">
            <w:pPr>
              <w:spacing w:after="20" w:line="240" w:lineRule="auto"/>
            </w:pPr>
            <w:r>
              <w:rPr>
                <w:sz w:val="18"/>
              </w:rPr>
              <w:t>H</w:t>
            </w:r>
          </w:p>
        </w:tc>
      </w:tr>
      <w:tr w:rsidR="00236AED" w14:paraId="4204457E" w14:textId="77777777">
        <w:tc>
          <w:tcPr>
            <w:tcW w:w="690" w:type="dxa"/>
          </w:tcPr>
          <w:p w14:paraId="0E49EC1B" w14:textId="77777777" w:rsidR="00236AED" w:rsidRDefault="008D3AF0">
            <w:pPr>
              <w:spacing w:after="20" w:line="240" w:lineRule="auto"/>
            </w:pPr>
            <w:r>
              <w:rPr>
                <w:sz w:val="18"/>
              </w:rPr>
              <w:t>CON-06</w:t>
            </w:r>
          </w:p>
        </w:tc>
        <w:tc>
          <w:tcPr>
            <w:tcW w:w="2071" w:type="dxa"/>
          </w:tcPr>
          <w:p w14:paraId="44F36E8C" w14:textId="77777777" w:rsidR="00236AED" w:rsidRDefault="008D3AF0">
            <w:pPr>
              <w:spacing w:after="20" w:line="240" w:lineRule="auto"/>
            </w:pPr>
            <w:r>
              <w:rPr>
                <w:sz w:val="18"/>
              </w:rPr>
              <w:t>Concreto estrutural</w:t>
            </w:r>
          </w:p>
        </w:tc>
        <w:tc>
          <w:tcPr>
            <w:tcW w:w="1760" w:type="dxa"/>
          </w:tcPr>
          <w:p w14:paraId="49E4C72D" w14:textId="77777777" w:rsidR="00236AED" w:rsidRDefault="008D3AF0">
            <w:pPr>
              <w:spacing w:after="20" w:line="240" w:lineRule="auto"/>
            </w:pPr>
            <w:r>
              <w:rPr>
                <w:sz w:val="18"/>
              </w:rPr>
              <w:t>Aceitação do lote</w:t>
            </w:r>
          </w:p>
        </w:tc>
        <w:tc>
          <w:tcPr>
            <w:tcW w:w="2071" w:type="dxa"/>
          </w:tcPr>
          <w:p w14:paraId="68B9ECC6" w14:textId="77777777" w:rsidR="00236AED" w:rsidRDefault="008D3AF0">
            <w:pPr>
              <w:spacing w:after="20" w:line="240" w:lineRule="auto"/>
            </w:pPr>
            <w:r>
              <w:rPr>
                <w:sz w:val="18"/>
              </w:rPr>
              <w:t>Estimador fck,est (ABNT NBR 12655:2022, seção 6)</w:t>
            </w:r>
          </w:p>
        </w:tc>
        <w:tc>
          <w:tcPr>
            <w:tcW w:w="2071" w:type="dxa"/>
          </w:tcPr>
          <w:p w14:paraId="3FBD698E" w14:textId="77777777" w:rsidR="00236AED" w:rsidRDefault="008D3AF0">
            <w:pPr>
              <w:spacing w:after="20" w:line="240" w:lineRule="auto"/>
            </w:pPr>
            <w:r>
              <w:rPr>
                <w:sz w:val="18"/>
              </w:rPr>
              <w:t xml:space="preserve">Amostragem total: fck,est = resultado do exemplar. Amostragem parcial com 6 ≤ n &lt; 20: fck,est = 2(f1 + … + fm−1)/(m − 1) − fm, com m = n/2 e resultados em ordem crescente, não inferior a ψ6·f1 (ψ6 da Tabela 9 da norma, condição de preparo A); n ≥ 20: fck,est = fcm − 1,65·sd. O estimador X̄ − k·s não se aplica a </w:t>
            </w:r>
            <w:r>
              <w:rPr>
                <w:sz w:val="18"/>
              </w:rPr>
              <w:lastRenderedPageBreak/>
              <w:t>concreto. fck,est ≥ fck do projeto; lote não conforme abre RNC, extração de testemunhos (NBR 7680-1, mínimo 6) e decisão do projetista antes de qualquer aceitação; reforço ou demolição sem ônus para a Concessionária</w:t>
            </w:r>
          </w:p>
        </w:tc>
        <w:tc>
          <w:tcPr>
            <w:tcW w:w="690" w:type="dxa"/>
          </w:tcPr>
          <w:p w14:paraId="60874F91" w14:textId="77777777" w:rsidR="00236AED" w:rsidRDefault="008D3AF0">
            <w:pPr>
              <w:spacing w:after="20" w:line="240" w:lineRule="auto"/>
            </w:pPr>
            <w:r>
              <w:rPr>
                <w:sz w:val="18"/>
              </w:rPr>
              <w:lastRenderedPageBreak/>
              <w:t>H</w:t>
            </w:r>
          </w:p>
        </w:tc>
      </w:tr>
      <w:tr w:rsidR="00236AED" w14:paraId="11B48A50" w14:textId="77777777">
        <w:tc>
          <w:tcPr>
            <w:tcW w:w="690" w:type="dxa"/>
          </w:tcPr>
          <w:p w14:paraId="38EAC81E" w14:textId="77777777" w:rsidR="00236AED" w:rsidRDefault="008D3AF0">
            <w:pPr>
              <w:spacing w:after="20" w:line="240" w:lineRule="auto"/>
            </w:pPr>
            <w:r>
              <w:rPr>
                <w:sz w:val="18"/>
              </w:rPr>
              <w:t>CON-07</w:t>
            </w:r>
          </w:p>
        </w:tc>
        <w:tc>
          <w:tcPr>
            <w:tcW w:w="2071" w:type="dxa"/>
          </w:tcPr>
          <w:p w14:paraId="220BFC78" w14:textId="77777777" w:rsidR="00236AED" w:rsidRDefault="008D3AF0">
            <w:pPr>
              <w:spacing w:after="20" w:line="240" w:lineRule="auto"/>
            </w:pPr>
            <w:r>
              <w:rPr>
                <w:sz w:val="18"/>
              </w:rPr>
              <w:t>Concreto estrutural</w:t>
            </w:r>
          </w:p>
        </w:tc>
        <w:tc>
          <w:tcPr>
            <w:tcW w:w="1760" w:type="dxa"/>
          </w:tcPr>
          <w:p w14:paraId="40E14BB4" w14:textId="77777777" w:rsidR="00236AED" w:rsidRDefault="008D3AF0">
            <w:pPr>
              <w:spacing w:after="20" w:line="240" w:lineRule="auto"/>
            </w:pPr>
            <w:r>
              <w:rPr>
                <w:sz w:val="18"/>
              </w:rPr>
              <w:t>Cura</w:t>
            </w:r>
          </w:p>
        </w:tc>
        <w:tc>
          <w:tcPr>
            <w:tcW w:w="2071" w:type="dxa"/>
          </w:tcPr>
          <w:p w14:paraId="1E221681" w14:textId="77777777" w:rsidR="00236AED" w:rsidRDefault="008D3AF0">
            <w:pPr>
              <w:spacing w:after="20" w:line="240" w:lineRule="auto"/>
            </w:pPr>
            <w:r>
              <w:rPr>
                <w:sz w:val="18"/>
              </w:rPr>
              <w:t>ABNT NBR 14931:2023 (seção 11)</w:t>
            </w:r>
          </w:p>
        </w:tc>
        <w:tc>
          <w:tcPr>
            <w:tcW w:w="2071" w:type="dxa"/>
          </w:tcPr>
          <w:p w14:paraId="1CC60BBD" w14:textId="77777777" w:rsidR="00236AED" w:rsidRDefault="008D3AF0">
            <w:pPr>
              <w:spacing w:after="20" w:line="240" w:lineRule="auto"/>
            </w:pPr>
            <w:r>
              <w:rPr>
                <w:sz w:val="18"/>
              </w:rPr>
              <w:t>Cura úmida contínua por 7 dias no mínimo e por 10 dias em elementos de grande superfície exposta (lajes, pavimentos, muros, barreiras), salvo justificativa técnica aprovada, por método da seção 11 da norma (úmida contínua, membrana, filme ou manta) com medidas contra a evaporação, com o método e as datas registrados por elemento; superfícies mantidas em cura até fck ≥ 15 MPa; água de cura conforme CON-09</w:t>
            </w:r>
          </w:p>
        </w:tc>
        <w:tc>
          <w:tcPr>
            <w:tcW w:w="690" w:type="dxa"/>
          </w:tcPr>
          <w:p w14:paraId="74BCFFF7" w14:textId="77777777" w:rsidR="00236AED" w:rsidRDefault="008D3AF0">
            <w:pPr>
              <w:spacing w:after="20" w:line="240" w:lineRule="auto"/>
            </w:pPr>
            <w:r>
              <w:rPr>
                <w:sz w:val="18"/>
              </w:rPr>
              <w:t>W</w:t>
            </w:r>
          </w:p>
        </w:tc>
      </w:tr>
      <w:tr w:rsidR="00236AED" w14:paraId="4576578A" w14:textId="77777777">
        <w:tc>
          <w:tcPr>
            <w:tcW w:w="690" w:type="dxa"/>
          </w:tcPr>
          <w:p w14:paraId="562AE1F9" w14:textId="77777777" w:rsidR="00236AED" w:rsidRDefault="008D3AF0">
            <w:pPr>
              <w:spacing w:after="20" w:line="240" w:lineRule="auto"/>
            </w:pPr>
            <w:r>
              <w:rPr>
                <w:sz w:val="18"/>
              </w:rPr>
              <w:t>CON-08</w:t>
            </w:r>
          </w:p>
        </w:tc>
        <w:tc>
          <w:tcPr>
            <w:tcW w:w="2071" w:type="dxa"/>
          </w:tcPr>
          <w:p w14:paraId="462BEF2A" w14:textId="77777777" w:rsidR="00236AED" w:rsidRDefault="008D3AF0">
            <w:pPr>
              <w:spacing w:after="20" w:line="240" w:lineRule="auto"/>
            </w:pPr>
            <w:r>
              <w:rPr>
                <w:sz w:val="18"/>
              </w:rPr>
              <w:t>Pavimento de concreto e placas (quando houver)</w:t>
            </w:r>
          </w:p>
        </w:tc>
        <w:tc>
          <w:tcPr>
            <w:tcW w:w="1760" w:type="dxa"/>
          </w:tcPr>
          <w:p w14:paraId="1E82F2B4" w14:textId="77777777" w:rsidR="00236AED" w:rsidRDefault="008D3AF0">
            <w:pPr>
              <w:spacing w:after="20" w:line="240" w:lineRule="auto"/>
            </w:pPr>
            <w:r>
              <w:rPr>
                <w:sz w:val="18"/>
              </w:rPr>
              <w:t>Resistência à tração na flexão, geometria e textura</w:t>
            </w:r>
          </w:p>
        </w:tc>
        <w:tc>
          <w:tcPr>
            <w:tcW w:w="2071" w:type="dxa"/>
          </w:tcPr>
          <w:p w14:paraId="20A5B211" w14:textId="77777777" w:rsidR="00236AED" w:rsidRDefault="008D3AF0">
            <w:pPr>
              <w:spacing w:after="20" w:line="240" w:lineRule="auto"/>
            </w:pPr>
            <w:r>
              <w:rPr>
                <w:sz w:val="18"/>
              </w:rPr>
              <w:t>NBR 12142 (prismas); perfilógrafo ou perfilômetro; mancha de areia</w:t>
            </w:r>
          </w:p>
        </w:tc>
        <w:tc>
          <w:tcPr>
            <w:tcW w:w="2071" w:type="dxa"/>
          </w:tcPr>
          <w:p w14:paraId="0FAD0561" w14:textId="77777777" w:rsidR="00236AED" w:rsidRDefault="008D3AF0">
            <w:pPr>
              <w:spacing w:after="20" w:line="240" w:lineRule="auto"/>
            </w:pPr>
            <w:r>
              <w:rPr>
                <w:sz w:val="18"/>
              </w:rPr>
              <w:t>Abatimento em toda betonada; 32 exemplares de 2 prismas por 5.000 m² ou 1.000 m³; fctM,k estimado ≥ projeto; espessura média ≥ projeto e individual ≥ projeto − 1 cm; IRI ≤ 2,3 m/km; HS entre 0,6 mm e 1,2 mm a cada 100 m</w:t>
            </w:r>
          </w:p>
        </w:tc>
        <w:tc>
          <w:tcPr>
            <w:tcW w:w="690" w:type="dxa"/>
          </w:tcPr>
          <w:p w14:paraId="7BB40D7C" w14:textId="77777777" w:rsidR="00236AED" w:rsidRDefault="008D3AF0">
            <w:pPr>
              <w:spacing w:after="20" w:line="240" w:lineRule="auto"/>
            </w:pPr>
            <w:r>
              <w:rPr>
                <w:sz w:val="18"/>
              </w:rPr>
              <w:t>H</w:t>
            </w:r>
          </w:p>
        </w:tc>
      </w:tr>
      <w:tr w:rsidR="00236AED" w14:paraId="4576DB46" w14:textId="77777777">
        <w:tc>
          <w:tcPr>
            <w:tcW w:w="690" w:type="dxa"/>
          </w:tcPr>
          <w:p w14:paraId="68092EF5" w14:textId="77777777" w:rsidR="00236AED" w:rsidRDefault="008D3AF0">
            <w:pPr>
              <w:spacing w:after="20" w:line="240" w:lineRule="auto"/>
            </w:pPr>
            <w:r>
              <w:rPr>
                <w:sz w:val="18"/>
              </w:rPr>
              <w:t>CON-09</w:t>
            </w:r>
          </w:p>
        </w:tc>
        <w:tc>
          <w:tcPr>
            <w:tcW w:w="2071" w:type="dxa"/>
          </w:tcPr>
          <w:p w14:paraId="435B6770" w14:textId="77777777" w:rsidR="00236AED" w:rsidRDefault="008D3AF0">
            <w:pPr>
              <w:spacing w:after="20" w:line="240" w:lineRule="auto"/>
            </w:pPr>
            <w:r>
              <w:rPr>
                <w:sz w:val="18"/>
              </w:rPr>
              <w:t>Concreto estrutural e de dispositivos</w:t>
            </w:r>
          </w:p>
        </w:tc>
        <w:tc>
          <w:tcPr>
            <w:tcW w:w="1760" w:type="dxa"/>
          </w:tcPr>
          <w:p w14:paraId="249C05E3" w14:textId="77777777" w:rsidR="00236AED" w:rsidRDefault="008D3AF0">
            <w:pPr>
              <w:spacing w:after="20" w:line="240" w:lineRule="auto"/>
            </w:pPr>
            <w:r>
              <w:rPr>
                <w:sz w:val="18"/>
              </w:rPr>
              <w:t>Água de amassamento e de cura</w:t>
            </w:r>
          </w:p>
        </w:tc>
        <w:tc>
          <w:tcPr>
            <w:tcW w:w="2071" w:type="dxa"/>
          </w:tcPr>
          <w:p w14:paraId="109A92E9" w14:textId="77777777" w:rsidR="00236AED" w:rsidRDefault="008D3AF0">
            <w:pPr>
              <w:spacing w:after="20" w:line="240" w:lineRule="auto"/>
            </w:pPr>
            <w:r>
              <w:rPr>
                <w:sz w:val="18"/>
              </w:rPr>
              <w:t>ABNT NBR 15900-1; DNIT 036/2004-ME e DNIT 037/2004-ME quando o projeto remeter a eles</w:t>
            </w:r>
          </w:p>
        </w:tc>
        <w:tc>
          <w:tcPr>
            <w:tcW w:w="2071" w:type="dxa"/>
          </w:tcPr>
          <w:p w14:paraId="1502A606" w14:textId="77777777" w:rsidR="00236AED" w:rsidRDefault="008D3AF0">
            <w:pPr>
              <w:spacing w:after="20" w:line="240" w:lineRule="auto"/>
            </w:pPr>
            <w:r>
              <w:rPr>
                <w:sz w:val="18"/>
              </w:rPr>
              <w:t>Análise da água por fonte (rede, poço, açude, caminhão-pipa) antes do primeiro uso e a cada troca de fonte, com registro da origem em cada carga; água fora dos limites não é usada; água recuperada de central só se atender à NBR 15900-1; água de cura com a mesma exigência</w:t>
            </w:r>
          </w:p>
        </w:tc>
        <w:tc>
          <w:tcPr>
            <w:tcW w:w="690" w:type="dxa"/>
          </w:tcPr>
          <w:p w14:paraId="21A8028F" w14:textId="77777777" w:rsidR="00236AED" w:rsidRDefault="008D3AF0">
            <w:pPr>
              <w:spacing w:after="20" w:line="240" w:lineRule="auto"/>
            </w:pPr>
            <w:r>
              <w:rPr>
                <w:sz w:val="18"/>
              </w:rPr>
              <w:t>R</w:t>
            </w:r>
          </w:p>
        </w:tc>
      </w:tr>
    </w:tbl>
    <w:p w14:paraId="7BC6F686" w14:textId="77777777" w:rsidR="00236AED" w:rsidRDefault="00236AED">
      <w:pPr>
        <w:spacing w:after="40"/>
      </w:pPr>
    </w:p>
    <w:p w14:paraId="1AEC7AAD" w14:textId="77777777" w:rsidR="00236AED" w:rsidRDefault="008D3AF0">
      <w:pPr>
        <w:pStyle w:val="Ttulo1"/>
        <w:spacing w:before="280" w:after="120"/>
      </w:pPr>
      <w:r>
        <w:rPr>
          <w:rFonts w:ascii="Calibri" w:eastAsia="Calibri" w:hAnsi="Calibri" w:cs="Calibri"/>
        </w:rPr>
        <w:t>7. Fundações e estruturas</w:t>
      </w:r>
    </w:p>
    <w:tbl>
      <w:tblPr>
        <w:tblStyle w:val="Tabelacomgrade"/>
        <w:tblW w:w="0" w:type="auto"/>
        <w:tblLayout w:type="fixed"/>
        <w:tblLook w:val="04A0" w:firstRow="1" w:lastRow="0" w:firstColumn="1" w:lastColumn="0" w:noHBand="0" w:noVBand="1"/>
      </w:tblPr>
      <w:tblGrid>
        <w:gridCol w:w="714"/>
        <w:gridCol w:w="2142"/>
        <w:gridCol w:w="1500"/>
        <w:gridCol w:w="2142"/>
        <w:gridCol w:w="2142"/>
        <w:gridCol w:w="714"/>
      </w:tblGrid>
      <w:tr w:rsidR="00236AED" w14:paraId="33D016C9" w14:textId="77777777">
        <w:trPr>
          <w:tblHeader/>
        </w:trPr>
        <w:tc>
          <w:tcPr>
            <w:tcW w:w="714" w:type="dxa"/>
            <w:shd w:val="clear" w:color="auto" w:fill="F3F2ED"/>
          </w:tcPr>
          <w:p w14:paraId="7D2B0C65" w14:textId="77777777" w:rsidR="00236AED" w:rsidRDefault="008D3AF0">
            <w:pPr>
              <w:spacing w:after="20" w:line="240" w:lineRule="auto"/>
            </w:pPr>
            <w:r>
              <w:rPr>
                <w:b/>
                <w:sz w:val="18"/>
              </w:rPr>
              <w:t>ID</w:t>
            </w:r>
          </w:p>
        </w:tc>
        <w:tc>
          <w:tcPr>
            <w:tcW w:w="2142" w:type="dxa"/>
            <w:shd w:val="clear" w:color="auto" w:fill="F3F2ED"/>
          </w:tcPr>
          <w:p w14:paraId="77877ED1" w14:textId="77777777" w:rsidR="00236AED" w:rsidRDefault="008D3AF0">
            <w:pPr>
              <w:spacing w:after="20" w:line="240" w:lineRule="auto"/>
            </w:pPr>
            <w:r>
              <w:rPr>
                <w:b/>
                <w:sz w:val="18"/>
              </w:rPr>
              <w:t>Serviço</w:t>
            </w:r>
          </w:p>
        </w:tc>
        <w:tc>
          <w:tcPr>
            <w:tcW w:w="1500" w:type="dxa"/>
            <w:shd w:val="clear" w:color="auto" w:fill="F3F2ED"/>
          </w:tcPr>
          <w:p w14:paraId="24190925" w14:textId="77777777" w:rsidR="00236AED" w:rsidRDefault="008D3AF0">
            <w:pPr>
              <w:spacing w:after="20" w:line="240" w:lineRule="auto"/>
            </w:pPr>
            <w:r>
              <w:rPr>
                <w:b/>
                <w:sz w:val="18"/>
              </w:rPr>
              <w:t>Parâmetro</w:t>
            </w:r>
          </w:p>
        </w:tc>
        <w:tc>
          <w:tcPr>
            <w:tcW w:w="2142" w:type="dxa"/>
            <w:shd w:val="clear" w:color="auto" w:fill="F3F2ED"/>
          </w:tcPr>
          <w:p w14:paraId="6F809599" w14:textId="77777777" w:rsidR="00236AED" w:rsidRDefault="008D3AF0">
            <w:pPr>
              <w:spacing w:after="20" w:line="240" w:lineRule="auto"/>
            </w:pPr>
            <w:r>
              <w:rPr>
                <w:b/>
                <w:sz w:val="18"/>
              </w:rPr>
              <w:t>Método</w:t>
            </w:r>
          </w:p>
        </w:tc>
        <w:tc>
          <w:tcPr>
            <w:tcW w:w="2142" w:type="dxa"/>
            <w:shd w:val="clear" w:color="auto" w:fill="F3F2ED"/>
          </w:tcPr>
          <w:p w14:paraId="32F80186" w14:textId="77777777" w:rsidR="00236AED" w:rsidRDefault="008D3AF0">
            <w:pPr>
              <w:spacing w:after="20" w:line="240" w:lineRule="auto"/>
            </w:pPr>
            <w:r>
              <w:rPr>
                <w:b/>
                <w:sz w:val="18"/>
              </w:rPr>
              <w:t>Frequência mínima e critério de aceitação</w:t>
            </w:r>
          </w:p>
        </w:tc>
        <w:tc>
          <w:tcPr>
            <w:tcW w:w="714" w:type="dxa"/>
            <w:shd w:val="clear" w:color="auto" w:fill="F3F2ED"/>
          </w:tcPr>
          <w:p w14:paraId="6F5F3DBB" w14:textId="77777777" w:rsidR="00236AED" w:rsidRDefault="008D3AF0">
            <w:pPr>
              <w:spacing w:after="20" w:line="240" w:lineRule="auto"/>
            </w:pPr>
            <w:r>
              <w:rPr>
                <w:b/>
                <w:sz w:val="18"/>
              </w:rPr>
              <w:t>Ponto</w:t>
            </w:r>
          </w:p>
        </w:tc>
      </w:tr>
      <w:tr w:rsidR="00236AED" w14:paraId="3052D094" w14:textId="77777777">
        <w:tc>
          <w:tcPr>
            <w:tcW w:w="714" w:type="dxa"/>
          </w:tcPr>
          <w:p w14:paraId="5106ED91" w14:textId="77777777" w:rsidR="00236AED" w:rsidRDefault="008D3AF0">
            <w:pPr>
              <w:spacing w:after="20" w:line="240" w:lineRule="auto"/>
            </w:pPr>
            <w:r>
              <w:rPr>
                <w:sz w:val="18"/>
              </w:rPr>
              <w:t>FUN-01</w:t>
            </w:r>
          </w:p>
        </w:tc>
        <w:tc>
          <w:tcPr>
            <w:tcW w:w="2142" w:type="dxa"/>
          </w:tcPr>
          <w:p w14:paraId="11D4B7A2" w14:textId="77777777" w:rsidR="00236AED" w:rsidRDefault="008D3AF0">
            <w:pPr>
              <w:spacing w:after="20" w:line="240" w:lineRule="auto"/>
            </w:pPr>
            <w:r>
              <w:rPr>
                <w:sz w:val="18"/>
              </w:rPr>
              <w:t>Toda fundação</w:t>
            </w:r>
          </w:p>
        </w:tc>
        <w:tc>
          <w:tcPr>
            <w:tcW w:w="1500" w:type="dxa"/>
          </w:tcPr>
          <w:p w14:paraId="2895812B" w14:textId="77777777" w:rsidR="00236AED" w:rsidRDefault="008D3AF0">
            <w:pPr>
              <w:spacing w:after="20" w:line="240" w:lineRule="auto"/>
            </w:pPr>
            <w:r>
              <w:rPr>
                <w:sz w:val="18"/>
              </w:rPr>
              <w:t>Confirmação da investigação</w:t>
            </w:r>
          </w:p>
        </w:tc>
        <w:tc>
          <w:tcPr>
            <w:tcW w:w="2142" w:type="dxa"/>
          </w:tcPr>
          <w:p w14:paraId="0A8914C2" w14:textId="77777777" w:rsidR="00236AED" w:rsidRDefault="008D3AF0">
            <w:pPr>
              <w:spacing w:after="20" w:line="240" w:lineRule="auto"/>
            </w:pPr>
            <w:r>
              <w:rPr>
                <w:sz w:val="18"/>
              </w:rPr>
              <w:t>Anexo 8; projeto executivo</w:t>
            </w:r>
          </w:p>
        </w:tc>
        <w:tc>
          <w:tcPr>
            <w:tcW w:w="2142" w:type="dxa"/>
          </w:tcPr>
          <w:p w14:paraId="47EE0A8D" w14:textId="77777777" w:rsidR="00236AED" w:rsidRDefault="008D3AF0">
            <w:pPr>
              <w:spacing w:after="20" w:line="240" w:lineRule="auto"/>
            </w:pPr>
            <w:r>
              <w:rPr>
                <w:sz w:val="18"/>
              </w:rPr>
              <w:t>Antes de executar cada apoio ou edificação, confronto entre a sondagem publicada (Anexo 8) e o projeto; divergência de solo, nível d'água ou cota de rocha encontrada na execução comunicada ao projetista no mesmo dia e resolvida antes de prosseguir</w:t>
            </w:r>
          </w:p>
        </w:tc>
        <w:tc>
          <w:tcPr>
            <w:tcW w:w="714" w:type="dxa"/>
          </w:tcPr>
          <w:p w14:paraId="1217A648" w14:textId="77777777" w:rsidR="00236AED" w:rsidRDefault="008D3AF0">
            <w:pPr>
              <w:spacing w:after="20" w:line="240" w:lineRule="auto"/>
            </w:pPr>
            <w:r>
              <w:rPr>
                <w:sz w:val="18"/>
              </w:rPr>
              <w:t>H</w:t>
            </w:r>
          </w:p>
        </w:tc>
      </w:tr>
      <w:tr w:rsidR="00236AED" w14:paraId="04899C32" w14:textId="77777777">
        <w:tc>
          <w:tcPr>
            <w:tcW w:w="714" w:type="dxa"/>
          </w:tcPr>
          <w:p w14:paraId="74188EFC" w14:textId="77777777" w:rsidR="00236AED" w:rsidRDefault="008D3AF0">
            <w:pPr>
              <w:spacing w:after="20" w:line="240" w:lineRule="auto"/>
            </w:pPr>
            <w:r>
              <w:rPr>
                <w:sz w:val="18"/>
              </w:rPr>
              <w:t>FUN-02</w:t>
            </w:r>
          </w:p>
        </w:tc>
        <w:tc>
          <w:tcPr>
            <w:tcW w:w="2142" w:type="dxa"/>
          </w:tcPr>
          <w:p w14:paraId="6D3255DA" w14:textId="77777777" w:rsidR="00236AED" w:rsidRDefault="008D3AF0">
            <w:pPr>
              <w:spacing w:after="20" w:line="240" w:lineRule="auto"/>
            </w:pPr>
            <w:r>
              <w:rPr>
                <w:sz w:val="18"/>
              </w:rPr>
              <w:t>Estacas cravadas (pré-moldadas e metálicas)</w:t>
            </w:r>
          </w:p>
        </w:tc>
        <w:tc>
          <w:tcPr>
            <w:tcW w:w="1500" w:type="dxa"/>
          </w:tcPr>
          <w:p w14:paraId="3F147339" w14:textId="77777777" w:rsidR="00236AED" w:rsidRDefault="008D3AF0">
            <w:pPr>
              <w:spacing w:after="20" w:line="240" w:lineRule="auto"/>
            </w:pPr>
            <w:r>
              <w:rPr>
                <w:sz w:val="18"/>
              </w:rPr>
              <w:t>Cravação, nega, repique e provas de carga</w:t>
            </w:r>
          </w:p>
        </w:tc>
        <w:tc>
          <w:tcPr>
            <w:tcW w:w="2142" w:type="dxa"/>
          </w:tcPr>
          <w:p w14:paraId="0E952242" w14:textId="77777777" w:rsidR="00236AED" w:rsidRDefault="008D3AF0">
            <w:pPr>
              <w:spacing w:after="20" w:line="240" w:lineRule="auto"/>
            </w:pPr>
            <w:r>
              <w:rPr>
                <w:sz w:val="18"/>
              </w:rPr>
              <w:t>DNIT 121/2009-ES (Relatório de Cravação do Anexo A); ABNT NBR 6122:2022; ensaio de carregamento dinâmico e prova de carga estática conforme a norma e o projeto</w:t>
            </w:r>
          </w:p>
        </w:tc>
        <w:tc>
          <w:tcPr>
            <w:tcW w:w="2142" w:type="dxa"/>
          </w:tcPr>
          <w:p w14:paraId="0A4FFB92" w14:textId="77777777" w:rsidR="00236AED" w:rsidRDefault="008D3AF0">
            <w:pPr>
              <w:spacing w:after="20" w:line="240" w:lineRule="auto"/>
            </w:pPr>
            <w:r>
              <w:rPr>
                <w:sz w:val="18"/>
              </w:rPr>
              <w:t>Relatório de cravação por estaca (golpes por metro, nega e repique no fim da cravação e na recravação, cotas, equipamento, desaprumo, desvio de locação); estacas de prova conforme o projeto; pórticos Free Flow e OAE: ensaio dinâmico em no mínimo 5% das estacas e em pelo menos 1 por apoio, mais as provas de carga da DNIT 121/2009-ES (1 a cada 500 estacas em obra normal e 1 a cada 200 em obra especial) e do projeto; BSO e edificações: controle da NBR 6122:2022 e do projeto; bloco só após a liberação por escri</w:t>
            </w:r>
            <w:r>
              <w:rPr>
                <w:sz w:val="18"/>
              </w:rPr>
              <w:t>to</w:t>
            </w:r>
          </w:p>
        </w:tc>
        <w:tc>
          <w:tcPr>
            <w:tcW w:w="714" w:type="dxa"/>
          </w:tcPr>
          <w:p w14:paraId="3972CF5B" w14:textId="77777777" w:rsidR="00236AED" w:rsidRDefault="008D3AF0">
            <w:pPr>
              <w:spacing w:after="20" w:line="240" w:lineRule="auto"/>
            </w:pPr>
            <w:r>
              <w:rPr>
                <w:sz w:val="18"/>
              </w:rPr>
              <w:t>H</w:t>
            </w:r>
          </w:p>
        </w:tc>
      </w:tr>
      <w:tr w:rsidR="00236AED" w14:paraId="65B53EB3" w14:textId="77777777">
        <w:tc>
          <w:tcPr>
            <w:tcW w:w="714" w:type="dxa"/>
          </w:tcPr>
          <w:p w14:paraId="2E39DE3E" w14:textId="77777777" w:rsidR="00236AED" w:rsidRDefault="008D3AF0">
            <w:pPr>
              <w:spacing w:after="20" w:line="240" w:lineRule="auto"/>
            </w:pPr>
            <w:r>
              <w:rPr>
                <w:sz w:val="18"/>
              </w:rPr>
              <w:t>FUN-03</w:t>
            </w:r>
          </w:p>
        </w:tc>
        <w:tc>
          <w:tcPr>
            <w:tcW w:w="2142" w:type="dxa"/>
          </w:tcPr>
          <w:p w14:paraId="7D0FAD36" w14:textId="77777777" w:rsidR="00236AED" w:rsidRDefault="008D3AF0">
            <w:pPr>
              <w:spacing w:after="20" w:line="240" w:lineRule="auto"/>
            </w:pPr>
            <w:r>
              <w:rPr>
                <w:sz w:val="18"/>
              </w:rPr>
              <w:t>Estacas moldadas in loco (hélice contínua, escavada, raiz)</w:t>
            </w:r>
          </w:p>
        </w:tc>
        <w:tc>
          <w:tcPr>
            <w:tcW w:w="1500" w:type="dxa"/>
          </w:tcPr>
          <w:p w14:paraId="5D74F5C3" w14:textId="77777777" w:rsidR="00236AED" w:rsidRDefault="008D3AF0">
            <w:pPr>
              <w:spacing w:after="20" w:line="240" w:lineRule="auto"/>
            </w:pPr>
            <w:r>
              <w:rPr>
                <w:sz w:val="18"/>
              </w:rPr>
              <w:t>Execução, concreto e integridade</w:t>
            </w:r>
          </w:p>
        </w:tc>
        <w:tc>
          <w:tcPr>
            <w:tcW w:w="2142" w:type="dxa"/>
          </w:tcPr>
          <w:p w14:paraId="6B05317F" w14:textId="77777777" w:rsidR="00236AED" w:rsidRDefault="008D3AF0">
            <w:pPr>
              <w:spacing w:after="20" w:line="240" w:lineRule="auto"/>
            </w:pPr>
            <w:r>
              <w:rPr>
                <w:sz w:val="18"/>
              </w:rPr>
              <w:t>ABNT NBR 6122:2022; DNIT 121/2009-ES; monitoramento eletrônico da hélice (torque, pressão, velocidade, volume); ensaio de integridade (PIT)</w:t>
            </w:r>
          </w:p>
        </w:tc>
        <w:tc>
          <w:tcPr>
            <w:tcW w:w="2142" w:type="dxa"/>
          </w:tcPr>
          <w:p w14:paraId="4148D869" w14:textId="77777777" w:rsidR="00236AED" w:rsidRDefault="008D3AF0">
            <w:pPr>
              <w:spacing w:after="20" w:line="240" w:lineRule="auto"/>
            </w:pPr>
            <w:r>
              <w:rPr>
                <w:sz w:val="18"/>
              </w:rPr>
              <w:t xml:space="preserve">Registro eletrônico de cada estaca; volume de concreto real comparado ao teórico, com justificativa para sobreconsumo acima do limite do PCT; concreto conforme CON-03 a CON-06, com a amostragem total de CON-05 nas fundações de pórticos, BSOs e OAE e, nas edificações e dispositivos, no mínimo a cada 25 estacas ou por dia (DNIT </w:t>
            </w:r>
            <w:r>
              <w:rPr>
                <w:sz w:val="18"/>
              </w:rPr>
              <w:lastRenderedPageBreak/>
              <w:t>121/2009-ES); integridade: pórticos e OAE em 100% das estacas; BSO e edificações no percentual do projeto, no mínimo 20% por obra; bloco só após a liberação por escrito</w:t>
            </w:r>
          </w:p>
        </w:tc>
        <w:tc>
          <w:tcPr>
            <w:tcW w:w="714" w:type="dxa"/>
          </w:tcPr>
          <w:p w14:paraId="22A316FA" w14:textId="77777777" w:rsidR="00236AED" w:rsidRDefault="008D3AF0">
            <w:pPr>
              <w:spacing w:after="20" w:line="240" w:lineRule="auto"/>
            </w:pPr>
            <w:r>
              <w:rPr>
                <w:sz w:val="18"/>
              </w:rPr>
              <w:lastRenderedPageBreak/>
              <w:t>H</w:t>
            </w:r>
          </w:p>
        </w:tc>
      </w:tr>
      <w:tr w:rsidR="00236AED" w14:paraId="7317BB6D" w14:textId="77777777">
        <w:tc>
          <w:tcPr>
            <w:tcW w:w="714" w:type="dxa"/>
          </w:tcPr>
          <w:p w14:paraId="7533369C" w14:textId="77777777" w:rsidR="00236AED" w:rsidRDefault="008D3AF0">
            <w:pPr>
              <w:spacing w:after="20" w:line="240" w:lineRule="auto"/>
            </w:pPr>
            <w:r>
              <w:rPr>
                <w:sz w:val="18"/>
              </w:rPr>
              <w:t>FUN-04</w:t>
            </w:r>
          </w:p>
        </w:tc>
        <w:tc>
          <w:tcPr>
            <w:tcW w:w="2142" w:type="dxa"/>
          </w:tcPr>
          <w:p w14:paraId="48C2F9DB" w14:textId="77777777" w:rsidR="00236AED" w:rsidRDefault="008D3AF0">
            <w:pPr>
              <w:spacing w:after="20" w:line="240" w:lineRule="auto"/>
            </w:pPr>
            <w:r>
              <w:rPr>
                <w:sz w:val="18"/>
              </w:rPr>
              <w:t>Tubulões, sapatas e blocos</w:t>
            </w:r>
          </w:p>
        </w:tc>
        <w:tc>
          <w:tcPr>
            <w:tcW w:w="1500" w:type="dxa"/>
          </w:tcPr>
          <w:p w14:paraId="7AF811B5" w14:textId="77777777" w:rsidR="00236AED" w:rsidRDefault="008D3AF0">
            <w:pPr>
              <w:spacing w:after="20" w:line="240" w:lineRule="auto"/>
            </w:pPr>
            <w:r>
              <w:rPr>
                <w:sz w:val="18"/>
              </w:rPr>
              <w:t>Terreno de apoio, dimensões e concreto</w:t>
            </w:r>
          </w:p>
        </w:tc>
        <w:tc>
          <w:tcPr>
            <w:tcW w:w="2142" w:type="dxa"/>
          </w:tcPr>
          <w:p w14:paraId="19CC5414" w14:textId="77777777" w:rsidR="00236AED" w:rsidRDefault="008D3AF0">
            <w:pPr>
              <w:spacing w:after="20" w:line="240" w:lineRule="auto"/>
            </w:pPr>
            <w:r>
              <w:rPr>
                <w:sz w:val="18"/>
              </w:rPr>
              <w:t>DNIT 121/2009-ES; ABNT NBR 6122:2022</w:t>
            </w:r>
          </w:p>
        </w:tc>
        <w:tc>
          <w:tcPr>
            <w:tcW w:w="2142" w:type="dxa"/>
          </w:tcPr>
          <w:p w14:paraId="4EC2388A" w14:textId="77777777" w:rsidR="00236AED" w:rsidRDefault="008D3AF0">
            <w:pPr>
              <w:spacing w:after="20" w:line="240" w:lineRule="auto"/>
            </w:pPr>
            <w:r>
              <w:rPr>
                <w:sz w:val="18"/>
              </w:rPr>
              <w:t>Inspeção do terreno de apoio pela Fiscalização com registro (material, cota, água) e comparação com a sondagem; dimensões reais da base e do fuste; concreto conforme as linhas CON; concretagem só após a liberação por escrito</w:t>
            </w:r>
          </w:p>
        </w:tc>
        <w:tc>
          <w:tcPr>
            <w:tcW w:w="714" w:type="dxa"/>
          </w:tcPr>
          <w:p w14:paraId="0BFFE598" w14:textId="77777777" w:rsidR="00236AED" w:rsidRDefault="008D3AF0">
            <w:pPr>
              <w:spacing w:after="20" w:line="240" w:lineRule="auto"/>
            </w:pPr>
            <w:r>
              <w:rPr>
                <w:sz w:val="18"/>
              </w:rPr>
              <w:t>H</w:t>
            </w:r>
          </w:p>
        </w:tc>
      </w:tr>
      <w:tr w:rsidR="00236AED" w14:paraId="0D59E23B" w14:textId="77777777">
        <w:tc>
          <w:tcPr>
            <w:tcW w:w="714" w:type="dxa"/>
          </w:tcPr>
          <w:p w14:paraId="707E422D" w14:textId="77777777" w:rsidR="00236AED" w:rsidRDefault="008D3AF0">
            <w:pPr>
              <w:spacing w:after="20" w:line="240" w:lineRule="auto"/>
            </w:pPr>
            <w:r>
              <w:rPr>
                <w:sz w:val="18"/>
              </w:rPr>
              <w:t>FUN-05</w:t>
            </w:r>
          </w:p>
        </w:tc>
        <w:tc>
          <w:tcPr>
            <w:tcW w:w="2142" w:type="dxa"/>
          </w:tcPr>
          <w:p w14:paraId="36BDA2AC" w14:textId="77777777" w:rsidR="00236AED" w:rsidRDefault="008D3AF0">
            <w:pPr>
              <w:spacing w:after="20" w:line="240" w:lineRule="auto"/>
            </w:pPr>
            <w:r>
              <w:rPr>
                <w:sz w:val="18"/>
              </w:rPr>
              <w:t>Toda fundação</w:t>
            </w:r>
          </w:p>
        </w:tc>
        <w:tc>
          <w:tcPr>
            <w:tcW w:w="1500" w:type="dxa"/>
          </w:tcPr>
          <w:p w14:paraId="241670BC" w14:textId="77777777" w:rsidR="00236AED" w:rsidRDefault="008D3AF0">
            <w:pPr>
              <w:spacing w:after="20" w:line="240" w:lineRule="auto"/>
            </w:pPr>
            <w:r>
              <w:rPr>
                <w:sz w:val="18"/>
              </w:rPr>
              <w:t>Desvios de locação e de inclinação</w:t>
            </w:r>
          </w:p>
        </w:tc>
        <w:tc>
          <w:tcPr>
            <w:tcW w:w="2142" w:type="dxa"/>
          </w:tcPr>
          <w:p w14:paraId="0BEFA462" w14:textId="77777777" w:rsidR="00236AED" w:rsidRDefault="008D3AF0">
            <w:pPr>
              <w:spacing w:after="20" w:line="240" w:lineRule="auto"/>
            </w:pPr>
            <w:r>
              <w:rPr>
                <w:sz w:val="18"/>
              </w:rPr>
              <w:t>DNIT 121/2009-ES; projeto</w:t>
            </w:r>
          </w:p>
        </w:tc>
        <w:tc>
          <w:tcPr>
            <w:tcW w:w="2142" w:type="dxa"/>
          </w:tcPr>
          <w:p w14:paraId="0381ED0A" w14:textId="77777777" w:rsidR="00236AED" w:rsidRDefault="008D3AF0">
            <w:pPr>
              <w:spacing w:after="20" w:line="240" w:lineRule="auto"/>
            </w:pPr>
            <w:r>
              <w:rPr>
                <w:sz w:val="18"/>
              </w:rPr>
              <w:t>Desvio de locação até 10% do diâmetro e desvio angular até 1:100; acima disso, verificação estrutural pelo projetista antes do bloco</w:t>
            </w:r>
          </w:p>
        </w:tc>
        <w:tc>
          <w:tcPr>
            <w:tcW w:w="714" w:type="dxa"/>
          </w:tcPr>
          <w:p w14:paraId="2A6F5D45" w14:textId="77777777" w:rsidR="00236AED" w:rsidRDefault="008D3AF0">
            <w:pPr>
              <w:spacing w:after="20" w:line="240" w:lineRule="auto"/>
            </w:pPr>
            <w:r>
              <w:rPr>
                <w:sz w:val="18"/>
              </w:rPr>
              <w:t>R</w:t>
            </w:r>
          </w:p>
        </w:tc>
      </w:tr>
      <w:tr w:rsidR="00236AED" w14:paraId="2B1C917B" w14:textId="77777777">
        <w:tc>
          <w:tcPr>
            <w:tcW w:w="714" w:type="dxa"/>
          </w:tcPr>
          <w:p w14:paraId="4C48B3D2" w14:textId="77777777" w:rsidR="00236AED" w:rsidRDefault="008D3AF0">
            <w:pPr>
              <w:spacing w:after="20" w:line="240" w:lineRule="auto"/>
            </w:pPr>
            <w:r>
              <w:rPr>
                <w:sz w:val="18"/>
              </w:rPr>
              <w:t>ACO-01</w:t>
            </w:r>
          </w:p>
        </w:tc>
        <w:tc>
          <w:tcPr>
            <w:tcW w:w="2142" w:type="dxa"/>
          </w:tcPr>
          <w:p w14:paraId="1C275695" w14:textId="77777777" w:rsidR="00236AED" w:rsidRDefault="008D3AF0">
            <w:pPr>
              <w:spacing w:after="20" w:line="240" w:lineRule="auto"/>
            </w:pPr>
            <w:r>
              <w:rPr>
                <w:sz w:val="18"/>
              </w:rPr>
              <w:t>Armaduras</w:t>
            </w:r>
          </w:p>
        </w:tc>
        <w:tc>
          <w:tcPr>
            <w:tcW w:w="1500" w:type="dxa"/>
          </w:tcPr>
          <w:p w14:paraId="2C315D0F" w14:textId="77777777" w:rsidR="00236AED" w:rsidRDefault="008D3AF0">
            <w:pPr>
              <w:spacing w:after="20" w:line="240" w:lineRule="auto"/>
            </w:pPr>
            <w:r>
              <w:rPr>
                <w:sz w:val="18"/>
              </w:rPr>
              <w:t>Aço CA-50, CA-60 e telas soldadas</w:t>
            </w:r>
          </w:p>
        </w:tc>
        <w:tc>
          <w:tcPr>
            <w:tcW w:w="2142" w:type="dxa"/>
          </w:tcPr>
          <w:p w14:paraId="7CCBD480" w14:textId="77777777" w:rsidR="00236AED" w:rsidRDefault="008D3AF0">
            <w:pPr>
              <w:spacing w:after="20" w:line="240" w:lineRule="auto"/>
            </w:pPr>
            <w:r>
              <w:rPr>
                <w:sz w:val="18"/>
              </w:rPr>
              <w:t>ABNT NBR 7480:2024 e NBR 7481; certificado de conformidade por lote</w:t>
            </w:r>
          </w:p>
        </w:tc>
        <w:tc>
          <w:tcPr>
            <w:tcW w:w="2142" w:type="dxa"/>
          </w:tcPr>
          <w:p w14:paraId="32A41A5A" w14:textId="77777777" w:rsidR="00236AED" w:rsidRDefault="008D3AF0">
            <w:pPr>
              <w:spacing w:after="20" w:line="240" w:lineRule="auto"/>
            </w:pPr>
            <w:r>
              <w:rPr>
                <w:sz w:val="18"/>
              </w:rPr>
              <w:t>Certificado conferido em 100% dos lotes (corrida, bitola e fabricante); ensaio de tração e dobramento em 1 amostra por lote de fornecimento e, no mínimo, a cada 30 t por bitola; aço sem certificado ou fora da especificação não entra na obra</w:t>
            </w:r>
          </w:p>
        </w:tc>
        <w:tc>
          <w:tcPr>
            <w:tcW w:w="714" w:type="dxa"/>
          </w:tcPr>
          <w:p w14:paraId="5C93BF3E" w14:textId="77777777" w:rsidR="00236AED" w:rsidRDefault="008D3AF0">
            <w:pPr>
              <w:spacing w:after="20" w:line="240" w:lineRule="auto"/>
            </w:pPr>
            <w:r>
              <w:rPr>
                <w:sz w:val="18"/>
              </w:rPr>
              <w:t>R</w:t>
            </w:r>
          </w:p>
        </w:tc>
      </w:tr>
      <w:tr w:rsidR="00236AED" w14:paraId="4E5559E7" w14:textId="77777777">
        <w:tc>
          <w:tcPr>
            <w:tcW w:w="714" w:type="dxa"/>
          </w:tcPr>
          <w:p w14:paraId="0205DB01" w14:textId="77777777" w:rsidR="00236AED" w:rsidRDefault="008D3AF0">
            <w:pPr>
              <w:spacing w:after="20" w:line="240" w:lineRule="auto"/>
            </w:pPr>
            <w:r>
              <w:rPr>
                <w:sz w:val="18"/>
              </w:rPr>
              <w:t>ACO-02</w:t>
            </w:r>
          </w:p>
        </w:tc>
        <w:tc>
          <w:tcPr>
            <w:tcW w:w="2142" w:type="dxa"/>
          </w:tcPr>
          <w:p w14:paraId="35AF5522" w14:textId="77777777" w:rsidR="00236AED" w:rsidRDefault="008D3AF0">
            <w:pPr>
              <w:spacing w:after="20" w:line="240" w:lineRule="auto"/>
            </w:pPr>
            <w:r>
              <w:rPr>
                <w:sz w:val="18"/>
              </w:rPr>
              <w:t>Protensão</w:t>
            </w:r>
          </w:p>
        </w:tc>
        <w:tc>
          <w:tcPr>
            <w:tcW w:w="1500" w:type="dxa"/>
          </w:tcPr>
          <w:p w14:paraId="2261D3CB" w14:textId="77777777" w:rsidR="00236AED" w:rsidRDefault="008D3AF0">
            <w:pPr>
              <w:spacing w:after="20" w:line="240" w:lineRule="auto"/>
            </w:pPr>
            <w:r>
              <w:rPr>
                <w:sz w:val="18"/>
              </w:rPr>
              <w:t>Cordoalhas, fios e ancoragens</w:t>
            </w:r>
          </w:p>
        </w:tc>
        <w:tc>
          <w:tcPr>
            <w:tcW w:w="2142" w:type="dxa"/>
          </w:tcPr>
          <w:p w14:paraId="1E06E672" w14:textId="77777777" w:rsidR="00236AED" w:rsidRDefault="008D3AF0">
            <w:pPr>
              <w:spacing w:after="20" w:line="240" w:lineRule="auto"/>
            </w:pPr>
            <w:r>
              <w:rPr>
                <w:sz w:val="18"/>
              </w:rPr>
              <w:t>ABNT NBR 7483 e NBR 7482; certificado por bobina e por lote de ancoragens</w:t>
            </w:r>
          </w:p>
        </w:tc>
        <w:tc>
          <w:tcPr>
            <w:tcW w:w="2142" w:type="dxa"/>
          </w:tcPr>
          <w:p w14:paraId="09C352C6" w14:textId="77777777" w:rsidR="00236AED" w:rsidRDefault="008D3AF0">
            <w:pPr>
              <w:spacing w:after="20" w:line="240" w:lineRule="auto"/>
            </w:pPr>
            <w:r>
              <w:rPr>
                <w:sz w:val="18"/>
              </w:rPr>
              <w:t>Certificado conferido em 100% das bobinas; ensaio de tração em 1 amostra por lote de fornecimento; armazenamento protegido de corrosão, com registro</w:t>
            </w:r>
          </w:p>
        </w:tc>
        <w:tc>
          <w:tcPr>
            <w:tcW w:w="714" w:type="dxa"/>
          </w:tcPr>
          <w:p w14:paraId="254B219D" w14:textId="77777777" w:rsidR="00236AED" w:rsidRDefault="008D3AF0">
            <w:pPr>
              <w:spacing w:after="20" w:line="240" w:lineRule="auto"/>
            </w:pPr>
            <w:r>
              <w:rPr>
                <w:sz w:val="18"/>
              </w:rPr>
              <w:t>R</w:t>
            </w:r>
          </w:p>
        </w:tc>
      </w:tr>
      <w:tr w:rsidR="00236AED" w14:paraId="67F6840F" w14:textId="77777777">
        <w:tc>
          <w:tcPr>
            <w:tcW w:w="714" w:type="dxa"/>
          </w:tcPr>
          <w:p w14:paraId="3B66D2E7" w14:textId="77777777" w:rsidR="00236AED" w:rsidRDefault="008D3AF0">
            <w:pPr>
              <w:spacing w:after="20" w:line="240" w:lineRule="auto"/>
            </w:pPr>
            <w:r>
              <w:rPr>
                <w:sz w:val="18"/>
              </w:rPr>
              <w:t>ACO-03</w:t>
            </w:r>
          </w:p>
        </w:tc>
        <w:tc>
          <w:tcPr>
            <w:tcW w:w="2142" w:type="dxa"/>
          </w:tcPr>
          <w:p w14:paraId="72B5B58A" w14:textId="77777777" w:rsidR="00236AED" w:rsidRDefault="008D3AF0">
            <w:pPr>
              <w:spacing w:after="20" w:line="240" w:lineRule="auto"/>
            </w:pPr>
            <w:r>
              <w:rPr>
                <w:sz w:val="18"/>
              </w:rPr>
              <w:t>Armadura montada</w:t>
            </w:r>
          </w:p>
        </w:tc>
        <w:tc>
          <w:tcPr>
            <w:tcW w:w="1500" w:type="dxa"/>
          </w:tcPr>
          <w:p w14:paraId="4002763B" w14:textId="77777777" w:rsidR="00236AED" w:rsidRDefault="008D3AF0">
            <w:pPr>
              <w:spacing w:after="20" w:line="240" w:lineRule="auto"/>
            </w:pPr>
            <w:r>
              <w:rPr>
                <w:sz w:val="18"/>
              </w:rPr>
              <w:t>Posição, cobrimento, espaçamento e emendas</w:t>
            </w:r>
          </w:p>
        </w:tc>
        <w:tc>
          <w:tcPr>
            <w:tcW w:w="2142" w:type="dxa"/>
          </w:tcPr>
          <w:p w14:paraId="397E7C17" w14:textId="77777777" w:rsidR="00236AED" w:rsidRDefault="008D3AF0">
            <w:pPr>
              <w:spacing w:after="20" w:line="240" w:lineRule="auto"/>
            </w:pPr>
            <w:r>
              <w:rPr>
                <w:sz w:val="18"/>
              </w:rPr>
              <w:t>ABNT NBR 14931:2023 (tolerâncias do item 10.2.4); projeto</w:t>
            </w:r>
          </w:p>
        </w:tc>
        <w:tc>
          <w:tcPr>
            <w:tcW w:w="2142" w:type="dxa"/>
          </w:tcPr>
          <w:p w14:paraId="446B6336" w14:textId="77777777" w:rsidR="00236AED" w:rsidRDefault="008D3AF0">
            <w:pPr>
              <w:spacing w:after="20" w:line="240" w:lineRule="auto"/>
            </w:pPr>
            <w:r>
              <w:rPr>
                <w:sz w:val="18"/>
              </w:rPr>
              <w:t>Inspeção registrada de 100% dos elementos antes da concretagem; cobrimento garantido por espaçadores; emendas conforme o projeto; desvio acima da tolerância corrigido antes da liberação</w:t>
            </w:r>
          </w:p>
        </w:tc>
        <w:tc>
          <w:tcPr>
            <w:tcW w:w="714" w:type="dxa"/>
          </w:tcPr>
          <w:p w14:paraId="66C9D4D3" w14:textId="77777777" w:rsidR="00236AED" w:rsidRDefault="008D3AF0">
            <w:pPr>
              <w:spacing w:after="20" w:line="240" w:lineRule="auto"/>
            </w:pPr>
            <w:r>
              <w:rPr>
                <w:sz w:val="18"/>
              </w:rPr>
              <w:t>H</w:t>
            </w:r>
          </w:p>
        </w:tc>
      </w:tr>
      <w:tr w:rsidR="00236AED" w14:paraId="09042DB8" w14:textId="77777777">
        <w:tc>
          <w:tcPr>
            <w:tcW w:w="714" w:type="dxa"/>
          </w:tcPr>
          <w:p w14:paraId="77351261" w14:textId="77777777" w:rsidR="00236AED" w:rsidRDefault="008D3AF0">
            <w:pPr>
              <w:spacing w:after="20" w:line="240" w:lineRule="auto"/>
            </w:pPr>
            <w:r>
              <w:rPr>
                <w:sz w:val="18"/>
              </w:rPr>
              <w:t>PRE-01</w:t>
            </w:r>
          </w:p>
        </w:tc>
        <w:tc>
          <w:tcPr>
            <w:tcW w:w="2142" w:type="dxa"/>
          </w:tcPr>
          <w:p w14:paraId="4A0F18C3" w14:textId="77777777" w:rsidR="00236AED" w:rsidRDefault="008D3AF0">
            <w:pPr>
              <w:spacing w:after="20" w:line="240" w:lineRule="auto"/>
            </w:pPr>
            <w:r>
              <w:rPr>
                <w:sz w:val="18"/>
              </w:rPr>
              <w:t xml:space="preserve">Pré-moldados (vigas, lajes, pré-lajes, guias, </w:t>
            </w:r>
            <w:r>
              <w:rPr>
                <w:sz w:val="18"/>
              </w:rPr>
              <w:lastRenderedPageBreak/>
              <w:t>meios-fios, barreiras, tubos)</w:t>
            </w:r>
          </w:p>
        </w:tc>
        <w:tc>
          <w:tcPr>
            <w:tcW w:w="1500" w:type="dxa"/>
          </w:tcPr>
          <w:p w14:paraId="4035BEB1" w14:textId="77777777" w:rsidR="00236AED" w:rsidRDefault="008D3AF0">
            <w:pPr>
              <w:spacing w:after="20" w:line="240" w:lineRule="auto"/>
            </w:pPr>
            <w:r>
              <w:rPr>
                <w:sz w:val="18"/>
              </w:rPr>
              <w:lastRenderedPageBreak/>
              <w:t xml:space="preserve">Fabricante, lote, geometria e </w:t>
            </w:r>
            <w:r>
              <w:rPr>
                <w:sz w:val="18"/>
              </w:rPr>
              <w:lastRenderedPageBreak/>
              <w:t>resistência</w:t>
            </w:r>
          </w:p>
        </w:tc>
        <w:tc>
          <w:tcPr>
            <w:tcW w:w="2142" w:type="dxa"/>
          </w:tcPr>
          <w:p w14:paraId="68E15B93" w14:textId="77777777" w:rsidR="00236AED" w:rsidRDefault="008D3AF0">
            <w:pPr>
              <w:spacing w:after="20" w:line="240" w:lineRule="auto"/>
            </w:pPr>
            <w:r>
              <w:rPr>
                <w:sz w:val="18"/>
              </w:rPr>
              <w:lastRenderedPageBreak/>
              <w:t xml:space="preserve">ABNT NBR 9062:2017; Anexo 7 (qualificação do </w:t>
            </w:r>
            <w:r>
              <w:rPr>
                <w:sz w:val="18"/>
              </w:rPr>
              <w:lastRenderedPageBreak/>
              <w:t>fabricante)</w:t>
            </w:r>
          </w:p>
        </w:tc>
        <w:tc>
          <w:tcPr>
            <w:tcW w:w="2142" w:type="dxa"/>
          </w:tcPr>
          <w:p w14:paraId="2882F6FD" w14:textId="77777777" w:rsidR="00236AED" w:rsidRDefault="008D3AF0">
            <w:pPr>
              <w:spacing w:after="20" w:line="240" w:lineRule="auto"/>
            </w:pPr>
            <w:r>
              <w:rPr>
                <w:sz w:val="18"/>
              </w:rPr>
              <w:lastRenderedPageBreak/>
              <w:t xml:space="preserve">Fabricante qualificado antes do primeiro </w:t>
            </w:r>
            <w:r>
              <w:rPr>
                <w:sz w:val="18"/>
              </w:rPr>
              <w:lastRenderedPageBreak/>
              <w:t>fornecimento; lote do fabricante identificado em cada peça; inspeção visual e dimensional em cada lote recebido; resistência pelos corpos de prova do fabricante, com verificação independente de 1 conjunto a cada 10 (Anexo 1); peça com fissura, falha de cobrimento ou dimensão fora da tolerância é rejeitada</w:t>
            </w:r>
          </w:p>
        </w:tc>
        <w:tc>
          <w:tcPr>
            <w:tcW w:w="714" w:type="dxa"/>
          </w:tcPr>
          <w:p w14:paraId="434A008E" w14:textId="77777777" w:rsidR="00236AED" w:rsidRDefault="008D3AF0">
            <w:pPr>
              <w:spacing w:after="20" w:line="240" w:lineRule="auto"/>
            </w:pPr>
            <w:r>
              <w:rPr>
                <w:sz w:val="18"/>
              </w:rPr>
              <w:lastRenderedPageBreak/>
              <w:t>R</w:t>
            </w:r>
          </w:p>
        </w:tc>
      </w:tr>
      <w:tr w:rsidR="00236AED" w14:paraId="1BD0BB7A" w14:textId="77777777">
        <w:tc>
          <w:tcPr>
            <w:tcW w:w="714" w:type="dxa"/>
          </w:tcPr>
          <w:p w14:paraId="005A8F10" w14:textId="77777777" w:rsidR="00236AED" w:rsidRDefault="008D3AF0">
            <w:pPr>
              <w:spacing w:after="20" w:line="240" w:lineRule="auto"/>
            </w:pPr>
            <w:r>
              <w:rPr>
                <w:sz w:val="18"/>
              </w:rPr>
              <w:t>PRT-01</w:t>
            </w:r>
          </w:p>
        </w:tc>
        <w:tc>
          <w:tcPr>
            <w:tcW w:w="2142" w:type="dxa"/>
          </w:tcPr>
          <w:p w14:paraId="2D2F1A87" w14:textId="77777777" w:rsidR="00236AED" w:rsidRDefault="008D3AF0">
            <w:pPr>
              <w:spacing w:after="20" w:line="240" w:lineRule="auto"/>
            </w:pPr>
            <w:r>
              <w:rPr>
                <w:sz w:val="18"/>
              </w:rPr>
              <w:t>Protensão</w:t>
            </w:r>
          </w:p>
        </w:tc>
        <w:tc>
          <w:tcPr>
            <w:tcW w:w="1500" w:type="dxa"/>
          </w:tcPr>
          <w:p w14:paraId="03196BFD" w14:textId="77777777" w:rsidR="00236AED" w:rsidRDefault="008D3AF0">
            <w:pPr>
              <w:spacing w:after="20" w:line="240" w:lineRule="auto"/>
            </w:pPr>
            <w:r>
              <w:rPr>
                <w:sz w:val="18"/>
              </w:rPr>
              <w:t>Plano, alongamento, força e injeção</w:t>
            </w:r>
          </w:p>
        </w:tc>
        <w:tc>
          <w:tcPr>
            <w:tcW w:w="2142" w:type="dxa"/>
          </w:tcPr>
          <w:p w14:paraId="01507A97" w14:textId="77777777" w:rsidR="00236AED" w:rsidRDefault="008D3AF0">
            <w:pPr>
              <w:spacing w:after="20" w:line="240" w:lineRule="auto"/>
            </w:pPr>
            <w:r>
              <w:rPr>
                <w:sz w:val="18"/>
              </w:rPr>
              <w:t>DNIT 123/2009-ES; DNIT 117/2009-ES (calda de injeção); ABNT NBR 6118; macaco e manômetro calibrados em até 6 meses</w:t>
            </w:r>
          </w:p>
        </w:tc>
        <w:tc>
          <w:tcPr>
            <w:tcW w:w="2142" w:type="dxa"/>
          </w:tcPr>
          <w:p w14:paraId="077BB6BF" w14:textId="77777777" w:rsidR="00236AED" w:rsidRDefault="008D3AF0">
            <w:pPr>
              <w:spacing w:after="20" w:line="240" w:lineRule="auto"/>
            </w:pPr>
            <w:r>
              <w:rPr>
                <w:sz w:val="18"/>
              </w:rPr>
              <w:t>Plano de protensão aprovado por cabo; resistência do concreto na data comprovada por ensaio (CON-05), nunca por estimativa; alongamento medido comparado ao previsto, dentro do limite do projeto, registrado por cabo; calda de injeção com fluidez, exsudação e resistência conforme DNIT 117/2009-ES por batelada; injeção registrada por bainha</w:t>
            </w:r>
          </w:p>
        </w:tc>
        <w:tc>
          <w:tcPr>
            <w:tcW w:w="714" w:type="dxa"/>
          </w:tcPr>
          <w:p w14:paraId="301E773A" w14:textId="77777777" w:rsidR="00236AED" w:rsidRDefault="008D3AF0">
            <w:pPr>
              <w:spacing w:after="20" w:line="240" w:lineRule="auto"/>
            </w:pPr>
            <w:r>
              <w:rPr>
                <w:sz w:val="18"/>
              </w:rPr>
              <w:t>H</w:t>
            </w:r>
          </w:p>
        </w:tc>
      </w:tr>
      <w:tr w:rsidR="00236AED" w14:paraId="3F21B104" w14:textId="77777777">
        <w:tc>
          <w:tcPr>
            <w:tcW w:w="714" w:type="dxa"/>
          </w:tcPr>
          <w:p w14:paraId="31B50758" w14:textId="77777777" w:rsidR="00236AED" w:rsidRDefault="008D3AF0">
            <w:pPr>
              <w:spacing w:after="20" w:line="240" w:lineRule="auto"/>
            </w:pPr>
            <w:r>
              <w:rPr>
                <w:sz w:val="18"/>
              </w:rPr>
              <w:t>EST-01</w:t>
            </w:r>
          </w:p>
        </w:tc>
        <w:tc>
          <w:tcPr>
            <w:tcW w:w="2142" w:type="dxa"/>
          </w:tcPr>
          <w:p w14:paraId="08E79483" w14:textId="77777777" w:rsidR="00236AED" w:rsidRDefault="008D3AF0">
            <w:pPr>
              <w:spacing w:after="20" w:line="240" w:lineRule="auto"/>
            </w:pPr>
            <w:r>
              <w:rPr>
                <w:sz w:val="18"/>
              </w:rPr>
              <w:t>Fôrmas e escoramentos</w:t>
            </w:r>
          </w:p>
        </w:tc>
        <w:tc>
          <w:tcPr>
            <w:tcW w:w="1500" w:type="dxa"/>
          </w:tcPr>
          <w:p w14:paraId="37391B64" w14:textId="77777777" w:rsidR="00236AED" w:rsidRDefault="008D3AF0">
            <w:pPr>
              <w:spacing w:after="20" w:line="240" w:lineRule="auto"/>
            </w:pPr>
            <w:r>
              <w:rPr>
                <w:sz w:val="18"/>
              </w:rPr>
              <w:t>Projeto e inspeção</w:t>
            </w:r>
          </w:p>
        </w:tc>
        <w:tc>
          <w:tcPr>
            <w:tcW w:w="2142" w:type="dxa"/>
          </w:tcPr>
          <w:p w14:paraId="24DC8ED7" w14:textId="77777777" w:rsidR="00236AED" w:rsidRDefault="008D3AF0">
            <w:pPr>
              <w:spacing w:after="20" w:line="240" w:lineRule="auto"/>
            </w:pPr>
            <w:r>
              <w:rPr>
                <w:sz w:val="18"/>
              </w:rPr>
              <w:t>ABNT NBR 14931:2023; NBR 15696 (edição vigente a confirmar no PCT); projeto de fôrmas e escoramentos</w:t>
            </w:r>
          </w:p>
        </w:tc>
        <w:tc>
          <w:tcPr>
            <w:tcW w:w="2142" w:type="dxa"/>
          </w:tcPr>
          <w:p w14:paraId="3C609AD5" w14:textId="77777777" w:rsidR="00236AED" w:rsidRDefault="008D3AF0">
            <w:pPr>
              <w:spacing w:after="20" w:line="240" w:lineRule="auto"/>
            </w:pPr>
            <w:r>
              <w:rPr>
                <w:sz w:val="18"/>
              </w:rPr>
              <w:t>Projeto de escoramento aprovado antes da montagem em OAE e pórticos; inspeção registrada de geometria, estanqueidade, limpeza e apoio antes da concretagem; tolerâncias do item 10.2.4 da NBR 14931</w:t>
            </w:r>
          </w:p>
        </w:tc>
        <w:tc>
          <w:tcPr>
            <w:tcW w:w="714" w:type="dxa"/>
          </w:tcPr>
          <w:p w14:paraId="6120B737" w14:textId="77777777" w:rsidR="00236AED" w:rsidRDefault="008D3AF0">
            <w:pPr>
              <w:spacing w:after="20" w:line="240" w:lineRule="auto"/>
            </w:pPr>
            <w:r>
              <w:rPr>
                <w:sz w:val="18"/>
              </w:rPr>
              <w:t>H</w:t>
            </w:r>
          </w:p>
        </w:tc>
      </w:tr>
      <w:tr w:rsidR="00236AED" w14:paraId="1BF98ED9" w14:textId="77777777">
        <w:tc>
          <w:tcPr>
            <w:tcW w:w="714" w:type="dxa"/>
          </w:tcPr>
          <w:p w14:paraId="0A90BFD9" w14:textId="77777777" w:rsidR="00236AED" w:rsidRDefault="008D3AF0">
            <w:pPr>
              <w:spacing w:after="20" w:line="240" w:lineRule="auto"/>
            </w:pPr>
            <w:r>
              <w:rPr>
                <w:sz w:val="18"/>
              </w:rPr>
              <w:t>EST-02</w:t>
            </w:r>
          </w:p>
        </w:tc>
        <w:tc>
          <w:tcPr>
            <w:tcW w:w="2142" w:type="dxa"/>
          </w:tcPr>
          <w:p w14:paraId="6E1C8FB1" w14:textId="77777777" w:rsidR="00236AED" w:rsidRDefault="008D3AF0">
            <w:pPr>
              <w:spacing w:after="20" w:line="240" w:lineRule="auto"/>
            </w:pPr>
            <w:r>
              <w:rPr>
                <w:sz w:val="18"/>
              </w:rPr>
              <w:t>Concretagem</w:t>
            </w:r>
          </w:p>
        </w:tc>
        <w:tc>
          <w:tcPr>
            <w:tcW w:w="1500" w:type="dxa"/>
          </w:tcPr>
          <w:p w14:paraId="58C16B6A" w14:textId="77777777" w:rsidR="00236AED" w:rsidRDefault="008D3AF0">
            <w:pPr>
              <w:spacing w:after="20" w:line="240" w:lineRule="auto"/>
            </w:pPr>
            <w:r>
              <w:rPr>
                <w:sz w:val="18"/>
              </w:rPr>
              <w:t>Condições e lançamento</w:t>
            </w:r>
          </w:p>
        </w:tc>
        <w:tc>
          <w:tcPr>
            <w:tcW w:w="2142" w:type="dxa"/>
          </w:tcPr>
          <w:p w14:paraId="0F42B3ED" w14:textId="77777777" w:rsidR="00236AED" w:rsidRDefault="008D3AF0">
            <w:pPr>
              <w:spacing w:after="20" w:line="240" w:lineRule="auto"/>
            </w:pPr>
            <w:r>
              <w:rPr>
                <w:sz w:val="18"/>
              </w:rPr>
              <w:t>ABNT NBR 14931:2023 (10.2.6 e 10.4); NBR 7212:2024</w:t>
            </w:r>
          </w:p>
        </w:tc>
        <w:tc>
          <w:tcPr>
            <w:tcW w:w="2142" w:type="dxa"/>
          </w:tcPr>
          <w:p w14:paraId="0CFD4C97" w14:textId="77777777" w:rsidR="00236AED" w:rsidRDefault="008D3AF0">
            <w:pPr>
              <w:spacing w:after="20" w:line="240" w:lineRule="auto"/>
            </w:pPr>
            <w:r>
              <w:rPr>
                <w:sz w:val="18"/>
              </w:rPr>
              <w:t xml:space="preserve">Temperatura do concreto no lançamento entre 5 °C e 32 °C; com temperatura do ar acima de 30 °C, concretagem estrutural, de pré-moldados em canteiro e de pavimento de concreto só em horário de menor temperatura (madrugada e início da manhã), com o procedimento prévio de CON-04 aprovado e plano </w:t>
            </w:r>
            <w:r>
              <w:rPr>
                <w:sz w:val="18"/>
              </w:rPr>
              <w:lastRenderedPageBreak/>
              <w:t>de concretagem que fixe horário, proteção contra evaporação e registro de temperatura e umidade do ar; suspensão com ar acima de 40 °C, vento acima de 60 km/h ou evaporação crítica sem proteção; sem lançamento após o início de pega nem queda livre acima de 2 m sem dispositivo; prazos de transporte e adensamento da NBR 7212; registro por elemento (horários, cargas, abatimentos, corpos de prova, ocorrências)</w:t>
            </w:r>
          </w:p>
        </w:tc>
        <w:tc>
          <w:tcPr>
            <w:tcW w:w="714" w:type="dxa"/>
          </w:tcPr>
          <w:p w14:paraId="6C6FE6E3" w14:textId="77777777" w:rsidR="00236AED" w:rsidRDefault="008D3AF0">
            <w:pPr>
              <w:spacing w:after="20" w:line="240" w:lineRule="auto"/>
            </w:pPr>
            <w:r>
              <w:rPr>
                <w:sz w:val="18"/>
              </w:rPr>
              <w:lastRenderedPageBreak/>
              <w:t>W</w:t>
            </w:r>
          </w:p>
        </w:tc>
      </w:tr>
      <w:tr w:rsidR="00236AED" w14:paraId="6E0C875A" w14:textId="77777777">
        <w:tc>
          <w:tcPr>
            <w:tcW w:w="714" w:type="dxa"/>
          </w:tcPr>
          <w:p w14:paraId="4FE9E263" w14:textId="77777777" w:rsidR="00236AED" w:rsidRDefault="008D3AF0">
            <w:pPr>
              <w:spacing w:after="20" w:line="240" w:lineRule="auto"/>
            </w:pPr>
            <w:r>
              <w:rPr>
                <w:sz w:val="18"/>
              </w:rPr>
              <w:t>EST-03</w:t>
            </w:r>
          </w:p>
        </w:tc>
        <w:tc>
          <w:tcPr>
            <w:tcW w:w="2142" w:type="dxa"/>
          </w:tcPr>
          <w:p w14:paraId="5A9EDBB6" w14:textId="77777777" w:rsidR="00236AED" w:rsidRDefault="008D3AF0">
            <w:pPr>
              <w:spacing w:after="20" w:line="240" w:lineRule="auto"/>
            </w:pPr>
            <w:r>
              <w:rPr>
                <w:sz w:val="18"/>
              </w:rPr>
              <w:t>Desforma, retirada de escoramento e carregamento</w:t>
            </w:r>
          </w:p>
        </w:tc>
        <w:tc>
          <w:tcPr>
            <w:tcW w:w="1500" w:type="dxa"/>
          </w:tcPr>
          <w:p w14:paraId="1B5FB69A" w14:textId="77777777" w:rsidR="00236AED" w:rsidRDefault="008D3AF0">
            <w:pPr>
              <w:spacing w:after="20" w:line="240" w:lineRule="auto"/>
            </w:pPr>
            <w:r>
              <w:rPr>
                <w:sz w:val="18"/>
              </w:rPr>
              <w:t>Resistência e módulo</w:t>
            </w:r>
          </w:p>
        </w:tc>
        <w:tc>
          <w:tcPr>
            <w:tcW w:w="2142" w:type="dxa"/>
          </w:tcPr>
          <w:p w14:paraId="41ECF17C" w14:textId="77777777" w:rsidR="00236AED" w:rsidRDefault="008D3AF0">
            <w:pPr>
              <w:spacing w:after="20" w:line="240" w:lineRule="auto"/>
            </w:pPr>
            <w:r>
              <w:rPr>
                <w:sz w:val="18"/>
              </w:rPr>
              <w:t>ABNT NBR 14931:2023 (seção 12); NBR 8522-1 quando o projeto exigir módulo; projeto</w:t>
            </w:r>
          </w:p>
        </w:tc>
        <w:tc>
          <w:tcPr>
            <w:tcW w:w="2142" w:type="dxa"/>
          </w:tcPr>
          <w:p w14:paraId="39F8FD16" w14:textId="77777777" w:rsidR="00236AED" w:rsidRDefault="008D3AF0">
            <w:pPr>
              <w:spacing w:after="20" w:line="240" w:lineRule="auto"/>
            </w:pPr>
            <w:r>
              <w:rPr>
                <w:sz w:val="18"/>
              </w:rPr>
              <w:t>Escoramento retirado com no mínimo 14 dias ou com fcj e Eci do projeto comprovados por ensaio na idade; resultado pendente não é substituído por estimativa; liberação por escrito</w:t>
            </w:r>
          </w:p>
        </w:tc>
        <w:tc>
          <w:tcPr>
            <w:tcW w:w="714" w:type="dxa"/>
          </w:tcPr>
          <w:p w14:paraId="20120312" w14:textId="77777777" w:rsidR="00236AED" w:rsidRDefault="008D3AF0">
            <w:pPr>
              <w:spacing w:after="20" w:line="240" w:lineRule="auto"/>
            </w:pPr>
            <w:r>
              <w:rPr>
                <w:sz w:val="18"/>
              </w:rPr>
              <w:t>H</w:t>
            </w:r>
          </w:p>
        </w:tc>
      </w:tr>
      <w:tr w:rsidR="00236AED" w14:paraId="5E9EB97D" w14:textId="77777777">
        <w:tc>
          <w:tcPr>
            <w:tcW w:w="714" w:type="dxa"/>
          </w:tcPr>
          <w:p w14:paraId="71B18246" w14:textId="77777777" w:rsidR="00236AED" w:rsidRDefault="008D3AF0">
            <w:pPr>
              <w:spacing w:after="20" w:line="240" w:lineRule="auto"/>
            </w:pPr>
            <w:r>
              <w:rPr>
                <w:sz w:val="18"/>
              </w:rPr>
              <w:t>EST-04</w:t>
            </w:r>
          </w:p>
        </w:tc>
        <w:tc>
          <w:tcPr>
            <w:tcW w:w="2142" w:type="dxa"/>
          </w:tcPr>
          <w:p w14:paraId="41DFBDED" w14:textId="77777777" w:rsidR="00236AED" w:rsidRDefault="008D3AF0">
            <w:pPr>
              <w:spacing w:after="20" w:line="240" w:lineRule="auto"/>
            </w:pPr>
            <w:r>
              <w:rPr>
                <w:sz w:val="18"/>
              </w:rPr>
              <w:t>Estrutura concluída</w:t>
            </w:r>
          </w:p>
        </w:tc>
        <w:tc>
          <w:tcPr>
            <w:tcW w:w="1500" w:type="dxa"/>
          </w:tcPr>
          <w:p w14:paraId="3F8608BC" w14:textId="77777777" w:rsidR="00236AED" w:rsidRDefault="008D3AF0">
            <w:pPr>
              <w:spacing w:after="20" w:line="240" w:lineRule="auto"/>
            </w:pPr>
            <w:r>
              <w:rPr>
                <w:sz w:val="18"/>
              </w:rPr>
              <w:t>Geometria, acabamento e patologias</w:t>
            </w:r>
          </w:p>
        </w:tc>
        <w:tc>
          <w:tcPr>
            <w:tcW w:w="2142" w:type="dxa"/>
          </w:tcPr>
          <w:p w14:paraId="1409F3C2" w14:textId="77777777" w:rsidR="00236AED" w:rsidRDefault="008D3AF0">
            <w:pPr>
              <w:spacing w:after="20" w:line="240" w:lineRule="auto"/>
            </w:pPr>
            <w:r>
              <w:rPr>
                <w:sz w:val="18"/>
              </w:rPr>
              <w:t>ABNT NBR 14931:2023; projeto</w:t>
            </w:r>
          </w:p>
        </w:tc>
        <w:tc>
          <w:tcPr>
            <w:tcW w:w="2142" w:type="dxa"/>
          </w:tcPr>
          <w:p w14:paraId="5CD91CB0" w14:textId="77777777" w:rsidR="00236AED" w:rsidRDefault="008D3AF0">
            <w:pPr>
              <w:spacing w:after="20" w:line="240" w:lineRule="auto"/>
            </w:pPr>
            <w:r>
              <w:rPr>
                <w:sz w:val="18"/>
              </w:rPr>
              <w:t>Inspeção de 100% dos elementos: dimensões e prumo dentro das tolerâncias; bicheiras, fissuras e falhas de cobrimento registradas, com tratamento aprovado pelo projetista antes de qualquer revestimento ou aceitação</w:t>
            </w:r>
          </w:p>
        </w:tc>
        <w:tc>
          <w:tcPr>
            <w:tcW w:w="714" w:type="dxa"/>
          </w:tcPr>
          <w:p w14:paraId="102E6328" w14:textId="77777777" w:rsidR="00236AED" w:rsidRDefault="008D3AF0">
            <w:pPr>
              <w:spacing w:after="20" w:line="240" w:lineRule="auto"/>
            </w:pPr>
            <w:r>
              <w:rPr>
                <w:sz w:val="18"/>
              </w:rPr>
              <w:t>R</w:t>
            </w:r>
          </w:p>
        </w:tc>
      </w:tr>
    </w:tbl>
    <w:p w14:paraId="0A3EE6F3" w14:textId="77777777" w:rsidR="00236AED" w:rsidRDefault="00236AED">
      <w:pPr>
        <w:spacing w:after="40"/>
      </w:pPr>
    </w:p>
    <w:p w14:paraId="2A2EB964" w14:textId="77777777" w:rsidR="00236AED" w:rsidRDefault="008D3AF0">
      <w:pPr>
        <w:pStyle w:val="Ttulo1"/>
        <w:spacing w:before="280" w:after="120"/>
      </w:pPr>
      <w:r>
        <w:rPr>
          <w:rFonts w:ascii="Calibri" w:eastAsia="Calibri" w:hAnsi="Calibri" w:cs="Calibri"/>
        </w:rPr>
        <w:t>8. Drenagem</w:t>
      </w:r>
    </w:p>
    <w:tbl>
      <w:tblPr>
        <w:tblStyle w:val="Tabelacomgrade"/>
        <w:tblW w:w="0" w:type="auto"/>
        <w:tblLayout w:type="fixed"/>
        <w:tblLook w:val="04A0" w:firstRow="1" w:lastRow="0" w:firstColumn="1" w:lastColumn="0" w:noHBand="0" w:noVBand="1"/>
      </w:tblPr>
      <w:tblGrid>
        <w:gridCol w:w="717"/>
        <w:gridCol w:w="2150"/>
        <w:gridCol w:w="1469"/>
        <w:gridCol w:w="2150"/>
        <w:gridCol w:w="2150"/>
        <w:gridCol w:w="717"/>
      </w:tblGrid>
      <w:tr w:rsidR="00236AED" w14:paraId="5D69C33E" w14:textId="77777777">
        <w:trPr>
          <w:tblHeader/>
        </w:trPr>
        <w:tc>
          <w:tcPr>
            <w:tcW w:w="717" w:type="dxa"/>
            <w:shd w:val="clear" w:color="auto" w:fill="F3F2ED"/>
          </w:tcPr>
          <w:p w14:paraId="5D8B053F" w14:textId="77777777" w:rsidR="00236AED" w:rsidRDefault="008D3AF0">
            <w:pPr>
              <w:spacing w:after="20" w:line="240" w:lineRule="auto"/>
            </w:pPr>
            <w:r>
              <w:rPr>
                <w:b/>
                <w:sz w:val="18"/>
              </w:rPr>
              <w:t>ID</w:t>
            </w:r>
          </w:p>
        </w:tc>
        <w:tc>
          <w:tcPr>
            <w:tcW w:w="2150" w:type="dxa"/>
            <w:shd w:val="clear" w:color="auto" w:fill="F3F2ED"/>
          </w:tcPr>
          <w:p w14:paraId="39552C83" w14:textId="77777777" w:rsidR="00236AED" w:rsidRDefault="008D3AF0">
            <w:pPr>
              <w:spacing w:after="20" w:line="240" w:lineRule="auto"/>
            </w:pPr>
            <w:r>
              <w:rPr>
                <w:b/>
                <w:sz w:val="18"/>
              </w:rPr>
              <w:t>Serviço</w:t>
            </w:r>
          </w:p>
        </w:tc>
        <w:tc>
          <w:tcPr>
            <w:tcW w:w="1469" w:type="dxa"/>
            <w:shd w:val="clear" w:color="auto" w:fill="F3F2ED"/>
          </w:tcPr>
          <w:p w14:paraId="13996347" w14:textId="77777777" w:rsidR="00236AED" w:rsidRDefault="008D3AF0">
            <w:pPr>
              <w:spacing w:after="20" w:line="240" w:lineRule="auto"/>
            </w:pPr>
            <w:r>
              <w:rPr>
                <w:b/>
                <w:sz w:val="18"/>
              </w:rPr>
              <w:t>Parâmetro</w:t>
            </w:r>
          </w:p>
        </w:tc>
        <w:tc>
          <w:tcPr>
            <w:tcW w:w="2150" w:type="dxa"/>
            <w:shd w:val="clear" w:color="auto" w:fill="F3F2ED"/>
          </w:tcPr>
          <w:p w14:paraId="7E824B6B" w14:textId="77777777" w:rsidR="00236AED" w:rsidRDefault="008D3AF0">
            <w:pPr>
              <w:spacing w:after="20" w:line="240" w:lineRule="auto"/>
            </w:pPr>
            <w:r>
              <w:rPr>
                <w:b/>
                <w:sz w:val="18"/>
              </w:rPr>
              <w:t>Método</w:t>
            </w:r>
          </w:p>
        </w:tc>
        <w:tc>
          <w:tcPr>
            <w:tcW w:w="2150" w:type="dxa"/>
            <w:shd w:val="clear" w:color="auto" w:fill="F3F2ED"/>
          </w:tcPr>
          <w:p w14:paraId="679443A7" w14:textId="77777777" w:rsidR="00236AED" w:rsidRDefault="008D3AF0">
            <w:pPr>
              <w:spacing w:after="20" w:line="240" w:lineRule="auto"/>
            </w:pPr>
            <w:r>
              <w:rPr>
                <w:b/>
                <w:sz w:val="18"/>
              </w:rPr>
              <w:t>Frequência mínima e critério de aceitação</w:t>
            </w:r>
          </w:p>
        </w:tc>
        <w:tc>
          <w:tcPr>
            <w:tcW w:w="717" w:type="dxa"/>
            <w:shd w:val="clear" w:color="auto" w:fill="F3F2ED"/>
          </w:tcPr>
          <w:p w14:paraId="3DF43A34" w14:textId="77777777" w:rsidR="00236AED" w:rsidRDefault="008D3AF0">
            <w:pPr>
              <w:spacing w:after="20" w:line="240" w:lineRule="auto"/>
            </w:pPr>
            <w:r>
              <w:rPr>
                <w:b/>
                <w:sz w:val="18"/>
              </w:rPr>
              <w:t>Ponto</w:t>
            </w:r>
          </w:p>
        </w:tc>
      </w:tr>
      <w:tr w:rsidR="00236AED" w14:paraId="6ABC8DC6" w14:textId="77777777">
        <w:tc>
          <w:tcPr>
            <w:tcW w:w="717" w:type="dxa"/>
          </w:tcPr>
          <w:p w14:paraId="3D740002" w14:textId="77777777" w:rsidR="00236AED" w:rsidRDefault="008D3AF0">
            <w:pPr>
              <w:spacing w:after="20" w:line="240" w:lineRule="auto"/>
            </w:pPr>
            <w:r>
              <w:rPr>
                <w:sz w:val="18"/>
              </w:rPr>
              <w:t>DRE-01</w:t>
            </w:r>
          </w:p>
        </w:tc>
        <w:tc>
          <w:tcPr>
            <w:tcW w:w="2150" w:type="dxa"/>
          </w:tcPr>
          <w:p w14:paraId="26312871" w14:textId="77777777" w:rsidR="00236AED" w:rsidRDefault="008D3AF0">
            <w:pPr>
              <w:spacing w:after="20" w:line="240" w:lineRule="auto"/>
            </w:pPr>
            <w:r>
              <w:rPr>
                <w:sz w:val="18"/>
              </w:rPr>
              <w:t>Tubos de concreto</w:t>
            </w:r>
          </w:p>
        </w:tc>
        <w:tc>
          <w:tcPr>
            <w:tcW w:w="1469" w:type="dxa"/>
          </w:tcPr>
          <w:p w14:paraId="46E9371D" w14:textId="77777777" w:rsidR="00236AED" w:rsidRDefault="008D3AF0">
            <w:pPr>
              <w:spacing w:after="20" w:line="240" w:lineRule="auto"/>
            </w:pPr>
            <w:r>
              <w:rPr>
                <w:sz w:val="18"/>
              </w:rPr>
              <w:t>Lote, dimensional, resistência e absorção</w:t>
            </w:r>
          </w:p>
        </w:tc>
        <w:tc>
          <w:tcPr>
            <w:tcW w:w="2150" w:type="dxa"/>
          </w:tcPr>
          <w:p w14:paraId="7BF438FC" w14:textId="77777777" w:rsidR="00236AED" w:rsidRDefault="008D3AF0">
            <w:pPr>
              <w:spacing w:after="20" w:line="240" w:lineRule="auto"/>
            </w:pPr>
            <w:r>
              <w:rPr>
                <w:sz w:val="18"/>
              </w:rPr>
              <w:t>ABNT NBR 8890:2020; certificado do fabricante</w:t>
            </w:r>
          </w:p>
        </w:tc>
        <w:tc>
          <w:tcPr>
            <w:tcW w:w="2150" w:type="dxa"/>
          </w:tcPr>
          <w:p w14:paraId="633B1980" w14:textId="77777777" w:rsidR="00236AED" w:rsidRDefault="008D3AF0">
            <w:pPr>
              <w:spacing w:after="20" w:line="240" w:lineRule="auto"/>
            </w:pPr>
            <w:r>
              <w:rPr>
                <w:sz w:val="18"/>
              </w:rPr>
              <w:t xml:space="preserve">Fabricante qualificado (Anexo 7); certificado em 100% dos lotes; inspeção visual e dimensional em cada lote recebido; compressão diametral e absorção em 1 amostra </w:t>
            </w:r>
            <w:r>
              <w:rPr>
                <w:sz w:val="18"/>
              </w:rPr>
              <w:lastRenderedPageBreak/>
              <w:t>por lote de fornecimento, com a amostragem da norma; tubo trincado, com armadura exposta ou fora da classe é rejeitado</w:t>
            </w:r>
          </w:p>
        </w:tc>
        <w:tc>
          <w:tcPr>
            <w:tcW w:w="717" w:type="dxa"/>
          </w:tcPr>
          <w:p w14:paraId="6D4E2A60" w14:textId="77777777" w:rsidR="00236AED" w:rsidRDefault="008D3AF0">
            <w:pPr>
              <w:spacing w:after="20" w:line="240" w:lineRule="auto"/>
            </w:pPr>
            <w:r>
              <w:rPr>
                <w:sz w:val="18"/>
              </w:rPr>
              <w:lastRenderedPageBreak/>
              <w:t>R</w:t>
            </w:r>
          </w:p>
        </w:tc>
      </w:tr>
      <w:tr w:rsidR="00236AED" w14:paraId="151F3BF9" w14:textId="77777777">
        <w:tc>
          <w:tcPr>
            <w:tcW w:w="717" w:type="dxa"/>
          </w:tcPr>
          <w:p w14:paraId="5E97CA28" w14:textId="77777777" w:rsidR="00236AED" w:rsidRDefault="008D3AF0">
            <w:pPr>
              <w:spacing w:after="20" w:line="240" w:lineRule="auto"/>
            </w:pPr>
            <w:r>
              <w:rPr>
                <w:sz w:val="18"/>
              </w:rPr>
              <w:t>DRE-02</w:t>
            </w:r>
          </w:p>
        </w:tc>
        <w:tc>
          <w:tcPr>
            <w:tcW w:w="2150" w:type="dxa"/>
          </w:tcPr>
          <w:p w14:paraId="00334996" w14:textId="77777777" w:rsidR="00236AED" w:rsidRDefault="008D3AF0">
            <w:pPr>
              <w:spacing w:after="20" w:line="240" w:lineRule="auto"/>
            </w:pPr>
            <w:r>
              <w:rPr>
                <w:sz w:val="18"/>
              </w:rPr>
              <w:t>Tubos de PEAD, PRFV e poliolefínicos</w:t>
            </w:r>
          </w:p>
        </w:tc>
        <w:tc>
          <w:tcPr>
            <w:tcW w:w="1469" w:type="dxa"/>
          </w:tcPr>
          <w:p w14:paraId="4A9AA5EE" w14:textId="77777777" w:rsidR="00236AED" w:rsidRDefault="008D3AF0">
            <w:pPr>
              <w:spacing w:after="20" w:line="240" w:lineRule="auto"/>
            </w:pPr>
            <w:r>
              <w:rPr>
                <w:sz w:val="18"/>
              </w:rPr>
              <w:t>Certificado e recebimento</w:t>
            </w:r>
          </w:p>
        </w:tc>
        <w:tc>
          <w:tcPr>
            <w:tcW w:w="2150" w:type="dxa"/>
          </w:tcPr>
          <w:p w14:paraId="29DC7C45" w14:textId="77777777" w:rsidR="00236AED" w:rsidRDefault="008D3AF0">
            <w:pPr>
              <w:spacing w:after="20" w:line="240" w:lineRule="auto"/>
            </w:pPr>
            <w:r>
              <w:rPr>
                <w:sz w:val="18"/>
              </w:rPr>
              <w:t>DNIT 093/2016-EM; DNIT 094/2014-EM</w:t>
            </w:r>
          </w:p>
        </w:tc>
        <w:tc>
          <w:tcPr>
            <w:tcW w:w="2150" w:type="dxa"/>
          </w:tcPr>
          <w:p w14:paraId="0A983F02" w14:textId="77777777" w:rsidR="00236AED" w:rsidRDefault="008D3AF0">
            <w:pPr>
              <w:spacing w:after="20" w:line="240" w:lineRule="auto"/>
            </w:pPr>
            <w:r>
              <w:rPr>
                <w:sz w:val="18"/>
              </w:rPr>
              <w:t>Certificado em 100% dos lotes; ensaio de recebimento quando a especificação exigir; rigidez anelar e classe conforme o projeto</w:t>
            </w:r>
          </w:p>
        </w:tc>
        <w:tc>
          <w:tcPr>
            <w:tcW w:w="717" w:type="dxa"/>
          </w:tcPr>
          <w:p w14:paraId="0DB5DE56" w14:textId="77777777" w:rsidR="00236AED" w:rsidRDefault="008D3AF0">
            <w:pPr>
              <w:spacing w:after="20" w:line="240" w:lineRule="auto"/>
            </w:pPr>
            <w:r>
              <w:rPr>
                <w:sz w:val="18"/>
              </w:rPr>
              <w:t>R</w:t>
            </w:r>
          </w:p>
        </w:tc>
      </w:tr>
      <w:tr w:rsidR="00236AED" w14:paraId="1EA02F45" w14:textId="77777777">
        <w:tc>
          <w:tcPr>
            <w:tcW w:w="717" w:type="dxa"/>
          </w:tcPr>
          <w:p w14:paraId="6A4C71CE" w14:textId="77777777" w:rsidR="00236AED" w:rsidRDefault="008D3AF0">
            <w:pPr>
              <w:spacing w:after="20" w:line="240" w:lineRule="auto"/>
            </w:pPr>
            <w:r>
              <w:rPr>
                <w:sz w:val="18"/>
              </w:rPr>
              <w:t>DRE-03</w:t>
            </w:r>
          </w:p>
        </w:tc>
        <w:tc>
          <w:tcPr>
            <w:tcW w:w="2150" w:type="dxa"/>
          </w:tcPr>
          <w:p w14:paraId="11B6EE70" w14:textId="77777777" w:rsidR="00236AED" w:rsidRDefault="008D3AF0">
            <w:pPr>
              <w:spacing w:after="20" w:line="240" w:lineRule="auto"/>
            </w:pPr>
            <w:r>
              <w:rPr>
                <w:sz w:val="18"/>
              </w:rPr>
              <w:t>Bueiros tubulares e celulares</w:t>
            </w:r>
          </w:p>
        </w:tc>
        <w:tc>
          <w:tcPr>
            <w:tcW w:w="1469" w:type="dxa"/>
          </w:tcPr>
          <w:p w14:paraId="31E6092B" w14:textId="77777777" w:rsidR="00236AED" w:rsidRDefault="008D3AF0">
            <w:pPr>
              <w:spacing w:after="20" w:line="240" w:lineRule="auto"/>
            </w:pPr>
            <w:r>
              <w:rPr>
                <w:sz w:val="18"/>
              </w:rPr>
              <w:t>Berço, assentamento, juntas e reaterro</w:t>
            </w:r>
          </w:p>
        </w:tc>
        <w:tc>
          <w:tcPr>
            <w:tcW w:w="2150" w:type="dxa"/>
          </w:tcPr>
          <w:p w14:paraId="60FA7F3A" w14:textId="77777777" w:rsidR="00236AED" w:rsidRDefault="008D3AF0">
            <w:pPr>
              <w:spacing w:after="20" w:line="240" w:lineRule="auto"/>
            </w:pPr>
            <w:r>
              <w:rPr>
                <w:sz w:val="18"/>
              </w:rPr>
              <w:t>DNIT 023/2024-ES; DNIT 025/2025-ES; DNIT 024/2025-ES (metálicos)</w:t>
            </w:r>
          </w:p>
        </w:tc>
        <w:tc>
          <w:tcPr>
            <w:tcW w:w="2150" w:type="dxa"/>
          </w:tcPr>
          <w:p w14:paraId="04EFAE4A" w14:textId="77777777" w:rsidR="00236AED" w:rsidRDefault="008D3AF0">
            <w:pPr>
              <w:spacing w:after="20" w:line="240" w:lineRule="auto"/>
            </w:pPr>
            <w:r>
              <w:rPr>
                <w:sz w:val="18"/>
              </w:rPr>
              <w:t>Berço e cota conferidos; juntas rejuntadas e vedadas; reaterro em camadas com o material, a umidade e o grau de compactação da ES, controlados pelas linhas SOL em cada camada; reaterro e camada seguinte só após liberação por escrito</w:t>
            </w:r>
          </w:p>
        </w:tc>
        <w:tc>
          <w:tcPr>
            <w:tcW w:w="717" w:type="dxa"/>
          </w:tcPr>
          <w:p w14:paraId="79FDF4AB" w14:textId="77777777" w:rsidR="00236AED" w:rsidRDefault="008D3AF0">
            <w:pPr>
              <w:spacing w:after="20" w:line="240" w:lineRule="auto"/>
            </w:pPr>
            <w:r>
              <w:rPr>
                <w:sz w:val="18"/>
              </w:rPr>
              <w:t>H</w:t>
            </w:r>
          </w:p>
        </w:tc>
      </w:tr>
      <w:tr w:rsidR="00236AED" w14:paraId="4D244461" w14:textId="77777777">
        <w:tc>
          <w:tcPr>
            <w:tcW w:w="717" w:type="dxa"/>
          </w:tcPr>
          <w:p w14:paraId="02423A52" w14:textId="77777777" w:rsidR="00236AED" w:rsidRDefault="008D3AF0">
            <w:pPr>
              <w:spacing w:after="20" w:line="240" w:lineRule="auto"/>
            </w:pPr>
            <w:r>
              <w:rPr>
                <w:sz w:val="18"/>
              </w:rPr>
              <w:t>DRE-04</w:t>
            </w:r>
          </w:p>
        </w:tc>
        <w:tc>
          <w:tcPr>
            <w:tcW w:w="2150" w:type="dxa"/>
          </w:tcPr>
          <w:p w14:paraId="41C3FD82" w14:textId="77777777" w:rsidR="00236AED" w:rsidRDefault="008D3AF0">
            <w:pPr>
              <w:spacing w:after="20" w:line="240" w:lineRule="auto"/>
            </w:pPr>
            <w:r>
              <w:rPr>
                <w:sz w:val="18"/>
              </w:rPr>
              <w:t>Dispositivos moldados in loco (sarjetas, valetas, descidas d'água, caixas, bocas)</w:t>
            </w:r>
          </w:p>
        </w:tc>
        <w:tc>
          <w:tcPr>
            <w:tcW w:w="1469" w:type="dxa"/>
          </w:tcPr>
          <w:p w14:paraId="16E13408" w14:textId="77777777" w:rsidR="00236AED" w:rsidRDefault="008D3AF0">
            <w:pPr>
              <w:spacing w:after="20" w:line="240" w:lineRule="auto"/>
            </w:pPr>
            <w:r>
              <w:rPr>
                <w:sz w:val="18"/>
              </w:rPr>
              <w:t>Concreto, geometria e juntas</w:t>
            </w:r>
          </w:p>
        </w:tc>
        <w:tc>
          <w:tcPr>
            <w:tcW w:w="2150" w:type="dxa"/>
          </w:tcPr>
          <w:p w14:paraId="5895CC2E" w14:textId="77777777" w:rsidR="00236AED" w:rsidRDefault="008D3AF0">
            <w:pPr>
              <w:spacing w:after="20" w:line="240" w:lineRule="auto"/>
            </w:pPr>
            <w:r>
              <w:rPr>
                <w:sz w:val="18"/>
              </w:rPr>
              <w:t>DNIT 018/2023-ES e especificações do dispositivo; concreto conforme as linhas CON (concreto de dispositivos)</w:t>
            </w:r>
          </w:p>
        </w:tc>
        <w:tc>
          <w:tcPr>
            <w:tcW w:w="2150" w:type="dxa"/>
          </w:tcPr>
          <w:p w14:paraId="05C6E02C" w14:textId="77777777" w:rsidR="00236AED" w:rsidRDefault="008D3AF0">
            <w:pPr>
              <w:spacing w:after="20" w:line="240" w:lineRule="auto"/>
            </w:pPr>
            <w:r>
              <w:rPr>
                <w:sz w:val="18"/>
              </w:rPr>
              <w:t>Concreto conforme CON-00 a CON-07 e CON-09; moldagem de 1 exemplar por lote de fornecimento ou por jornada de produção, com no mínimo 6 exemplares por lote de aceitação e fck,est da NBR 12655; geometria e declividade conforme o projeto por dispositivo; juntas conforme a ES</w:t>
            </w:r>
          </w:p>
        </w:tc>
        <w:tc>
          <w:tcPr>
            <w:tcW w:w="717" w:type="dxa"/>
          </w:tcPr>
          <w:p w14:paraId="3992BB32" w14:textId="77777777" w:rsidR="00236AED" w:rsidRDefault="008D3AF0">
            <w:pPr>
              <w:spacing w:after="20" w:line="240" w:lineRule="auto"/>
            </w:pPr>
            <w:r>
              <w:rPr>
                <w:sz w:val="18"/>
              </w:rPr>
              <w:t>R</w:t>
            </w:r>
          </w:p>
        </w:tc>
      </w:tr>
      <w:tr w:rsidR="00236AED" w14:paraId="462EAB2E" w14:textId="77777777">
        <w:tc>
          <w:tcPr>
            <w:tcW w:w="717" w:type="dxa"/>
          </w:tcPr>
          <w:p w14:paraId="03602791" w14:textId="77777777" w:rsidR="00236AED" w:rsidRDefault="008D3AF0">
            <w:pPr>
              <w:spacing w:after="20" w:line="240" w:lineRule="auto"/>
            </w:pPr>
            <w:r>
              <w:rPr>
                <w:sz w:val="18"/>
              </w:rPr>
              <w:t>DRE-05</w:t>
            </w:r>
          </w:p>
        </w:tc>
        <w:tc>
          <w:tcPr>
            <w:tcW w:w="2150" w:type="dxa"/>
          </w:tcPr>
          <w:p w14:paraId="1ADA8F7D" w14:textId="77777777" w:rsidR="00236AED" w:rsidRDefault="008D3AF0">
            <w:pPr>
              <w:spacing w:after="20" w:line="240" w:lineRule="auto"/>
            </w:pPr>
            <w:r>
              <w:rPr>
                <w:sz w:val="18"/>
              </w:rPr>
              <w:t>Drenos profundos, geotêxteis e geocompostos</w:t>
            </w:r>
          </w:p>
        </w:tc>
        <w:tc>
          <w:tcPr>
            <w:tcW w:w="1469" w:type="dxa"/>
          </w:tcPr>
          <w:p w14:paraId="4DBF6F86" w14:textId="77777777" w:rsidR="00236AED" w:rsidRDefault="008D3AF0">
            <w:pPr>
              <w:spacing w:after="20" w:line="240" w:lineRule="auto"/>
            </w:pPr>
            <w:r>
              <w:rPr>
                <w:sz w:val="18"/>
              </w:rPr>
              <w:t>Material e instalação</w:t>
            </w:r>
          </w:p>
        </w:tc>
        <w:tc>
          <w:tcPr>
            <w:tcW w:w="2150" w:type="dxa"/>
          </w:tcPr>
          <w:p w14:paraId="44263B99" w14:textId="77777777" w:rsidR="00236AED" w:rsidRDefault="008D3AF0">
            <w:pPr>
              <w:spacing w:after="20" w:line="240" w:lineRule="auto"/>
            </w:pPr>
            <w:r>
              <w:rPr>
                <w:sz w:val="18"/>
              </w:rPr>
              <w:t>DNIT 016/2006-ES; DNIT 161/2022-EM; certificado do fabricante</w:t>
            </w:r>
          </w:p>
        </w:tc>
        <w:tc>
          <w:tcPr>
            <w:tcW w:w="2150" w:type="dxa"/>
          </w:tcPr>
          <w:p w14:paraId="09C94735" w14:textId="77777777" w:rsidR="00236AED" w:rsidRDefault="008D3AF0">
            <w:pPr>
              <w:spacing w:after="20" w:line="240" w:lineRule="auto"/>
            </w:pPr>
            <w:r>
              <w:rPr>
                <w:sz w:val="18"/>
              </w:rPr>
              <w:t>Certificado com gramatura, abertura de filtração e permissividade conforme o projeto em 100% dos lotes; ensaio de recebimento quando a especificação exigir; inspeção de instalação (sobreposição, envelopamento, material drenante) por trecho antes do fechamento</w:t>
            </w:r>
          </w:p>
        </w:tc>
        <w:tc>
          <w:tcPr>
            <w:tcW w:w="717" w:type="dxa"/>
          </w:tcPr>
          <w:p w14:paraId="09BD81F1" w14:textId="77777777" w:rsidR="00236AED" w:rsidRDefault="008D3AF0">
            <w:pPr>
              <w:spacing w:after="20" w:line="240" w:lineRule="auto"/>
            </w:pPr>
            <w:r>
              <w:rPr>
                <w:sz w:val="18"/>
              </w:rPr>
              <w:t>R</w:t>
            </w:r>
          </w:p>
        </w:tc>
      </w:tr>
    </w:tbl>
    <w:p w14:paraId="0769D922" w14:textId="77777777" w:rsidR="00236AED" w:rsidRDefault="00236AED">
      <w:pPr>
        <w:spacing w:after="40"/>
      </w:pPr>
    </w:p>
    <w:p w14:paraId="02BBA387" w14:textId="77777777" w:rsidR="00236AED" w:rsidRDefault="008D3AF0">
      <w:pPr>
        <w:pStyle w:val="Ttulo1"/>
        <w:spacing w:before="280" w:after="120"/>
      </w:pPr>
      <w:r>
        <w:rPr>
          <w:rFonts w:ascii="Calibri" w:eastAsia="Calibri" w:hAnsi="Calibri" w:cs="Calibri"/>
        </w:rPr>
        <w:t>9. Sinalização e dispositivos de segurança</w:t>
      </w:r>
    </w:p>
    <w:tbl>
      <w:tblPr>
        <w:tblStyle w:val="Tabelacomgrade"/>
        <w:tblW w:w="0" w:type="auto"/>
        <w:tblLayout w:type="fixed"/>
        <w:tblLook w:val="04A0" w:firstRow="1" w:lastRow="0" w:firstColumn="1" w:lastColumn="0" w:noHBand="0" w:noVBand="1"/>
      </w:tblPr>
      <w:tblGrid>
        <w:gridCol w:w="698"/>
        <w:gridCol w:w="2094"/>
        <w:gridCol w:w="1675"/>
        <w:gridCol w:w="2094"/>
        <w:gridCol w:w="2094"/>
        <w:gridCol w:w="698"/>
      </w:tblGrid>
      <w:tr w:rsidR="00236AED" w14:paraId="35993618" w14:textId="77777777">
        <w:trPr>
          <w:tblHeader/>
        </w:trPr>
        <w:tc>
          <w:tcPr>
            <w:tcW w:w="698" w:type="dxa"/>
            <w:shd w:val="clear" w:color="auto" w:fill="F3F2ED"/>
          </w:tcPr>
          <w:p w14:paraId="737D3207" w14:textId="77777777" w:rsidR="00236AED" w:rsidRDefault="008D3AF0">
            <w:pPr>
              <w:spacing w:after="20" w:line="240" w:lineRule="auto"/>
            </w:pPr>
            <w:r>
              <w:rPr>
                <w:b/>
                <w:sz w:val="18"/>
              </w:rPr>
              <w:t>ID</w:t>
            </w:r>
          </w:p>
        </w:tc>
        <w:tc>
          <w:tcPr>
            <w:tcW w:w="2094" w:type="dxa"/>
            <w:shd w:val="clear" w:color="auto" w:fill="F3F2ED"/>
          </w:tcPr>
          <w:p w14:paraId="24F53B65" w14:textId="77777777" w:rsidR="00236AED" w:rsidRDefault="008D3AF0">
            <w:pPr>
              <w:spacing w:after="20" w:line="240" w:lineRule="auto"/>
            </w:pPr>
            <w:r>
              <w:rPr>
                <w:b/>
                <w:sz w:val="18"/>
              </w:rPr>
              <w:t>Serviço</w:t>
            </w:r>
          </w:p>
        </w:tc>
        <w:tc>
          <w:tcPr>
            <w:tcW w:w="1675" w:type="dxa"/>
            <w:shd w:val="clear" w:color="auto" w:fill="F3F2ED"/>
          </w:tcPr>
          <w:p w14:paraId="6EF45E0A" w14:textId="77777777" w:rsidR="00236AED" w:rsidRDefault="008D3AF0">
            <w:pPr>
              <w:spacing w:after="20" w:line="240" w:lineRule="auto"/>
            </w:pPr>
            <w:r>
              <w:rPr>
                <w:b/>
                <w:sz w:val="18"/>
              </w:rPr>
              <w:t>Parâmetro</w:t>
            </w:r>
          </w:p>
        </w:tc>
        <w:tc>
          <w:tcPr>
            <w:tcW w:w="2094" w:type="dxa"/>
            <w:shd w:val="clear" w:color="auto" w:fill="F3F2ED"/>
          </w:tcPr>
          <w:p w14:paraId="2FC8A95C" w14:textId="77777777" w:rsidR="00236AED" w:rsidRDefault="008D3AF0">
            <w:pPr>
              <w:spacing w:after="20" w:line="240" w:lineRule="auto"/>
            </w:pPr>
            <w:r>
              <w:rPr>
                <w:b/>
                <w:sz w:val="18"/>
              </w:rPr>
              <w:t>Método</w:t>
            </w:r>
          </w:p>
        </w:tc>
        <w:tc>
          <w:tcPr>
            <w:tcW w:w="2094" w:type="dxa"/>
            <w:shd w:val="clear" w:color="auto" w:fill="F3F2ED"/>
          </w:tcPr>
          <w:p w14:paraId="4015EE7C" w14:textId="77777777" w:rsidR="00236AED" w:rsidRDefault="008D3AF0">
            <w:pPr>
              <w:spacing w:after="20" w:line="240" w:lineRule="auto"/>
            </w:pPr>
            <w:r>
              <w:rPr>
                <w:b/>
                <w:sz w:val="18"/>
              </w:rPr>
              <w:t>Frequência mínima e critério de aceitação</w:t>
            </w:r>
          </w:p>
        </w:tc>
        <w:tc>
          <w:tcPr>
            <w:tcW w:w="698" w:type="dxa"/>
            <w:shd w:val="clear" w:color="auto" w:fill="F3F2ED"/>
          </w:tcPr>
          <w:p w14:paraId="246AF080" w14:textId="77777777" w:rsidR="00236AED" w:rsidRDefault="008D3AF0">
            <w:pPr>
              <w:spacing w:after="20" w:line="240" w:lineRule="auto"/>
            </w:pPr>
            <w:r>
              <w:rPr>
                <w:b/>
                <w:sz w:val="18"/>
              </w:rPr>
              <w:t>Ponto</w:t>
            </w:r>
          </w:p>
        </w:tc>
      </w:tr>
      <w:tr w:rsidR="00236AED" w14:paraId="568E61D9" w14:textId="77777777">
        <w:tc>
          <w:tcPr>
            <w:tcW w:w="698" w:type="dxa"/>
          </w:tcPr>
          <w:p w14:paraId="51BCF728" w14:textId="77777777" w:rsidR="00236AED" w:rsidRDefault="008D3AF0">
            <w:pPr>
              <w:spacing w:after="20" w:line="240" w:lineRule="auto"/>
            </w:pPr>
            <w:r>
              <w:rPr>
                <w:sz w:val="18"/>
              </w:rPr>
              <w:t>SIN-01</w:t>
            </w:r>
          </w:p>
        </w:tc>
        <w:tc>
          <w:tcPr>
            <w:tcW w:w="2094" w:type="dxa"/>
          </w:tcPr>
          <w:p w14:paraId="59629B76" w14:textId="77777777" w:rsidR="00236AED" w:rsidRDefault="008D3AF0">
            <w:pPr>
              <w:spacing w:after="20" w:line="240" w:lineRule="auto"/>
            </w:pPr>
            <w:r>
              <w:rPr>
                <w:sz w:val="18"/>
              </w:rPr>
              <w:t>Películas retrorrefletivas</w:t>
            </w:r>
          </w:p>
        </w:tc>
        <w:tc>
          <w:tcPr>
            <w:tcW w:w="1675" w:type="dxa"/>
          </w:tcPr>
          <w:p w14:paraId="36F2E738" w14:textId="77777777" w:rsidR="00236AED" w:rsidRDefault="008D3AF0">
            <w:pPr>
              <w:spacing w:after="20" w:line="240" w:lineRule="auto"/>
            </w:pPr>
            <w:r>
              <w:rPr>
                <w:sz w:val="18"/>
              </w:rPr>
              <w:t xml:space="preserve">Tipo, </w:t>
            </w:r>
            <w:r>
              <w:rPr>
                <w:sz w:val="18"/>
              </w:rPr>
              <w:lastRenderedPageBreak/>
              <w:t>retrorrefletividade inicial e durabilidade</w:t>
            </w:r>
          </w:p>
        </w:tc>
        <w:tc>
          <w:tcPr>
            <w:tcW w:w="2094" w:type="dxa"/>
          </w:tcPr>
          <w:p w14:paraId="1F9D11A8" w14:textId="77777777" w:rsidR="00236AED" w:rsidRDefault="008D3AF0">
            <w:pPr>
              <w:spacing w:after="20" w:line="240" w:lineRule="auto"/>
            </w:pPr>
            <w:r>
              <w:rPr>
                <w:sz w:val="18"/>
              </w:rPr>
              <w:lastRenderedPageBreak/>
              <w:t xml:space="preserve">ABNT NBR 14644:2021; </w:t>
            </w:r>
            <w:r>
              <w:rPr>
                <w:sz w:val="18"/>
              </w:rPr>
              <w:lastRenderedPageBreak/>
              <w:t>certificado do fabricante</w:t>
            </w:r>
          </w:p>
        </w:tc>
        <w:tc>
          <w:tcPr>
            <w:tcW w:w="2094" w:type="dxa"/>
          </w:tcPr>
          <w:p w14:paraId="67BB2A5A" w14:textId="77777777" w:rsidR="00236AED" w:rsidRDefault="008D3AF0">
            <w:pPr>
              <w:spacing w:after="20" w:line="240" w:lineRule="auto"/>
            </w:pPr>
            <w:r>
              <w:rPr>
                <w:sz w:val="18"/>
              </w:rPr>
              <w:lastRenderedPageBreak/>
              <w:t xml:space="preserve">Certificado em 100% dos </w:t>
            </w:r>
            <w:r>
              <w:rPr>
                <w:sz w:val="18"/>
              </w:rPr>
              <w:lastRenderedPageBreak/>
              <w:t>lotes com tipo, coeficiente de retrorreflexão inicial e durabilidade; ensaio de recebimento (5 medições por amostra, a 0° e 90°) em 1 amostra por lote; tipo conforme o projeto e a classe da rodovia (fundo e orla tipo III ou X, legenda tipo IV, conforme NBR 14891)</w:t>
            </w:r>
          </w:p>
        </w:tc>
        <w:tc>
          <w:tcPr>
            <w:tcW w:w="698" w:type="dxa"/>
          </w:tcPr>
          <w:p w14:paraId="1254B41C" w14:textId="77777777" w:rsidR="00236AED" w:rsidRDefault="008D3AF0">
            <w:pPr>
              <w:spacing w:after="20" w:line="240" w:lineRule="auto"/>
            </w:pPr>
            <w:r>
              <w:rPr>
                <w:sz w:val="18"/>
              </w:rPr>
              <w:lastRenderedPageBreak/>
              <w:t>R</w:t>
            </w:r>
          </w:p>
        </w:tc>
      </w:tr>
      <w:tr w:rsidR="00236AED" w14:paraId="7A20800E" w14:textId="77777777">
        <w:tc>
          <w:tcPr>
            <w:tcW w:w="698" w:type="dxa"/>
          </w:tcPr>
          <w:p w14:paraId="2F4CAD35" w14:textId="77777777" w:rsidR="00236AED" w:rsidRDefault="008D3AF0">
            <w:pPr>
              <w:spacing w:after="20" w:line="240" w:lineRule="auto"/>
            </w:pPr>
            <w:r>
              <w:rPr>
                <w:sz w:val="18"/>
              </w:rPr>
              <w:t>SIN-02</w:t>
            </w:r>
          </w:p>
        </w:tc>
        <w:tc>
          <w:tcPr>
            <w:tcW w:w="2094" w:type="dxa"/>
          </w:tcPr>
          <w:p w14:paraId="2B9D88E5" w14:textId="77777777" w:rsidR="00236AED" w:rsidRDefault="008D3AF0">
            <w:pPr>
              <w:spacing w:after="20" w:line="240" w:lineRule="auto"/>
            </w:pPr>
            <w:r>
              <w:rPr>
                <w:sz w:val="18"/>
              </w:rPr>
              <w:t>Placas de sinalização vertical</w:t>
            </w:r>
          </w:p>
        </w:tc>
        <w:tc>
          <w:tcPr>
            <w:tcW w:w="1675" w:type="dxa"/>
          </w:tcPr>
          <w:p w14:paraId="55998D56" w14:textId="77777777" w:rsidR="00236AED" w:rsidRDefault="008D3AF0">
            <w:pPr>
              <w:spacing w:after="20" w:line="240" w:lineRule="auto"/>
            </w:pPr>
            <w:r>
              <w:rPr>
                <w:sz w:val="18"/>
              </w:rPr>
              <w:t>Chapa, película, dimensões, fixação e desempenho</w:t>
            </w:r>
          </w:p>
        </w:tc>
        <w:tc>
          <w:tcPr>
            <w:tcW w:w="2094" w:type="dxa"/>
          </w:tcPr>
          <w:p w14:paraId="7ECFF567" w14:textId="77777777" w:rsidR="00236AED" w:rsidRDefault="008D3AF0">
            <w:pPr>
              <w:spacing w:after="20" w:line="240" w:lineRule="auto"/>
            </w:pPr>
            <w:r>
              <w:rPr>
                <w:sz w:val="18"/>
              </w:rPr>
              <w:t>ABNT NBR 14891:2021; NBR 11904:2015 (aço zincado); NBR 15426 (medição em campo); NBR 14962:2020 (suportes)</w:t>
            </w:r>
          </w:p>
        </w:tc>
        <w:tc>
          <w:tcPr>
            <w:tcW w:w="2094" w:type="dxa"/>
          </w:tcPr>
          <w:p w14:paraId="0B067678" w14:textId="77777777" w:rsidR="00236AED" w:rsidRDefault="008D3AF0">
            <w:pPr>
              <w:spacing w:after="20" w:line="240" w:lineRule="auto"/>
            </w:pPr>
            <w:r>
              <w:rPr>
                <w:sz w:val="18"/>
              </w:rPr>
              <w:t>Dimensional e diagramação conforme o projeto em 100% das placas; chapa e galvanização com certificado por lote; ângulo de implantação entre 93° e 95°; retrorrefletividade e contraste (4:1 em indicação, 3:1 em regulamentação) medidos em 100% das placas de cada segmento, pela NBR 15426; suporte e fundação conforme o projeto</w:t>
            </w:r>
          </w:p>
        </w:tc>
        <w:tc>
          <w:tcPr>
            <w:tcW w:w="698" w:type="dxa"/>
          </w:tcPr>
          <w:p w14:paraId="11FB8B6D" w14:textId="77777777" w:rsidR="00236AED" w:rsidRDefault="008D3AF0">
            <w:pPr>
              <w:spacing w:after="20" w:line="240" w:lineRule="auto"/>
            </w:pPr>
            <w:r>
              <w:rPr>
                <w:sz w:val="18"/>
              </w:rPr>
              <w:t>H</w:t>
            </w:r>
          </w:p>
        </w:tc>
      </w:tr>
      <w:tr w:rsidR="00236AED" w14:paraId="65F23019" w14:textId="77777777">
        <w:tc>
          <w:tcPr>
            <w:tcW w:w="698" w:type="dxa"/>
          </w:tcPr>
          <w:p w14:paraId="4BDD8069" w14:textId="77777777" w:rsidR="00236AED" w:rsidRDefault="008D3AF0">
            <w:pPr>
              <w:spacing w:after="20" w:line="240" w:lineRule="auto"/>
            </w:pPr>
            <w:r>
              <w:rPr>
                <w:sz w:val="18"/>
              </w:rPr>
              <w:t>SIN-03</w:t>
            </w:r>
          </w:p>
        </w:tc>
        <w:tc>
          <w:tcPr>
            <w:tcW w:w="2094" w:type="dxa"/>
          </w:tcPr>
          <w:p w14:paraId="0B942892" w14:textId="77777777" w:rsidR="00236AED" w:rsidRDefault="008D3AF0">
            <w:pPr>
              <w:spacing w:after="20" w:line="240" w:lineRule="auto"/>
            </w:pPr>
            <w:r>
              <w:rPr>
                <w:sz w:val="18"/>
              </w:rPr>
              <w:t>Sinalização horizontal (tinta, termoplástico, plástico a frio)</w:t>
            </w:r>
          </w:p>
        </w:tc>
        <w:tc>
          <w:tcPr>
            <w:tcW w:w="1675" w:type="dxa"/>
          </w:tcPr>
          <w:p w14:paraId="4DE51625" w14:textId="77777777" w:rsidR="00236AED" w:rsidRDefault="008D3AF0">
            <w:pPr>
              <w:spacing w:after="20" w:line="240" w:lineRule="auto"/>
            </w:pPr>
            <w:r>
              <w:rPr>
                <w:sz w:val="18"/>
              </w:rPr>
              <w:t>Material, espessura, taxa e retrorrefletividade</w:t>
            </w:r>
          </w:p>
        </w:tc>
        <w:tc>
          <w:tcPr>
            <w:tcW w:w="2094" w:type="dxa"/>
          </w:tcPr>
          <w:p w14:paraId="688F709E" w14:textId="77777777" w:rsidR="00236AED" w:rsidRDefault="008D3AF0">
            <w:pPr>
              <w:spacing w:after="20" w:line="240" w:lineRule="auto"/>
            </w:pPr>
            <w:r>
              <w:rPr>
                <w:sz w:val="18"/>
              </w:rPr>
              <w:t>ABNT NBR 12935:2020 (tinta); especificações do material termoplástico ou plástico a frio do projeto; ABNT NBR 14723:2020 (retrorrefletividade)</w:t>
            </w:r>
          </w:p>
        </w:tc>
        <w:tc>
          <w:tcPr>
            <w:tcW w:w="2094" w:type="dxa"/>
          </w:tcPr>
          <w:p w14:paraId="61E03BCE" w14:textId="77777777" w:rsidR="00236AED" w:rsidRDefault="008D3AF0">
            <w:pPr>
              <w:spacing w:after="20" w:line="240" w:lineRule="auto"/>
            </w:pPr>
            <w:r>
              <w:rPr>
                <w:sz w:val="18"/>
              </w:rPr>
              <w:t>Certificado em 100% dos lotes de material e de microesferas; espessura úmida ou seca e taxa de aplicação (material e microesferas) por plaqueta a cada 1 km por faixa e por jornada; retrorrefletividade inicial medida até 15 dias da aplicação, com a amostragem e o cálculo da NBR 14723, igual ou superior a 250 mcd/m²/lx na cor branca e 150 mcd/m²/lx na amarela, ou ao mínimo do projeto e do PER quando maior; geometria (largura, alinhamento, cadência) por trecho; liberação do segmento só com o laudo de retrorref</w:t>
            </w:r>
            <w:r>
              <w:rPr>
                <w:sz w:val="18"/>
              </w:rPr>
              <w:t>letividade</w:t>
            </w:r>
          </w:p>
        </w:tc>
        <w:tc>
          <w:tcPr>
            <w:tcW w:w="698" w:type="dxa"/>
          </w:tcPr>
          <w:p w14:paraId="726348F1" w14:textId="77777777" w:rsidR="00236AED" w:rsidRDefault="008D3AF0">
            <w:pPr>
              <w:spacing w:after="20" w:line="240" w:lineRule="auto"/>
            </w:pPr>
            <w:r>
              <w:rPr>
                <w:sz w:val="18"/>
              </w:rPr>
              <w:t>H</w:t>
            </w:r>
          </w:p>
        </w:tc>
      </w:tr>
      <w:tr w:rsidR="00236AED" w14:paraId="7D4DBEC4" w14:textId="77777777">
        <w:tc>
          <w:tcPr>
            <w:tcW w:w="698" w:type="dxa"/>
          </w:tcPr>
          <w:p w14:paraId="172C1450" w14:textId="77777777" w:rsidR="00236AED" w:rsidRDefault="008D3AF0">
            <w:pPr>
              <w:spacing w:after="20" w:line="240" w:lineRule="auto"/>
            </w:pPr>
            <w:r>
              <w:rPr>
                <w:sz w:val="18"/>
              </w:rPr>
              <w:t>SIN-04</w:t>
            </w:r>
          </w:p>
        </w:tc>
        <w:tc>
          <w:tcPr>
            <w:tcW w:w="2094" w:type="dxa"/>
          </w:tcPr>
          <w:p w14:paraId="111403C0" w14:textId="77777777" w:rsidR="00236AED" w:rsidRDefault="008D3AF0">
            <w:pPr>
              <w:spacing w:after="20" w:line="240" w:lineRule="auto"/>
            </w:pPr>
            <w:r>
              <w:rPr>
                <w:sz w:val="18"/>
              </w:rPr>
              <w:t>Tachas e tachões</w:t>
            </w:r>
          </w:p>
        </w:tc>
        <w:tc>
          <w:tcPr>
            <w:tcW w:w="1675" w:type="dxa"/>
          </w:tcPr>
          <w:p w14:paraId="47E0A98D" w14:textId="77777777" w:rsidR="00236AED" w:rsidRDefault="008D3AF0">
            <w:pPr>
              <w:spacing w:after="20" w:line="240" w:lineRule="auto"/>
            </w:pPr>
            <w:r>
              <w:rPr>
                <w:sz w:val="18"/>
              </w:rPr>
              <w:t xml:space="preserve">Lote, retrorrefletividade, </w:t>
            </w:r>
            <w:r>
              <w:rPr>
                <w:sz w:val="18"/>
              </w:rPr>
              <w:lastRenderedPageBreak/>
              <w:t>resistência e fixação</w:t>
            </w:r>
          </w:p>
        </w:tc>
        <w:tc>
          <w:tcPr>
            <w:tcW w:w="2094" w:type="dxa"/>
          </w:tcPr>
          <w:p w14:paraId="10D56709" w14:textId="77777777" w:rsidR="00236AED" w:rsidRDefault="008D3AF0">
            <w:pPr>
              <w:spacing w:after="20" w:line="240" w:lineRule="auto"/>
            </w:pPr>
            <w:r>
              <w:rPr>
                <w:sz w:val="18"/>
              </w:rPr>
              <w:lastRenderedPageBreak/>
              <w:t>ABNT NBR 14636:2021</w:t>
            </w:r>
          </w:p>
        </w:tc>
        <w:tc>
          <w:tcPr>
            <w:tcW w:w="2094" w:type="dxa"/>
          </w:tcPr>
          <w:p w14:paraId="65DE6B74" w14:textId="77777777" w:rsidR="00236AED" w:rsidRDefault="008D3AF0">
            <w:pPr>
              <w:spacing w:after="20" w:line="240" w:lineRule="auto"/>
            </w:pPr>
            <w:r>
              <w:rPr>
                <w:sz w:val="18"/>
              </w:rPr>
              <w:t xml:space="preserve">Certificado por lote; ensaio de recebimento </w:t>
            </w:r>
            <w:r>
              <w:rPr>
                <w:sz w:val="18"/>
              </w:rPr>
              <w:lastRenderedPageBreak/>
              <w:t>por lote (visual, coeficiente de retrorreflexão, compressão, abrasão e penetração de água, conforme a norma); fixação química e perpendicularidade conferidas por amostragem de 10% por trecho</w:t>
            </w:r>
          </w:p>
        </w:tc>
        <w:tc>
          <w:tcPr>
            <w:tcW w:w="698" w:type="dxa"/>
          </w:tcPr>
          <w:p w14:paraId="20CD4145" w14:textId="77777777" w:rsidR="00236AED" w:rsidRDefault="008D3AF0">
            <w:pPr>
              <w:spacing w:after="20" w:line="240" w:lineRule="auto"/>
            </w:pPr>
            <w:r>
              <w:rPr>
                <w:sz w:val="18"/>
              </w:rPr>
              <w:lastRenderedPageBreak/>
              <w:t>R</w:t>
            </w:r>
          </w:p>
        </w:tc>
      </w:tr>
      <w:tr w:rsidR="00236AED" w14:paraId="057E36F9" w14:textId="77777777">
        <w:tc>
          <w:tcPr>
            <w:tcW w:w="698" w:type="dxa"/>
          </w:tcPr>
          <w:p w14:paraId="2A9C6914" w14:textId="77777777" w:rsidR="00236AED" w:rsidRDefault="008D3AF0">
            <w:pPr>
              <w:spacing w:after="20" w:line="240" w:lineRule="auto"/>
            </w:pPr>
            <w:r>
              <w:rPr>
                <w:sz w:val="18"/>
              </w:rPr>
              <w:t>SIN-05</w:t>
            </w:r>
          </w:p>
        </w:tc>
        <w:tc>
          <w:tcPr>
            <w:tcW w:w="2094" w:type="dxa"/>
          </w:tcPr>
          <w:p w14:paraId="4D77F21E" w14:textId="77777777" w:rsidR="00236AED" w:rsidRDefault="008D3AF0">
            <w:pPr>
              <w:spacing w:after="20" w:line="240" w:lineRule="auto"/>
            </w:pPr>
            <w:r>
              <w:rPr>
                <w:sz w:val="18"/>
              </w:rPr>
              <w:t>Defensas metálicas, terminais e atenuadores</w:t>
            </w:r>
          </w:p>
        </w:tc>
        <w:tc>
          <w:tcPr>
            <w:tcW w:w="1675" w:type="dxa"/>
          </w:tcPr>
          <w:p w14:paraId="0D90382D" w14:textId="77777777" w:rsidR="00236AED" w:rsidRDefault="008D3AF0">
            <w:pPr>
              <w:spacing w:after="20" w:line="240" w:lineRule="auto"/>
            </w:pPr>
            <w:r>
              <w:rPr>
                <w:sz w:val="18"/>
              </w:rPr>
              <w:t>Sistema, galvanização, geometria e implantação</w:t>
            </w:r>
          </w:p>
        </w:tc>
        <w:tc>
          <w:tcPr>
            <w:tcW w:w="2094" w:type="dxa"/>
          </w:tcPr>
          <w:p w14:paraId="70C7D090" w14:textId="77777777" w:rsidR="00236AED" w:rsidRDefault="008D3AF0">
            <w:pPr>
              <w:spacing w:after="20" w:line="240" w:lineRule="auto"/>
            </w:pPr>
            <w:r>
              <w:rPr>
                <w:sz w:val="18"/>
              </w:rPr>
              <w:t>ABNT NBR 15486:2016; NBR 6971:2023; relatório de ensaio do sistema (EN 1317 ou MASH)</w:t>
            </w:r>
          </w:p>
        </w:tc>
        <w:tc>
          <w:tcPr>
            <w:tcW w:w="2094" w:type="dxa"/>
          </w:tcPr>
          <w:p w14:paraId="3C9929AF" w14:textId="77777777" w:rsidR="00236AED" w:rsidRDefault="008D3AF0">
            <w:pPr>
              <w:spacing w:after="20" w:line="240" w:lineRule="auto"/>
            </w:pPr>
            <w:r>
              <w:rPr>
                <w:sz w:val="18"/>
              </w:rPr>
              <w:t>Sistema com relatório de ensaio no nível de contenção do projeto; certificado de galvanização por lote; altura, afastamento, espaçamento de postes, transições e terminais conforme o projeto em 100% dos trechos; terminal abatido vedado onde a velocidade de projeto for igual ou maior que 60 km/h; liberação do segmento por escrito</w:t>
            </w:r>
          </w:p>
        </w:tc>
        <w:tc>
          <w:tcPr>
            <w:tcW w:w="698" w:type="dxa"/>
          </w:tcPr>
          <w:p w14:paraId="5AE104B3" w14:textId="77777777" w:rsidR="00236AED" w:rsidRDefault="008D3AF0">
            <w:pPr>
              <w:spacing w:after="20" w:line="240" w:lineRule="auto"/>
            </w:pPr>
            <w:r>
              <w:rPr>
                <w:sz w:val="18"/>
              </w:rPr>
              <w:t>H</w:t>
            </w:r>
          </w:p>
        </w:tc>
      </w:tr>
      <w:tr w:rsidR="00236AED" w14:paraId="357DA5EF" w14:textId="77777777">
        <w:tc>
          <w:tcPr>
            <w:tcW w:w="698" w:type="dxa"/>
          </w:tcPr>
          <w:p w14:paraId="560FB02B" w14:textId="77777777" w:rsidR="00236AED" w:rsidRDefault="008D3AF0">
            <w:pPr>
              <w:spacing w:after="20" w:line="240" w:lineRule="auto"/>
            </w:pPr>
            <w:r>
              <w:rPr>
                <w:sz w:val="18"/>
              </w:rPr>
              <w:t>SIN-06</w:t>
            </w:r>
          </w:p>
        </w:tc>
        <w:tc>
          <w:tcPr>
            <w:tcW w:w="2094" w:type="dxa"/>
          </w:tcPr>
          <w:p w14:paraId="32E646ED" w14:textId="77777777" w:rsidR="00236AED" w:rsidRDefault="008D3AF0">
            <w:pPr>
              <w:spacing w:after="20" w:line="240" w:lineRule="auto"/>
            </w:pPr>
            <w:r>
              <w:rPr>
                <w:sz w:val="18"/>
              </w:rPr>
              <w:t>Barreiras de concreto (moldadas in loco ou pré-moldadas)</w:t>
            </w:r>
          </w:p>
        </w:tc>
        <w:tc>
          <w:tcPr>
            <w:tcW w:w="1675" w:type="dxa"/>
          </w:tcPr>
          <w:p w14:paraId="473BBBC1" w14:textId="77777777" w:rsidR="00236AED" w:rsidRDefault="008D3AF0">
            <w:pPr>
              <w:spacing w:after="20" w:line="240" w:lineRule="auto"/>
            </w:pPr>
            <w:r>
              <w:rPr>
                <w:sz w:val="18"/>
              </w:rPr>
              <w:t>Perfil, concreto, juntas e ancoragem</w:t>
            </w:r>
          </w:p>
        </w:tc>
        <w:tc>
          <w:tcPr>
            <w:tcW w:w="2094" w:type="dxa"/>
          </w:tcPr>
          <w:p w14:paraId="599EA3CB" w14:textId="77777777" w:rsidR="00236AED" w:rsidRDefault="008D3AF0">
            <w:pPr>
              <w:spacing w:after="20" w:line="240" w:lineRule="auto"/>
            </w:pPr>
            <w:r>
              <w:rPr>
                <w:sz w:val="18"/>
              </w:rPr>
              <w:t>ABNT NBR 14885:2016; concreto conforme as linhas CON</w:t>
            </w:r>
          </w:p>
        </w:tc>
        <w:tc>
          <w:tcPr>
            <w:tcW w:w="2094" w:type="dxa"/>
          </w:tcPr>
          <w:p w14:paraId="35FE83EE" w14:textId="77777777" w:rsidR="00236AED" w:rsidRDefault="008D3AF0">
            <w:pPr>
              <w:spacing w:after="20" w:line="240" w:lineRule="auto"/>
            </w:pPr>
            <w:r>
              <w:rPr>
                <w:sz w:val="18"/>
              </w:rPr>
              <w:t>Perfil de modelo ensaiado conforme o projeto; fck mínimo de 25 MPa aos 28 dias ou o do modelo (30 MPa nos perfis New Jersey e F); juntas de retração e de dilatação conforme a norma; ancoragem e ligação entre peças pré-moldadas conforme o projeto; acabamento da face com saliências até 10 mm; delineadores conforme a norma</w:t>
            </w:r>
          </w:p>
        </w:tc>
        <w:tc>
          <w:tcPr>
            <w:tcW w:w="698" w:type="dxa"/>
          </w:tcPr>
          <w:p w14:paraId="00180B7F" w14:textId="77777777" w:rsidR="00236AED" w:rsidRDefault="008D3AF0">
            <w:pPr>
              <w:spacing w:after="20" w:line="240" w:lineRule="auto"/>
            </w:pPr>
            <w:r>
              <w:rPr>
                <w:sz w:val="18"/>
              </w:rPr>
              <w:t>H</w:t>
            </w:r>
          </w:p>
        </w:tc>
      </w:tr>
      <w:tr w:rsidR="00236AED" w14:paraId="0924117C" w14:textId="77777777">
        <w:tc>
          <w:tcPr>
            <w:tcW w:w="698" w:type="dxa"/>
          </w:tcPr>
          <w:p w14:paraId="30538E67" w14:textId="77777777" w:rsidR="00236AED" w:rsidRDefault="008D3AF0">
            <w:pPr>
              <w:spacing w:after="20" w:line="240" w:lineRule="auto"/>
            </w:pPr>
            <w:r>
              <w:rPr>
                <w:sz w:val="18"/>
              </w:rPr>
              <w:t>SIN-07</w:t>
            </w:r>
          </w:p>
        </w:tc>
        <w:tc>
          <w:tcPr>
            <w:tcW w:w="2094" w:type="dxa"/>
          </w:tcPr>
          <w:p w14:paraId="108ADEF6" w14:textId="77777777" w:rsidR="00236AED" w:rsidRDefault="008D3AF0">
            <w:pPr>
              <w:spacing w:after="20" w:line="240" w:lineRule="auto"/>
            </w:pPr>
            <w:r>
              <w:rPr>
                <w:sz w:val="18"/>
              </w:rPr>
              <w:t>Sinalização temporária de obra</w:t>
            </w:r>
          </w:p>
        </w:tc>
        <w:tc>
          <w:tcPr>
            <w:tcW w:w="1675" w:type="dxa"/>
          </w:tcPr>
          <w:p w14:paraId="3A98392B" w14:textId="77777777" w:rsidR="00236AED" w:rsidRDefault="008D3AF0">
            <w:pPr>
              <w:spacing w:after="20" w:line="240" w:lineRule="auto"/>
            </w:pPr>
            <w:r>
              <w:rPr>
                <w:sz w:val="18"/>
              </w:rPr>
              <w:t>Plano e conferência diária</w:t>
            </w:r>
          </w:p>
        </w:tc>
        <w:tc>
          <w:tcPr>
            <w:tcW w:w="2094" w:type="dxa"/>
          </w:tcPr>
          <w:p w14:paraId="7CD5EA21" w14:textId="77777777" w:rsidR="00236AED" w:rsidRDefault="008D3AF0">
            <w:pPr>
              <w:spacing w:after="20" w:line="240" w:lineRule="auto"/>
            </w:pPr>
            <w:r>
              <w:rPr>
                <w:sz w:val="18"/>
              </w:rPr>
              <w:t>Manual de sinalização de obras do CONTRAN e do DNIT; projeto de sinalização temporária aprovado pela Operação</w:t>
            </w:r>
          </w:p>
        </w:tc>
        <w:tc>
          <w:tcPr>
            <w:tcW w:w="2094" w:type="dxa"/>
          </w:tcPr>
          <w:p w14:paraId="3583E714" w14:textId="77777777" w:rsidR="00236AED" w:rsidRDefault="008D3AF0">
            <w:pPr>
              <w:spacing w:after="20" w:line="240" w:lineRule="auto"/>
            </w:pPr>
            <w:r>
              <w:rPr>
                <w:sz w:val="18"/>
              </w:rPr>
              <w:t>Plano aprovado antes do início da frente; conferência diária registrada no diário de obra; película tipo VI ou superior nos dispositivos temporários</w:t>
            </w:r>
          </w:p>
        </w:tc>
        <w:tc>
          <w:tcPr>
            <w:tcW w:w="698" w:type="dxa"/>
          </w:tcPr>
          <w:p w14:paraId="2044C41B" w14:textId="77777777" w:rsidR="00236AED" w:rsidRDefault="008D3AF0">
            <w:pPr>
              <w:spacing w:after="20" w:line="240" w:lineRule="auto"/>
            </w:pPr>
            <w:r>
              <w:rPr>
                <w:sz w:val="18"/>
              </w:rPr>
              <w:t>W</w:t>
            </w:r>
          </w:p>
        </w:tc>
      </w:tr>
    </w:tbl>
    <w:p w14:paraId="47BF7513" w14:textId="77777777" w:rsidR="00236AED" w:rsidRDefault="00236AED">
      <w:pPr>
        <w:spacing w:after="40"/>
      </w:pPr>
    </w:p>
    <w:p w14:paraId="16FB2821" w14:textId="77777777" w:rsidR="00236AED" w:rsidRDefault="008D3AF0">
      <w:pPr>
        <w:pStyle w:val="Ttulo1"/>
        <w:spacing w:before="280" w:after="120"/>
      </w:pPr>
      <w:r>
        <w:rPr>
          <w:rFonts w:ascii="Calibri" w:eastAsia="Calibri" w:hAnsi="Calibri" w:cs="Calibri"/>
        </w:rPr>
        <w:lastRenderedPageBreak/>
        <w:t>10. Revisão deste anexo</w:t>
      </w:r>
    </w:p>
    <w:p w14:paraId="3C3F45BE" w14:textId="77777777" w:rsidR="00236AED" w:rsidRDefault="008D3AF0">
      <w:pPr>
        <w:spacing w:after="120"/>
      </w:pPr>
      <w:r>
        <w:t>A R00 (V1) consolidou as normas vigentes e as práticas de controle adotadas pela Concessionária; a R01 atualizou os métodos de ensaio para as edições vigentes; a R02 (V2) acrescentou os serviços com emulsão, a terraplenagem, a durabilidade e a água do concreto, as fundações e estruturas, a drenagem e a sinalização, conforme as decisões da Gerência de Engenharia e Qualidade de 21/10/2026; a R03 incorporou as nove linhas revisadas pela Coordenação de Pavimento e Monitoração pelas condições locais (matriz V2 d</w:t>
      </w:r>
      <w:r>
        <w:t>e 21/10/2026) e unificou em 30 °C o limiar de calor para concretagem. A revisão da Coordenação de Pavimento e Monitoração pelas condições locais (clima semiárido, materiais e jazidas da região, distâncias de transporte e histórico de defeitos do trecho) é feita linha a linha e entra na revisão seguinte. Toda alteração é feita em favor da qualidade e entra na Política e nas RFPs na revisão seguinte, com registro no índice de revisões.</w:t>
      </w:r>
    </w:p>
    <w:sectPr w:rsidR="00236AED" w:rsidSect="00034616">
      <w:headerReference w:type="default" r:id="rId8"/>
      <w:footerReference w:type="default" r:id="rId9"/>
      <w:pgSz w:w="11906" w:h="16838"/>
      <w:pgMar w:top="2381" w:right="1134" w:bottom="1814" w:left="1417" w:header="79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6A4CE" w14:textId="77777777" w:rsidR="008D3AF0" w:rsidRDefault="008D3AF0">
      <w:pPr>
        <w:spacing w:after="0" w:line="240" w:lineRule="auto"/>
      </w:pPr>
      <w:r>
        <w:separator/>
      </w:r>
    </w:p>
  </w:endnote>
  <w:endnote w:type="continuationSeparator" w:id="0">
    <w:p w14:paraId="200469FC" w14:textId="77777777" w:rsidR="008D3AF0" w:rsidRDefault="008D3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937"/>
      <w:gridCol w:w="1417"/>
    </w:tblGrid>
    <w:tr w:rsidR="00236AED" w14:paraId="6D82381E" w14:textId="77777777">
      <w:tc>
        <w:tcPr>
          <w:tcW w:w="7937" w:type="dxa"/>
          <w:tcBorders>
            <w:bottom w:val="single" w:sz="12" w:space="0" w:color="F5BA00"/>
          </w:tcBorders>
        </w:tcPr>
        <w:p w14:paraId="438FD599" w14:textId="77777777" w:rsidR="00236AED" w:rsidRDefault="00236AED">
          <w:pPr>
            <w:spacing w:after="0" w:line="40" w:lineRule="exact"/>
          </w:pPr>
        </w:p>
      </w:tc>
      <w:tc>
        <w:tcPr>
          <w:tcW w:w="1417" w:type="dxa"/>
          <w:tcBorders>
            <w:bottom w:val="single" w:sz="12" w:space="0" w:color="064B63"/>
          </w:tcBorders>
        </w:tcPr>
        <w:p w14:paraId="00022641" w14:textId="77777777" w:rsidR="00236AED" w:rsidRDefault="00236AED">
          <w:pPr>
            <w:spacing w:after="0" w:line="40" w:lineRule="exact"/>
          </w:pPr>
        </w:p>
      </w:tc>
    </w:tr>
  </w:tbl>
  <w:p w14:paraId="37AFD30F" w14:textId="77777777" w:rsidR="00236AED" w:rsidRDefault="008D3AF0">
    <w:pPr>
      <w:spacing w:after="0"/>
    </w:pPr>
    <w:r>
      <w:rPr>
        <w:color w:val="617177"/>
        <w:sz w:val="15"/>
      </w:rPr>
      <w:t>Concessionária 116 Sertões S.A. · CNPJ 68.576.407/0001-03 · Concessão Rota dos Sertões · BR-116/PE/BA e BR-324/BA</w:t>
    </w:r>
  </w:p>
  <w:p w14:paraId="6F40A6F6" w14:textId="77777777" w:rsidR="00236AED" w:rsidRDefault="008D3AF0">
    <w:pPr>
      <w:spacing w:after="0"/>
    </w:pPr>
    <w:r>
      <w:rPr>
        <w:color w:val="617177"/>
        <w:sz w:val="15"/>
      </w:rPr>
      <w:t>Alameda Salvador, 1057 · Torre América, sala 1115 · Salvador/BA</w:t>
    </w:r>
  </w:p>
  <w:p w14:paraId="1E521445" w14:textId="77777777" w:rsidR="00236AED" w:rsidRDefault="008D3AF0">
    <w:pPr>
      <w:spacing w:after="0"/>
      <w:jc w:val="right"/>
    </w:pPr>
    <w:r>
      <w:rPr>
        <w:color w:val="617177"/>
        <w:sz w:val="15"/>
      </w:rPr>
      <w:fldChar w:fldCharType="begin"/>
    </w:r>
    <w:r>
      <w:rPr>
        <w:color w:val="617177"/>
        <w:sz w:val="15"/>
      </w:rPr>
      <w:instrText>PAGE</w:instrText>
    </w:r>
    <w:r>
      <w:rPr>
        <w:color w:val="617177"/>
        <w:sz w:val="15"/>
      </w:rPr>
      <w:fldChar w:fldCharType="separate"/>
    </w:r>
    <w:r>
      <w:rPr>
        <w:color w:val="617177"/>
        <w:sz w:val="15"/>
      </w:rPr>
      <w:t>1</w:t>
    </w:r>
    <w:r>
      <w:rPr>
        <w:color w:val="617177"/>
        <w:sz w:val="15"/>
      </w:rPr>
      <w:fldChar w:fldCharType="end"/>
    </w:r>
    <w:r>
      <w:rPr>
        <w:color w:val="617177"/>
        <w:sz w:val="15"/>
      </w:rPr>
      <w:t xml:space="preserve"> de </w:t>
    </w:r>
    <w:r>
      <w:rPr>
        <w:color w:val="617177"/>
        <w:sz w:val="15"/>
      </w:rPr>
      <w:fldChar w:fldCharType="begin"/>
    </w:r>
    <w:r>
      <w:rPr>
        <w:color w:val="617177"/>
        <w:sz w:val="15"/>
      </w:rPr>
      <w:instrText>NUMPAGES</w:instrText>
    </w:r>
    <w:r>
      <w:rPr>
        <w:color w:val="617177"/>
        <w:sz w:val="15"/>
      </w:rPr>
      <w:fldChar w:fldCharType="separate"/>
    </w:r>
    <w:r>
      <w:rPr>
        <w:color w:val="617177"/>
        <w:sz w:val="15"/>
      </w:rPr>
      <w:t>1</w:t>
    </w:r>
    <w:r>
      <w:rPr>
        <w:color w:val="617177"/>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B76C" w14:textId="77777777" w:rsidR="008D3AF0" w:rsidRDefault="008D3AF0">
      <w:pPr>
        <w:spacing w:after="0" w:line="240" w:lineRule="auto"/>
      </w:pPr>
      <w:r>
        <w:separator/>
      </w:r>
    </w:p>
  </w:footnote>
  <w:footnote w:type="continuationSeparator" w:id="0">
    <w:p w14:paraId="76CDA0A4" w14:textId="77777777" w:rsidR="008D3AF0" w:rsidRDefault="008D3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98BA3" w14:textId="77777777" w:rsidR="00236AED" w:rsidRDefault="008D3AF0">
    <w:r>
      <w:rPr>
        <w:noProof/>
      </w:rPr>
      <w:drawing>
        <wp:inline distT="0" distB="0" distL="0" distR="0" wp14:anchorId="5F72B664" wp14:editId="4ECBFB23">
          <wp:extent cx="1872000" cy="50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cor.png"/>
                  <pic:cNvPicPr/>
                </pic:nvPicPr>
                <pic:blipFill>
                  <a:blip r:embed="rId1"/>
                  <a:stretch>
                    <a:fillRect/>
                  </a:stretch>
                </pic:blipFill>
                <pic:spPr>
                  <a:xfrm>
                    <a:off x="0" y="0"/>
                    <a:ext cx="1872000" cy="5019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63358099">
    <w:abstractNumId w:val="8"/>
  </w:num>
  <w:num w:numId="2" w16cid:durableId="1150557719">
    <w:abstractNumId w:val="6"/>
  </w:num>
  <w:num w:numId="3" w16cid:durableId="1174995793">
    <w:abstractNumId w:val="5"/>
  </w:num>
  <w:num w:numId="4" w16cid:durableId="1378697769">
    <w:abstractNumId w:val="4"/>
  </w:num>
  <w:num w:numId="5" w16cid:durableId="1124273987">
    <w:abstractNumId w:val="7"/>
  </w:num>
  <w:num w:numId="6" w16cid:durableId="2043481592">
    <w:abstractNumId w:val="3"/>
  </w:num>
  <w:num w:numId="7" w16cid:durableId="1828398465">
    <w:abstractNumId w:val="2"/>
  </w:num>
  <w:num w:numId="8" w16cid:durableId="648243272">
    <w:abstractNumId w:val="1"/>
  </w:num>
  <w:num w:numId="9" w16cid:durableId="209068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AED"/>
    <w:rsid w:val="0029639D"/>
    <w:rsid w:val="00326F90"/>
    <w:rsid w:val="008D3AF0"/>
    <w:rsid w:val="00AA1D8D"/>
    <w:rsid w:val="00B47730"/>
    <w:rsid w:val="00CB0664"/>
    <w:rsid w:val="00D84092"/>
    <w:rsid w:val="00F15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624720"/>
  <w14:defaultImageDpi w14:val="300"/>
  <w15:docId w15:val="{89F71F13-FB6C-474D-AA1B-C68F123D6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Calibri" w:eastAsia="Calibri" w:hAnsi="Calibri" w:cs="Calibri"/>
      <w:color w:val="064B63"/>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6961</Words>
  <Characters>36875</Characters>
  <Application>Microsoft Office Word</Application>
  <DocSecurity>0</DocSecurity>
  <Lines>2234</Lines>
  <Paragraphs>577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Parâmetros de controle e aceitação por material R04</dc:title>
  <dc:subject>Política de Controle Tecnológico de Obras</dc:subject>
  <dc:creator>Concessionária 116 Sertões S.A.</dc:creator>
  <cp:keywords>POL-CT-116-A6; R04; AP; controle tecnológico; Rota dos Sertões</cp:keywords>
  <dc:description>generated by python-docx</dc:description>
  <cp:lastModifiedBy>Danillo Oliveira</cp:lastModifiedBy>
  <cp:revision>2</cp:revision>
  <dcterms:created xsi:type="dcterms:W3CDTF">2013-12-23T23:15:00Z</dcterms:created>
  <dcterms:modified xsi:type="dcterms:W3CDTF">2026-10-21T20:38:00Z</dcterms:modified>
  <cp:category/>
  <cp:version>R04</cp:version>
</cp:coreProperties>
</file>