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1"/>
            </w:numPr>
            <w:rPr/>
          </w:pPr>
          <w:r>
            <w:br w:type="page"/>
          </w:r>
          <w:r>
            <w:rPr/>
            <w:t>Sommario</w:t>
          </w:r>
        </w:p>
        <w:p>
          <w:pPr>
            <w:pStyle w:val="Indice1"/>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 Multiflow Device</w:t>
              <w:tab/>
              <w:t>3</w:t>
            </w:r>
          </w:hyperlink>
        </w:p>
        <w:p>
          <w:pPr>
            <w:pStyle w:val="Indice1"/>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 (</w:t>
            </w:r>
            <w:r>
              <w:rPr>
                <w:rStyle w:val="Saltoaindice"/>
                <w:rFonts w:ascii="LM Mono 10" w:hAnsi="LM Mono 10"/>
                <w:i w:val="false"/>
                <w:i w:val="false"/>
              </w:rPr>
              <w:t>write_on_stream</w:t>
            </w:r>
            <w:r>
              <w:rPr>
                <w:rStyle w:val="Saltoaindice"/>
              </w:rPr>
              <w:t>)</w:t>
              <w:tab/>
              <w:t>9</w:t>
            </w:r>
          </w:hyperlink>
        </w:p>
        <w:p>
          <w:pPr>
            <w:pStyle w:val="Indice2"/>
            <w:tabs>
              <w:tab w:val="clear" w:pos="8555"/>
              <w:tab w:val="right" w:pos="8838" w:leader="dot"/>
            </w:tabs>
            <w:rPr/>
          </w:pPr>
          <w:hyperlink w:anchor="__RefHeading___Toc1829_315228540">
            <w:r>
              <w:rPr>
                <w:rStyle w:val="Saltoaindice"/>
              </w:rPr>
              <w:t>4.2 Ottenimento del lock in scrittura (</w:t>
            </w:r>
            <w:r>
              <w:rPr>
                <w:rStyle w:val="Saltoaindice"/>
                <w:rFonts w:ascii="LM Mono 10" w:hAnsi="LM Mono 10"/>
                <w:i w:val="false"/>
                <w:i w:val="false"/>
              </w:rPr>
              <w:t>try_mutex_lock</w:t>
            </w:r>
            <w:r>
              <w:rPr>
                <w:rStyle w:val="Saltoaindice"/>
              </w:rPr>
              <w:t>)</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w:t>
            </w:r>
            <w:r>
              <w:rPr>
                <w:rStyle w:val="Saltoaindice"/>
                <w:rFonts w:ascii="LM Mono 10" w:hAnsi="LM Mono 10"/>
                <w:i w:val="false"/>
                <w:i w:val="false"/>
              </w:rPr>
              <w:t>try_mutex_lock</w:t>
            </w:r>
            <w:r>
              <w:rPr>
                <w:rStyle w:val="Saltoaindice"/>
              </w:rPr>
              <w:t>)</w:t>
              <w:tab/>
              <w:t>17</w:t>
            </w:r>
          </w:hyperlink>
        </w:p>
        <w:p>
          <w:pPr>
            <w:pStyle w:val="Indice1"/>
            <w:rPr/>
          </w:pPr>
          <w:hyperlink w:anchor="__RefHeading___Toc1817_315228540">
            <w:r>
              <w:rPr>
                <w:rStyle w:val="Saltoaindice"/>
              </w:rPr>
              <w:t>6 Altre File Operations</w:t>
              <w:tab/>
              <w:t>18</w:t>
            </w:r>
          </w:hyperlink>
        </w:p>
        <w:p>
          <w:pPr>
            <w:pStyle w:val="Indice2"/>
            <w:tabs>
              <w:tab w:val="clear" w:pos="8555"/>
              <w:tab w:val="right" w:pos="8838" w:leader="dot"/>
            </w:tabs>
            <w:rPr/>
          </w:pPr>
          <w:hyperlink w:anchor="__RefHeading___Toc1819_315228540">
            <w:r>
              <w:rPr>
                <w:rStyle w:val="Saltoaindice"/>
              </w:rPr>
              <w:t>6.1 Inizializzazione e cleanup del modulo</w:t>
              <w:tab/>
              <w:t>18</w:t>
            </w:r>
          </w:hyperlink>
        </w:p>
        <w:p>
          <w:pPr>
            <w:pStyle w:val="Indice2"/>
            <w:tabs>
              <w:tab w:val="clear" w:pos="8555"/>
              <w:tab w:val="right" w:pos="8838" w:leader="dot"/>
            </w:tabs>
            <w:rPr/>
          </w:pPr>
          <w:hyperlink w:anchor="__RefHeading___Toc1821_315228540">
            <w:r>
              <w:rPr>
                <w:rStyle w:val="Saltoaindice"/>
              </w:rPr>
              <w:t>6.2 Apertura e chiusura di un device</w:t>
              <w:tab/>
              <w:t>18</w:t>
            </w:r>
          </w:hyperlink>
        </w:p>
        <w:p>
          <w:pPr>
            <w:pStyle w:val="Indice2"/>
            <w:tabs>
              <w:tab w:val="clear" w:pos="8555"/>
              <w:tab w:val="right" w:pos="8838" w:leader="dot"/>
            </w:tabs>
            <w:rPr/>
          </w:pPr>
          <w:hyperlink w:anchor="__RefHeading___Toc1823_315228540">
            <w:r>
              <w:rPr>
                <w:rStyle w:val="Saltoaindice"/>
              </w:rPr>
              <w:t>6.3 Gestione della Sessione</w:t>
              <w:tab/>
              <w:t>19</w:t>
            </w:r>
          </w:hyperlink>
        </w:p>
        <w:p>
          <w:pPr>
            <w:pStyle w:val="Indice1"/>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right="0" w:hanging="0"/>
        <w:jc w:val="both"/>
        <w:rPr/>
      </w:pPr>
      <w:r>
        <w:rPr/>
      </w:r>
      <w:r>
        <w:br w:type="page"/>
      </w:r>
    </w:p>
    <w:p>
      <w:pPr>
        <w:pStyle w:val="Titolo1"/>
        <w:numPr>
          <w:ilvl w:val="0"/>
          <w:numId w:val="11"/>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1"/>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1"/>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3"/>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 L’utilizzo di questo valore verrà descritto più avanti.</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1"/>
        </w:numPr>
        <w:rPr/>
      </w:pPr>
      <w:bookmarkStart w:id="4" w:name="__RefHeading___Toc1807_315228540"/>
      <w:bookmarkEnd w:id="4"/>
      <w:r>
        <w:rPr/>
        <w:t>Gestione del Dispositivo</w:t>
      </w:r>
    </w:p>
    <w:p>
      <w:pPr>
        <w:pStyle w:val="Normal"/>
        <w:spacing w:before="180" w:after="180"/>
        <w:rPr/>
      </w:pPr>
      <w:r>
        <w:rPr/>
        <w:t>Lo stato di ogni</w:t>
      </w:r>
      <w:r>
        <w:rPr/>
        <w:t xml:space="preserve"> dispositivo è </w:t>
      </w:r>
      <w:r>
        <w:rPr/>
        <w:t xml:space="preserve">mantenuto </w:t>
      </w:r>
      <w:r>
        <w:rPr/>
        <w:t xml:space="preserve">tramite una struttura </w:t>
      </w:r>
      <w:r>
        <w:rPr>
          <w:rStyle w:val="Codice"/>
        </w:rPr>
        <w:t>object_state</w:t>
      </w:r>
      <w:r>
        <w:rPr/>
        <w:t xml:space="preserve">, che </w:t>
      </w:r>
      <w:r>
        <w:rPr/>
        <w:t xml:space="preserve">contiene </w:t>
      </w:r>
      <w:r>
        <w:rPr/>
        <w:t xml:space="preserve">tutte le informazioni per poter operare sul device. In totale devono essere gestiti </w:t>
      </w:r>
      <w:r>
        <w:rPr>
          <w:i/>
          <w:iCs/>
        </w:rPr>
        <w:t>128 dispositivi</w:t>
      </w:r>
      <w:r>
        <w:rPr/>
        <w:t xml:space="preserve">, quindi si utilizza un array </w:t>
      </w:r>
      <w:r>
        <w:rPr>
          <w:rStyle w:val="Codice"/>
        </w:rPr>
        <w:t>objects</w:t>
      </w:r>
      <w:r>
        <w:rPr/>
        <w:t xml:space="preserve"> contenente </w:t>
      </w:r>
      <w:r>
        <w:rPr>
          <w:i/>
          <w:iCs/>
        </w:rPr>
        <w:t>128</w:t>
      </w:r>
      <w:r>
        <w:rPr/>
        <w:t xml:space="preserve">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8">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19">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mutex che permette di sincronizzare le operazioni di lettura e scrittura sul flusso. Il driver può essere utilizzato anche su sessioni di I/O differenti, ed è necessario quindi gestire la concorrenza sul singolo device file per garantire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2"/>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1"/>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25">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4"/>
        </w:numPr>
        <w:rPr/>
      </w:pPr>
      <w:r>
        <w:rPr>
          <w:rStyle w:val="Codice"/>
        </w:rPr>
        <w:t>priority</w:t>
      </w:r>
      <w:r>
        <w:rPr/>
        <w:t>: indica se la sessione opera sul flusso ad alta o bassa priorità.</w:t>
      </w:r>
    </w:p>
    <w:p>
      <w:pPr>
        <w:pStyle w:val="Normal"/>
        <w:numPr>
          <w:ilvl w:val="1"/>
          <w:numId w:val="24"/>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4"/>
        </w:numPr>
        <w:rPr/>
      </w:pPr>
      <w:r>
        <w:rPr>
          <w:rStyle w:val="Codice"/>
        </w:rPr>
        <w:t>timeout</w:t>
      </w:r>
      <w:r>
        <w:rPr/>
        <w:t>: mantiene il timeout di l’attesa sul lock nelle operazioni bloccanti.</w:t>
      </w:r>
    </w:p>
    <w:p>
      <w:pPr>
        <w:pStyle w:val="Titolo2"/>
        <w:numPr>
          <w:ilvl w:val="1"/>
          <w:numId w:val="11"/>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 Quando il demone di sistema esegue la </w:t>
      </w:r>
      <w:r>
        <w:rPr>
          <w:i/>
          <w:iCs/>
        </w:rPr>
        <w:t>deferred write</w:t>
      </w:r>
      <w:r>
        <w:rPr/>
        <w:t xml:space="preserve">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6">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puntatore ad un buffer kernel temporaneo contenente i dati che verranno successivamente scritti sul dispositivo.</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1"/>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specifica nell’elemento i-esimo se il device con minor i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rispettivo device file.</w:t>
      </w:r>
    </w:p>
    <w:p>
      <w:pPr>
        <w:pStyle w:val="Normal"/>
        <w:numPr>
          <w:ilvl w:val="1"/>
          <w:numId w:val="26"/>
        </w:numPr>
        <w:bidi w:val="0"/>
        <w:rPr/>
      </w:pPr>
      <w:r>
        <w:rPr>
          <w:rStyle w:val="Codice"/>
        </w:rPr>
        <w:t>device_enabling[i]=1</w:t>
      </w:r>
      <w:r>
        <w:rPr/>
        <w:t>: il dispositivo i-esimo è abilitato ed è possibile aprire delle sessioni verso il rispettivo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1"/>
        </w:numPr>
        <w:rPr/>
      </w:pPr>
      <w:bookmarkStart w:id="8" w:name="__RefHeading___Toc1815_315228540"/>
      <w:bookmarkEnd w:id="8"/>
      <w:r>
        <w:rPr/>
        <w:t>Lettura e Gestione dei parametri</w:t>
      </w:r>
    </w:p>
    <w:p>
      <w:pPr>
        <w:pStyle w:val="Normal"/>
        <w:bidi w:val="0"/>
        <w:rPr/>
      </w:pPr>
      <w:r>
        <w:rPr/>
        <w:t xml:space="preserve">Tutti i parametri sono accessibili tramite un apposito pseudofile nella directory </w:t>
      </w:r>
      <w:r>
        <w:rPr>
          <w:rStyle w:val="Codice"/>
        </w:rPr>
        <w:t>/sys/modules/multistream-driver/parameters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consentito modificarli manualmente. Infatti questi valori sono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direttamente sul file </w:t>
      </w:r>
      <w:r>
        <w:rPr>
          <w:rStyle w:val="Codice"/>
        </w:rPr>
        <w:t>/sys/modules/multistream-driver/parameters/device_enabling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Tuttavia tale parametro è esposto nel VFS, e si è quindi deciso di sfruttare l’interazione diretta con il file evitando l’interazione con il kernel.</w:t>
      </w:r>
      <w:r>
        <w:br w:type="page"/>
      </w:r>
    </w:p>
    <w:p>
      <w:pPr>
        <w:pStyle w:val="Titolo2"/>
        <w:numPr>
          <w:ilvl w:val="1"/>
          <w:numId w:val="11"/>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1"/>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Prima di procedere con la scrittura, si effettua un controllo sullo spazio disponibile nel dispositivo; in particolare si verifica se il numero di byte da scrivere (</w:t>
      </w:r>
      <w:r>
        <w:rPr>
          <w:rStyle w:val="Codice"/>
        </w:rPr>
        <w:t>len</w:t>
      </w:r>
      <w:r>
        <w:rPr/>
        <w:t xml:space="preserve">) è inferiore ai byte liberi sul dispositivo, mantenuti nel campo </w:t>
      </w:r>
      <w:r>
        <w:rPr>
          <w:rStyle w:val="Codice"/>
        </w:rPr>
        <w:t>object_state-&gt;available_bytes</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1"/>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1"/>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write_low</w:t>
      </w:r>
      <w:r>
        <w:rPr/>
        <w:t xml:space="preserve"> che si occupa di schedulare l’effettiva </w:t>
      </w:r>
      <w:r>
        <w:rPr>
          <w:rStyle w:val="Codice"/>
        </w:rPr>
        <w:t>write_on_stream</w:t>
      </w:r>
      <w:r>
        <w:rPr/>
        <w:t xml:space="preserve">. E’ stato già verificato che c’è spazio disponibile sul dispositivo, per cui si notifica immediatamente all’utente il risultato della scrittura, che non può fallire nell’ottenere il lock.  </w:t>
      </w:r>
    </w:p>
    <w:p>
      <w:pPr>
        <w:pStyle w:val="Titolo2"/>
        <w:numPr>
          <w:ilvl w:val="1"/>
          <w:numId w:val="11"/>
        </w:numPr>
        <w:rPr/>
      </w:pPr>
      <w:bookmarkStart w:id="11" w:name="__RefHeading___Toc1827_315228540"/>
      <w:bookmarkEnd w:id="11"/>
      <w:r>
        <w:rPr/>
        <w:t>Scrittura sul Data Stream (</w:t>
      </w:r>
      <w:r>
        <w:rPr>
          <w:rStyle w:val="Codice"/>
          <w:b w:val="false"/>
          <w:bCs w:val="false"/>
        </w:rPr>
        <w:t>write_on_stream</w:t>
      </w:r>
      <w:r>
        <w:rPr/>
        <w:t>)</w:t>
      </w:r>
    </w:p>
    <w:p>
      <w:pPr>
        <w:pStyle w:val="Normal"/>
        <w:bidi w:val="0"/>
        <w:rPr/>
      </w:pPr>
      <w:r>
        <w:rPr/>
        <w:t xml:space="preserve">La funzione </w:t>
      </w:r>
      <w:r>
        <w:rPr>
          <w:rStyle w:val="Codice"/>
        </w:rPr>
        <w:t xml:space="preserve">write_on_stream </w:t>
      </w:r>
      <w:r>
        <w:rPr/>
        <w:t xml:space="preserve">viene utilizzata per entrambi i flussi di priorità, ed implementa la scrittura effettiva dei dati sullo stream.  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try_mutex_lock</w:t>
      </w:r>
      <w:r>
        <w:rPr/>
        <w:t xml:space="preserve">, che internamente utilizza </w:t>
      </w:r>
      <w:r>
        <w:rPr>
          <w:i/>
          <w:iCs/>
        </w:rPr>
        <w:t>logiche di locking differenti</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 xml:space="preserve">), e ritorna  </w:t>
      </w:r>
      <w:r>
        <w:rPr>
          <w:rStyle w:val="Codice"/>
        </w:rPr>
        <w:t>LOCK_ACQUIRED</w:t>
      </w:r>
      <w:r>
        <w:rPr/>
        <w:t xml:space="preserve"> o </w:t>
      </w:r>
      <w:r>
        <w:rPr>
          <w:rStyle w:val="Codice"/>
        </w:rPr>
        <w:t>LOCK_NOT_ACQUIRED</w:t>
      </w:r>
      <w:r>
        <w:rPr/>
        <w:t>. Le metodologie specifiche usate per prendere il lock verranno trattate durante l’analisi dei singoli tipi di operazione.</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0"/>
        </w:numPr>
        <w:rPr/>
      </w:pPr>
      <w:r>
        <w:drawing>
          <wp:anchor behindDoc="0" distT="0" distB="0" distL="0" distR="0" simplePos="0" locked="0" layoutInCell="0" allowOverlap="1" relativeHeight="10">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418"/>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0"/>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0"/>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11">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29"/>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29"/>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29"/>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2">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106"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1"/>
        </w:numPr>
        <w:rPr/>
      </w:pPr>
      <w:bookmarkStart w:id="12" w:name="__RefHeading___Toc1829_315228540"/>
      <w:bookmarkEnd w:id="12"/>
      <w:r>
        <w:rPr/>
        <w:t>Ottenimento del lock in scrittura (</w:t>
      </w:r>
      <w:r>
        <w:rPr>
          <w:rStyle w:val="Codice"/>
          <w:b w:val="false"/>
          <w:bCs w:val="false"/>
        </w:rPr>
        <w:t>try_mutex_lock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try_mutex_lock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1"/>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w:t>
      </w:r>
      <w:r>
        <w:rPr>
          <w:b/>
          <w:bCs/>
        </w:rPr>
        <w:t>sincrona</w:t>
      </w:r>
      <w:r>
        <w:rPr/>
        <w:t xml:space="preserve">, e per questo </w:t>
      </w:r>
      <w:r>
        <w:rPr>
          <w:rStyle w:val="Codice"/>
        </w:rPr>
        <w:t>try_mutex_lock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try_mutex_lock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t>
      </w:r>
      <w:r>
        <w:rPr>
          <w:i/>
          <w:iCs/>
        </w:rPr>
        <w:t>WaitQueue</w:t>
      </w:r>
      <w:r>
        <w:rPr>
          <w:i w:val="false"/>
          <w:iCs w:val="false"/>
        </w:rPr>
        <w:t>, attivando di fatto tutti i thread in attesa, che proveranno a prendere il lock sul dispositivo.</w:t>
      </w:r>
      <w:r>
        <w:br w:type="page"/>
      </w:r>
    </w:p>
    <w:p>
      <w:pPr>
        <w:pStyle w:val="Titolo3"/>
        <w:numPr>
          <w:ilvl w:val="2"/>
          <w:numId w:val="11"/>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write_low</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verifica subito se c’è spazio sufficiente nel dispositivo, prima ancora di chiamare la </w:t>
      </w:r>
      <w:r>
        <w:rPr>
          <w:rStyle w:val="Codice"/>
        </w:rPr>
        <w:t>write_low</w:t>
      </w:r>
      <w:r>
        <w:rPr/>
        <w:t xml:space="preserve">. Se la scrittura può avvenire vengono subito aggiornati i campi </w:t>
      </w:r>
      <w:r>
        <w:rPr>
          <w:rStyle w:val="Codice"/>
        </w:rPr>
        <w:t>available_bytes</w:t>
      </w:r>
      <w:r>
        <w:rPr/>
        <w:t xml:space="preserve"> e </w:t>
      </w:r>
      <w:r>
        <w:rPr>
          <w:rStyle w:val="Codice"/>
        </w:rPr>
        <w:t>total_bytes_high</w:t>
      </w:r>
      <w:r>
        <w:rPr/>
        <w:t xml:space="preserve">. </w:t>
      </w:r>
    </w:p>
    <w:p>
      <w:pPr>
        <w:pStyle w:val="Normal"/>
        <w:numPr>
          <w:ilvl w:val="0"/>
          <w:numId w:val="32"/>
        </w:numPr>
        <w:bidi w:val="0"/>
        <w:rPr/>
      </w:pPr>
      <w:r>
        <w:rPr/>
        <w:t xml:space="preserve">A prescindere di quando si andrà a scrivere effettivamente sul dispositivo, vengono </w:t>
      </w:r>
      <w:r>
        <w:rPr>
          <w:i/>
          <w:iCs/>
        </w:rPr>
        <w:t>riservati logicamente</w:t>
      </w:r>
      <w:r>
        <w:rPr/>
        <w:t xml:space="preserve"> i byte necessari per la scrittura deferred.</w:t>
      </w:r>
    </w:p>
    <w:p>
      <w:pPr>
        <w:pStyle w:val="Normal"/>
        <w:numPr>
          <w:ilvl w:val="0"/>
          <w:numId w:val="32"/>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sul dispositivo, anche se la scrittura avverrà in un secondo momento.</w:t>
      </w:r>
    </w:p>
    <w:p>
      <w:pPr>
        <w:pStyle w:val="Normal"/>
        <w:numPr>
          <w:ilvl w:val="0"/>
          <w:numId w:val="32"/>
        </w:numPr>
        <w:bidi w:val="0"/>
        <w:rPr/>
      </w:pPr>
      <w:r>
        <w:rPr/>
        <w:t xml:space="preserve">Questo implica dire che una </w:t>
      </w:r>
      <w:r>
        <w:rPr>
          <w:b/>
          <w:bCs/>
        </w:rPr>
        <w:t>scrittura deferred non può fallire</w:t>
      </w:r>
      <w:r>
        <w:rPr/>
        <w:t>, in quanto il risultato viene mostrato all’utente prima ancora di scrivere sullo stream di dati.</w:t>
      </w:r>
    </w:p>
    <w:p>
      <w:pPr>
        <w:pStyle w:val="Normal"/>
        <w:bidi w:val="0"/>
        <w:rPr/>
      </w:pPr>
      <w:r>
        <w:rPr/>
        <w:t xml:space="preserve">Nella </w:t>
      </w:r>
      <w:r>
        <w:rPr>
          <w:rStyle w:val="Codice"/>
        </w:rPr>
        <w:t>write_low</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temporaneo,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Qui partendo dalla </w:t>
      </w:r>
      <w:r>
        <w:rPr>
          <w:rStyle w:val="Codice"/>
        </w:rPr>
        <w:t>work_struct</w:t>
      </w:r>
      <w:r>
        <w:rPr/>
        <w:t xml:space="preserve"> si risale tramite </w:t>
      </w:r>
      <w:r>
        <w:rPr>
          <w:rStyle w:val="Codice"/>
        </w:rPr>
        <w:t>container_of</w:t>
      </w:r>
      <w:r>
        <w:rPr/>
        <w:t xml:space="preserve"> alla </w:t>
      </w:r>
      <w:r>
        <w:rPr>
          <w:rStyle w:val="Codice"/>
        </w:rPr>
        <w:t>packed_work_struct</w:t>
      </w:r>
      <w:r>
        <w:rPr/>
        <w:t xml:space="preserve"> in cui è contenuta. A questo punto si recuperano tutti i metadati riguardo la scrittura richiesta, e questi vengono passati come parametri di input alla </w:t>
      </w:r>
      <w:r>
        <w:rPr>
          <w:rStyle w:val="Codice"/>
        </w:rPr>
        <w:t>write_on_stream</w:t>
      </w:r>
      <w:r>
        <w:rPr/>
        <w:t>.</w:t>
      </w:r>
    </w:p>
    <w:p>
      <w:pPr>
        <w:pStyle w:val="Normal"/>
        <w:bidi w:val="0"/>
        <w:rPr/>
      </w:pPr>
      <w:r>
        <w:rPr/>
        <w:t xml:space="preserve">Come già detto, la scrittura </w:t>
      </w:r>
      <w:r>
        <w:rPr>
          <w:i/>
          <w:iCs/>
        </w:rPr>
        <w:t>low priority</w:t>
      </w:r>
      <w:r>
        <w:rPr/>
        <w:t xml:space="preserve"> non può fallire, e per questo nella funzione </w:t>
      </w:r>
      <w:r>
        <w:rPr>
          <w:rStyle w:val="Codice"/>
        </w:rPr>
        <w:t>try_mutex_lock</w:t>
      </w:r>
      <w:r>
        <w:rPr/>
        <w:t xml:space="preserve"> si utilizza in questo caso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quando il lock viene acquisito si ritorna </w:t>
      </w:r>
      <w:r>
        <w:rPr>
          <w:rStyle w:val="Codice"/>
        </w:rPr>
        <w:t>LOCK_ACQUIRED</w:t>
      </w:r>
      <w:r>
        <w:rPr/>
        <w:t xml:space="preserve"> alla </w:t>
      </w:r>
      <w:r>
        <w:rPr>
          <w:rStyle w:val="Codice"/>
        </w:rPr>
        <w:t>write_on_stream</w:t>
      </w:r>
      <w:r>
        <w:rPr/>
        <w:t>, e si procede con la scrittura di un nuovo blocco descritta in precedenza.</w:t>
      </w:r>
    </w:p>
    <w:p>
      <w:pPr>
        <w:pStyle w:val="Normal"/>
        <w:bidi w:val="0"/>
        <w:rPr/>
      </w:pPr>
      <w:r>
        <w:rPr/>
      </w:r>
    </w:p>
    <w:p>
      <w:pPr>
        <w:pStyle w:val="Normal"/>
        <w:bidi w:val="0"/>
        <w:rPr/>
      </w:pPr>
      <w:r>
        <w:rPr/>
      </w:r>
      <w:r>
        <w:br w:type="page"/>
      </w:r>
    </w:p>
    <w:p>
      <w:pPr>
        <w:pStyle w:val="Titolo1"/>
        <w:numPr>
          <w:ilvl w:val="0"/>
          <w:numId w:val="11"/>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A tale scopo il contenuto letto viene prima </w:t>
      </w:r>
      <w:r>
        <w:rPr>
          <w:i/>
          <w:iCs/>
        </w:rPr>
        <w:t>rimosso logicamente</w:t>
      </w:r>
      <w:r>
        <w:rPr/>
        <w:t xml:space="preserve">, spostando in avanti il </w:t>
      </w:r>
      <w:r>
        <w:rPr>
          <w:rStyle w:val="Codice"/>
        </w:rPr>
        <w:t>read_offset</w:t>
      </w:r>
      <w:r>
        <w:rPr/>
        <w:t xml:space="preserve"> del blocco, e poi </w:t>
      </w:r>
      <w:r>
        <w:rPr>
          <w:i/>
          <w:iCs/>
        </w:rPr>
        <w:t>rimosso fisicamente</w:t>
      </w:r>
      <w:r>
        <w:rPr/>
        <w:t xml:space="preserv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dalla testa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4"/>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4"/>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1"/>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3"/>
        </w:numPr>
        <w:rPr/>
      </w:pPr>
      <w:r>
        <w:rPr>
          <w:b/>
          <w:bCs/>
        </w:rPr>
        <w:t>Lettura blocco parziale</w:t>
      </w:r>
      <w:r>
        <w:rPr/>
        <w:t xml:space="preserve">: la lettura richiede un numero di bytes inferiore a quelli logicamente presenti nel blocco attuale. </w:t>
      </w:r>
    </w:p>
    <w:p>
      <w:pPr>
        <w:pStyle w:val="Normal"/>
        <w:numPr>
          <w:ilvl w:val="0"/>
          <w:numId w:val="33"/>
        </w:numPr>
        <w:rPr/>
      </w:pPr>
      <w:r>
        <w:rPr>
          <w:b/>
          <w:bCs/>
        </w:rPr>
        <w:t>Lettura blocco completa</w:t>
      </w:r>
      <w:r>
        <w:rPr/>
        <w:t xml:space="preserve">: la lettura richiede un numero di bytes pari o superiore alla taglia del blocco attuale. </w:t>
      </w:r>
    </w:p>
    <w:p>
      <w:pPr>
        <w:pStyle w:val="Normal"/>
        <w:numPr>
          <w:ilvl w:val="0"/>
          <w:numId w:val="33"/>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1"/>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18">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497"/>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restituiti all’utente i bytes </w:t>
      </w:r>
      <w:r>
        <w:rPr>
          <w:rStyle w:val="Codice"/>
        </w:rPr>
        <w:t>ABCD</w:t>
      </w:r>
      <w:r>
        <w:rPr/>
        <w:t xml:space="preserve">, che vengono rimossi solo logicamente dallo stream spostando in avanti </w:t>
      </w:r>
      <w:r>
        <w:rPr>
          <w:rStyle w:val="Codice"/>
        </w:rPr>
        <w:t>read_offset</w:t>
      </w:r>
      <w:r>
        <w:rPr/>
        <w:t xml:space="preserve"> proprio di </w:t>
      </w:r>
      <w:r>
        <w:rPr>
          <w:i/>
          <w:iCs/>
        </w:rPr>
        <w:t>4 bytes</w:t>
      </w:r>
      <w:r>
        <w:rPr/>
        <w:t xml:space="preserve">. </w:t>
      </w:r>
    </w:p>
    <w:p>
      <w:pPr>
        <w:pStyle w:val="Normal"/>
        <w:bidi w:val="0"/>
        <w:rPr/>
      </w:pPr>
      <w:r>
        <w:drawing>
          <wp:anchor behindDoc="0" distT="0" distB="0" distL="0" distR="0" simplePos="0" locked="0" layoutInCell="0" allowOverlap="1" relativeHeight="17">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095"/>
                    <a:stretch>
                      <a:fillRect/>
                    </a:stretch>
                  </pic:blipFill>
                  <pic:spPr bwMode="auto">
                    <a:xfrm>
                      <a:off x="0" y="0"/>
                      <a:ext cx="5599430" cy="1844675"/>
                    </a:xfrm>
                    <a:prstGeom prst="rect">
                      <a:avLst/>
                    </a:prstGeom>
                  </pic:spPr>
                </pic:pic>
              </a:graphicData>
            </a:graphic>
          </wp:anchor>
        </w:drawing>
      </w:r>
      <w:r>
        <w:rPr/>
        <w:t xml:space="preserve">Poiché il </w:t>
      </w:r>
      <w:r>
        <w:rPr>
          <w:i/>
          <w:iCs/>
        </w:rPr>
        <w:t>blocco 0</w:t>
      </w:r>
      <w:r>
        <w:rPr/>
        <w:t xml:space="preserve"> ha ancora dati da leggere, le successive operazioni di </w:t>
      </w:r>
      <w:r>
        <w:rPr>
          <w:rStyle w:val="Codice"/>
        </w:rPr>
        <w:t>read</w:t>
      </w:r>
      <w:r>
        <w:rPr/>
        <w:t xml:space="preserve"> avverranno sempre a partire dal </w:t>
      </w:r>
      <w:r>
        <w:rPr>
          <w:i/>
          <w:iCs/>
        </w:rPr>
        <w:t>blocco 0</w:t>
      </w:r>
      <w:r>
        <w:rPr/>
        <w:t xml:space="preserve">, ma con </w:t>
      </w:r>
      <w:r>
        <w:rPr>
          <w:rStyle w:val="Codice"/>
        </w:rPr>
        <w:t>read_offset</w:t>
      </w:r>
      <w:r>
        <w:rPr/>
        <w:t xml:space="preserve"> iniziale pari a </w:t>
      </w:r>
      <w:r>
        <w:rPr>
          <w:i/>
          <w:iCs/>
        </w:rPr>
        <w:t>4</w:t>
      </w:r>
      <w:r>
        <w:rPr/>
        <w:t xml:space="preserve">; di fatto verranno considerati quindi soltanto i bytes a partire dal quinto, ignorando </w:t>
      </w:r>
      <w:r>
        <w:rPr>
          <w:rStyle w:val="Codice"/>
        </w:rPr>
        <w:t>ABCD</w:t>
      </w:r>
      <w:r>
        <w:rPr/>
        <w:t xml:space="preserve"> che è sono già stati consumati da qualcuno.</w:t>
      </w:r>
      <w:r>
        <w:br w:type="page"/>
      </w:r>
    </w:p>
    <w:p>
      <w:pPr>
        <w:pStyle w:val="Titolo3"/>
        <w:numPr>
          <w:ilvl w:val="2"/>
          <w:numId w:val="11"/>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5"/>
        </w:numPr>
        <w:rPr/>
      </w:pPr>
      <w:r>
        <w:rPr/>
        <w:t xml:space="preserve">Si sposta in avanti la testa dello stream, facendo puntare </w:t>
      </w:r>
      <w:r>
        <w:rPr>
          <w:rStyle w:val="Codice"/>
        </w:rPr>
        <w:t>flow_state-&gt;head</w:t>
      </w:r>
      <w:r>
        <w:rPr/>
        <w:t xml:space="preserve"> al blocco successivo a quello letto. </w:t>
      </w:r>
    </w:p>
    <w:p>
      <w:pPr>
        <w:pStyle w:val="Normal"/>
        <w:numPr>
          <w:ilvl w:val="0"/>
          <w:numId w:val="35"/>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5"/>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w:t>
      </w:r>
      <w:r>
        <w:rPr>
          <w:i/>
          <w:iCs/>
        </w:rPr>
        <w:t>3 bytes</w:t>
      </w:r>
      <w:r>
        <w:rPr/>
        <w:t xml:space="preserve"> </w:t>
      </w:r>
      <w:r>
        <w:rPr>
          <w:rStyle w:val="Codice"/>
        </w:rPr>
        <w:t>EFG</w:t>
      </w:r>
      <w:r>
        <w:rPr/>
        <w:t xml:space="preserve"> del blocco.</w:t>
      </w:r>
    </w:p>
    <w:p>
      <w:pPr>
        <w:pStyle w:val="Normal"/>
        <w:bidi w:val="0"/>
        <w:rPr/>
      </w:pPr>
      <w:r>
        <w:rPr/>
        <w:drawing>
          <wp:anchor behindDoc="0" distT="0" distB="0" distL="0" distR="0" simplePos="0" locked="0" layoutInCell="0" allowOverlap="1" relativeHeight="16">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28"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5">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6984"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1"/>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w:t>
      </w:r>
      <w:r>
        <w:rPr>
          <w:i/>
          <w:iCs/>
        </w:rPr>
        <w:t>blocco 1</w:t>
      </w:r>
      <w:r>
        <w:rPr/>
        <w:t xml:space="preserve">. Verranno letti tutti gli </w:t>
      </w:r>
      <w:r>
        <w:rPr>
          <w:i/>
          <w:iCs/>
        </w:rPr>
        <w:t>8 bytes</w:t>
      </w:r>
      <w:r>
        <w:rPr/>
        <w:t xml:space="preserve">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3">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1"/>
        </w:numPr>
        <w:rPr/>
      </w:pPr>
      <w:bookmarkStart w:id="20" w:name="__RefHeading___Toc1369_220032803"/>
      <w:bookmarkEnd w:id="20"/>
      <w:r>
        <w:rPr/>
        <w:t>Ottenimento del lock in lettura (</w:t>
      </w:r>
      <w:r>
        <w:rPr>
          <w:rStyle w:val="Codice"/>
          <w:b w:val="false"/>
          <w:bCs w:val="false"/>
        </w:rPr>
        <w:t>try_mutex_lock</w:t>
      </w:r>
      <w:r>
        <w:rPr/>
        <w:t>)</w:t>
      </w:r>
    </w:p>
    <w:p>
      <w:pPr>
        <w:pStyle w:val="Normal"/>
        <w:rPr/>
      </w:pPr>
      <w:r>
        <w:rPr/>
        <w:t xml:space="preserve">L’operazione di lettura </w:t>
      </w:r>
      <w:r>
        <w:rPr>
          <w:i/>
          <w:iCs/>
        </w:rPr>
        <w:t>non è idempotente</w:t>
      </w:r>
      <w:r>
        <w:rPr/>
        <w:t>, in quanto va a consumare (logicamente o fisicamente) i dati presenti sullo stream. Ciò implica l’utilizzo di un meccanismo di locking anche in lettura, 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try_mutex_lock</w:t>
      </w:r>
      <w:r>
        <w:rPr/>
        <w:t xml:space="preserve"> già descritta in precedenza. Anche in questo caso si ha un comportamento  differente a seconda di come è impostata la sessione.</w:t>
      </w:r>
    </w:p>
    <w:p>
      <w:pPr>
        <w:pStyle w:val="Normal"/>
        <w:numPr>
          <w:ilvl w:val="0"/>
          <w:numId w:val="36"/>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try_mutex_lock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6"/>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t>
      </w:r>
      <w:r>
        <w:rPr>
          <w:i/>
          <w:iCs/>
        </w:rPr>
        <w:t>Wait Queue</w:t>
      </w:r>
      <w:r>
        <w:rPr/>
        <w:t xml:space="preserv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w:t>
      </w:r>
      <w:r>
        <w:rPr>
          <w:b w:val="false"/>
          <w:bCs w:val="false"/>
          <w:i/>
          <w:iCs/>
        </w:rPr>
        <w:t>sincrona</w:t>
      </w:r>
      <w:r>
        <w:rPr/>
        <w:t xml:space="preserve"> sia sul flusso ad alta priorità che su quello a bassa priorità. Quindi la </w:t>
      </w:r>
      <w:r>
        <w:rPr>
          <w:rStyle w:val="Codice"/>
        </w:rPr>
        <w:t>try_mutex_lock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1"/>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7"/>
        </w:numPr>
        <w:rPr>
          <w:i/>
          <w:i/>
          <w:iCs/>
        </w:rPr>
      </w:pPr>
      <w:r>
        <w:rPr>
          <w:i/>
          <w:iCs/>
        </w:rPr>
        <w:t>Inizializzazione del Modulo</w:t>
      </w:r>
    </w:p>
    <w:p>
      <w:pPr>
        <w:pStyle w:val="Normal"/>
        <w:numPr>
          <w:ilvl w:val="0"/>
          <w:numId w:val="27"/>
        </w:numPr>
        <w:bidi w:val="0"/>
        <w:rPr>
          <w:i/>
          <w:i/>
          <w:iCs/>
        </w:rPr>
      </w:pPr>
      <w:r>
        <w:rPr>
          <w:i/>
          <w:iCs/>
        </w:rPr>
        <w:t>Cleanup del modulo</w:t>
      </w:r>
    </w:p>
    <w:p>
      <w:pPr>
        <w:pStyle w:val="Normal"/>
        <w:numPr>
          <w:ilvl w:val="0"/>
          <w:numId w:val="27"/>
        </w:numPr>
        <w:rPr>
          <w:i/>
          <w:i/>
          <w:iCs/>
        </w:rPr>
      </w:pPr>
      <w:r>
        <w:rPr>
          <w:i/>
          <w:iCs/>
        </w:rPr>
        <w:t>Apertura di un device</w:t>
      </w:r>
    </w:p>
    <w:p>
      <w:pPr>
        <w:pStyle w:val="Normal"/>
        <w:numPr>
          <w:ilvl w:val="0"/>
          <w:numId w:val="27"/>
        </w:numPr>
        <w:rPr>
          <w:i/>
          <w:i/>
          <w:iCs/>
        </w:rPr>
      </w:pPr>
      <w:r>
        <w:rPr>
          <w:i/>
          <w:iCs/>
        </w:rPr>
        <w:t>Chiusura di un device</w:t>
      </w:r>
    </w:p>
    <w:p>
      <w:pPr>
        <w:pStyle w:val="Normal"/>
        <w:numPr>
          <w:ilvl w:val="0"/>
          <w:numId w:val="27"/>
        </w:numPr>
        <w:rPr>
          <w:i/>
          <w:i/>
          <w:iCs/>
        </w:rPr>
      </w:pPr>
      <w:r>
        <w:rPr>
          <w:i/>
          <w:iCs/>
        </w:rPr>
        <w:t>Gestione della Sessione di I/O</w:t>
      </w:r>
    </w:p>
    <w:p>
      <w:pPr>
        <w:pStyle w:val="Normal"/>
        <w:numPr>
          <w:ilvl w:val="1"/>
          <w:numId w:val="27"/>
        </w:numPr>
        <w:rPr/>
      </w:pPr>
      <w:r>
        <w:rPr/>
        <w:t>Modifica della priorità</w:t>
      </w:r>
    </w:p>
    <w:p>
      <w:pPr>
        <w:pStyle w:val="Normal"/>
        <w:numPr>
          <w:ilvl w:val="1"/>
          <w:numId w:val="27"/>
        </w:numPr>
        <w:rPr/>
      </w:pPr>
      <w:r>
        <w:rPr/>
        <w:t>Modifica del tipo di operazioni</w:t>
      </w:r>
    </w:p>
    <w:p>
      <w:pPr>
        <w:pStyle w:val="Normal"/>
        <w:numPr>
          <w:ilvl w:val="1"/>
          <w:numId w:val="27"/>
        </w:numPr>
        <w:rPr/>
      </w:pPr>
      <w:r>
        <w:rPr/>
        <w:t>Impostazione del timeout</w:t>
      </w:r>
      <w:r>
        <w:br w:type="page"/>
      </w:r>
    </w:p>
    <w:p>
      <w:pPr>
        <w:pStyle w:val="Titolo2"/>
        <w:numPr>
          <w:ilvl w:val="1"/>
          <w:numId w:val="11"/>
        </w:numPr>
        <w:rPr/>
      </w:pPr>
      <w:bookmarkStart w:id="22" w:name="__RefHeading___Toc1819_315228540"/>
      <w:bookmarkEnd w:id="22"/>
      <w:r>
        <w:rPr/>
        <w:t>Inizializzazione del modulo</w:t>
      </w:r>
    </w:p>
    <w:p>
      <w:pPr>
        <w:pStyle w:val="Normal"/>
        <w:rPr/>
      </w:pPr>
      <w:r>
        <w:rPr/>
        <w:t xml:space="preserve">Quando si monta il modulo viene invocata la </w:t>
      </w:r>
      <w:r>
        <w:rPr>
          <w:rStyle w:val="Codice"/>
        </w:rPr>
        <w:t>init_module</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1"/>
        </w:numPr>
        <w:rPr/>
      </w:pPr>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Vengono poi deallocate anche tutte le strutture </w:t>
      </w:r>
      <w:r>
        <w:rPr>
          <w:rStyle w:val="Codice"/>
        </w:rPr>
        <w:t>flow_state</w:t>
      </w:r>
      <w:r>
        <w:rPr/>
        <w:t xml:space="preserve"> e </w:t>
      </w:r>
      <w:r>
        <w:rPr>
          <w:rStyle w:val="Codice"/>
        </w:rPr>
        <w:t>object_state</w:t>
      </w:r>
      <w:r>
        <w:rPr/>
        <w:t xml:space="preserve"> utilizzate.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1"/>
        </w:numPr>
        <w:rPr/>
      </w:pPr>
      <w:bookmarkStart w:id="23" w:name="__RefHeading___Toc1821_315228540"/>
      <w:bookmarkEnd w:id="23"/>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w:t>
      </w:r>
      <w:r>
        <w:rPr>
          <w:i/>
          <w:iCs/>
        </w:rPr>
        <w:t>0</w:t>
      </w:r>
      <w:r>
        <w:rPr/>
        <w:t xml:space="preserve"> e </w:t>
      </w:r>
      <w:r>
        <w:rPr>
          <w:i/>
          <w:iCs/>
        </w:rPr>
        <w:t>127</w:t>
      </w:r>
      <w:r>
        <w:rPr/>
        <w:t xml:space="preserve">),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p>
    <w:p>
      <w:pPr>
        <w:pStyle w:val="Titolo2"/>
        <w:numPr>
          <w:ilvl w:val="1"/>
          <w:numId w:val="11"/>
        </w:numPr>
        <w:rPr/>
      </w:pPr>
      <w:bookmarkStart w:id="24" w:name="__RefHeading___Toc1823_315228540"/>
      <w:bookmarkEnd w:id="24"/>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w:t>
      </w:r>
      <w:r>
        <w:rPr>
          <w:i/>
          <w:iCs/>
        </w:rPr>
        <w:t>setup del timeout</w:t>
      </w:r>
      <w:r>
        <w:rPr/>
        <w:t xml:space="preserve">,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8"/>
        </w:numPr>
        <w:rPr/>
      </w:pPr>
      <w:r>
        <w:rPr>
          <w:b/>
          <w:bCs/>
        </w:rPr>
        <w:t>Gestione della priorità</w:t>
      </w:r>
      <w:r>
        <w:rPr/>
        <w:t xml:space="preserve">, si modifica il campo </w:t>
      </w:r>
      <w:r>
        <w:rPr>
          <w:rStyle w:val="Codice"/>
        </w:rPr>
        <w:t>session-&gt;priority</w:t>
      </w:r>
      <w:r>
        <w:rPr/>
        <w:t>.</w:t>
      </w:r>
    </w:p>
    <w:p>
      <w:pPr>
        <w:pStyle w:val="Normal"/>
        <w:numPr>
          <w:ilvl w:val="1"/>
          <w:numId w:val="28"/>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8"/>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8"/>
        </w:numPr>
        <w:rPr/>
      </w:pPr>
      <w:r>
        <w:rPr>
          <w:b/>
          <w:bCs/>
        </w:rPr>
        <w:t>Gestione del tipo di operazioni</w:t>
      </w:r>
      <w:r>
        <w:rPr/>
        <w:t xml:space="preserve">, si modifica il campo </w:t>
      </w:r>
      <w:r>
        <w:rPr>
          <w:rStyle w:val="Codice"/>
        </w:rPr>
        <w:t>session-&gt;blocking</w:t>
      </w:r>
      <w:r>
        <w:rPr/>
        <w:t>.</w:t>
      </w:r>
    </w:p>
    <w:p>
      <w:pPr>
        <w:pStyle w:val="Normal"/>
        <w:numPr>
          <w:ilvl w:val="1"/>
          <w:numId w:val="28"/>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8"/>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8"/>
        </w:numPr>
        <w:rPr/>
      </w:pPr>
      <w:r>
        <w:rPr>
          <w:b/>
          <w:bCs/>
        </w:rPr>
        <w:t>Impostazione del timeout</w:t>
      </w:r>
      <w:r>
        <w:rPr/>
        <w:t xml:space="preserve">, si modifica il campo </w:t>
      </w:r>
      <w:r>
        <w:rPr>
          <w:rStyle w:val="Codice"/>
        </w:rPr>
        <w:t>session-&gt;timeout</w:t>
      </w:r>
      <w:r>
        <w:rPr/>
        <w:t>.</w:t>
      </w:r>
    </w:p>
    <w:p>
      <w:pPr>
        <w:pStyle w:val="Normal"/>
        <w:numPr>
          <w:ilvl w:val="1"/>
          <w:numId w:val="28"/>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8"/>
        </w:numPr>
        <w:rPr/>
      </w:pPr>
      <w:r>
        <w:rPr>
          <w:b/>
          <w:bCs/>
        </w:rPr>
        <w:t>Gestione dello stato dei dispositivi</w:t>
      </w:r>
      <w:r>
        <w:rPr>
          <w:b w:val="false"/>
          <w:bCs w:val="false"/>
        </w:rPr>
        <w:t xml:space="preserve">, permette di abilitare o disabilitare un dispositivo tramite </w:t>
      </w:r>
      <w:r>
        <w:rPr>
          <w:rStyle w:val="Codice"/>
          <w:b w:val="false"/>
          <w:bCs w:val="false"/>
        </w:rPr>
        <w:t>ioctl</w:t>
      </w:r>
      <w:r>
        <w:rPr>
          <w:b w:val="false"/>
          <w:bCs w:val="false"/>
        </w:rPr>
        <w:t xml:space="preserve"> invece che scrivendo direttamente sul file. Come già detto questo meccanismo non è attualmente implementato, ma i codici 8 e 9 sono comunque riservati.</w:t>
      </w:r>
    </w:p>
    <w:p>
      <w:pPr>
        <w:pStyle w:val="Normal"/>
        <w:numPr>
          <w:ilvl w:val="1"/>
          <w:numId w:val="28"/>
        </w:numPr>
        <w:rPr/>
      </w:pPr>
      <w:r>
        <w:rPr>
          <w:rStyle w:val="Codice"/>
        </w:rPr>
        <w:t>ENABLE_DEV</w:t>
      </w:r>
      <w:r>
        <w:rPr/>
        <w:t xml:space="preserve"> (</w:t>
      </w:r>
      <w:r>
        <w:rPr>
          <w:rStyle w:val="Codice"/>
        </w:rPr>
        <w:t>8</w:t>
      </w:r>
      <w:r>
        <w:rPr/>
        <w:t>) : Abilita un dispositivo</w:t>
      </w:r>
    </w:p>
    <w:p>
      <w:pPr>
        <w:pStyle w:val="Normal"/>
        <w:numPr>
          <w:ilvl w:val="1"/>
          <w:numId w:val="28"/>
        </w:numPr>
        <w:rPr/>
      </w:pPr>
      <w:r>
        <w:rPr>
          <w:rStyle w:val="Codice"/>
        </w:rPr>
        <w:t>DISABLE_DEV</w:t>
      </w:r>
      <w:r>
        <w:rPr/>
        <w:t xml:space="preserve"> (</w:t>
      </w:r>
      <w:r>
        <w:rPr>
          <w:rStyle w:val="Codice"/>
        </w:rPr>
        <w:t>9</w:t>
      </w:r>
      <w:r>
        <w:rPr/>
        <w:t>): Disabilita un dispositivo</w:t>
      </w:r>
      <w:r>
        <w:br w:type="page"/>
      </w:r>
    </w:p>
    <w:p>
      <w:pPr>
        <w:pStyle w:val="Titolo1"/>
        <w:numPr>
          <w:ilvl w:val="0"/>
          <w:numId w:val="11"/>
        </w:numPr>
        <w:rPr/>
      </w:pPr>
      <w:bookmarkStart w:id="25" w:name="__RefHeading___Toc1845_315228540"/>
      <w:bookmarkEnd w:id="25"/>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1"/>
        </w:numPr>
        <w:rPr/>
      </w:pPr>
      <w:bookmarkStart w:id="26" w:name="__RefHeading___Toc1847_315228540"/>
      <w:bookmarkEnd w:id="26"/>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1"/>
        </w:numPr>
        <w:rPr/>
      </w:pPr>
      <w:bookmarkStart w:id="27" w:name="__RefHeading___Toc1849_315228540"/>
      <w:bookmarkEnd w:id="27"/>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21">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1"/>
        </w:numPr>
        <w:rPr/>
      </w:pPr>
      <w:bookmarkStart w:id="28" w:name="__RefHeading___Toc1851_315228540"/>
      <w:bookmarkEnd w:id="28"/>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6"/>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6"/>
        </w:numPr>
        <w:rPr/>
      </w:pPr>
      <w:r>
        <w:rPr>
          <w:rStyle w:val="Codice"/>
        </w:rPr>
        <w:t>device_path</w:t>
      </w:r>
      <w:r>
        <w:rPr/>
        <w:t xml:space="preserve"> (</w:t>
      </w:r>
      <w:r>
        <w:rPr>
          <w:rStyle w:val="Codice"/>
          <w:sz w:val="20"/>
          <w:szCs w:val="20"/>
        </w:rPr>
        <w:t>argv[2]</w:t>
      </w:r>
      <w:r>
        <w:rPr/>
        <w:t xml:space="preserve">): Percorso nel VFS in cui verranno creati i </w:t>
      </w:r>
      <w:r>
        <w:rPr>
          <w:i/>
          <w:iCs/>
        </w:rPr>
        <w:t>device files</w:t>
      </w:r>
      <w:r>
        <w:rPr/>
        <w:t xml:space="preserve">.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2">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1"/>
        </w:numPr>
        <w:rPr/>
      </w:pPr>
      <w:bookmarkStart w:id="29" w:name="__RefHeading___Toc1853_315228540"/>
      <w:bookmarkEnd w:id="29"/>
      <w:r>
        <w:rPr/>
        <w:t>Operazioni sui device</w:t>
      </w:r>
    </w:p>
    <w:p>
      <w:pPr>
        <w:pStyle w:val="Normal"/>
        <w:rPr/>
      </w:pPr>
      <w:r>
        <w:rPr/>
        <w:t>La CLI offre le operazioni basilari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8"/>
        </w:numPr>
        <w:rPr/>
      </w:pPr>
      <w:r>
        <w:rPr>
          <w:b/>
          <w:bCs/>
        </w:rPr>
        <w:t>Write on the device file</w:t>
      </w:r>
      <w:r>
        <w:rPr/>
        <w:t xml:space="preserve"> (</w:t>
      </w:r>
      <w:r>
        <w:rPr>
          <w:b/>
          <w:bCs/>
        </w:rPr>
        <w:t>1</w:t>
      </w:r>
      <w:r>
        <w:rPr/>
        <w:t xml:space="preserve">): Richiede all’utente di inserire i dati da scrivere, ed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3">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1"/>
        </w:numPr>
        <w:rPr/>
      </w:pPr>
      <w:bookmarkStart w:id="30" w:name="__RefHeading___Toc1855_315228540"/>
      <w:bookmarkEnd w:id="30"/>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19"/>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19"/>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1"/>
        </w:numPr>
        <w:rPr/>
      </w:pPr>
      <w:bookmarkStart w:id="31" w:name="__RefHeading___Toc1857_315228540"/>
      <w:bookmarkEnd w:id="31"/>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4">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1"/>
        </w:numPr>
        <w:rPr/>
      </w:pPr>
      <w:bookmarkStart w:id="32" w:name="__RefHeading___Toc1371_220032803"/>
      <w:bookmarkEnd w:id="32"/>
      <w:r>
        <w:rPr/>
        <w:t>Altri comandi</w:t>
      </w:r>
    </w:p>
    <w:p>
      <w:pPr>
        <w:pStyle w:val="Normal"/>
        <w:rPr/>
      </w:pPr>
      <w:r>
        <w:rPr/>
        <w:t>La CLI oltre a quelli già descritti presenta altri tre comandi:</w:t>
      </w:r>
    </w:p>
    <w:p>
      <w:pPr>
        <w:pStyle w:val="Normal"/>
        <w:numPr>
          <w:ilvl w:val="0"/>
          <w:numId w:val="37"/>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7"/>
        </w:numPr>
        <w:bidi w:val="0"/>
        <w:rPr/>
      </w:pPr>
      <w:r>
        <w:rPr/>
        <w:t>Tutti lo stesso major number, indicato tramite il primo argomento dall’utente.</w:t>
      </w:r>
    </w:p>
    <w:p>
      <w:pPr>
        <w:pStyle w:val="Normal"/>
        <w:numPr>
          <w:ilvl w:val="1"/>
          <w:numId w:val="37"/>
        </w:numPr>
        <w:rPr/>
      </w:pPr>
      <w:r>
        <w:rPr/>
        <w:t xml:space="preserve">Minor numbers progressivi da </w:t>
      </w:r>
      <w:r>
        <w:rPr>
          <w:i/>
          <w:iCs/>
        </w:rPr>
        <w:t>0</w:t>
      </w:r>
      <w:r>
        <w:rPr/>
        <w:t xml:space="preserve"> a </w:t>
      </w:r>
      <w:r>
        <w:rPr>
          <w:i/>
          <w:iCs/>
        </w:rPr>
        <w:t>127.</w:t>
      </w:r>
    </w:p>
    <w:p>
      <w:pPr>
        <w:pStyle w:val="Normal"/>
        <w:numPr>
          <w:ilvl w:val="0"/>
          <w:numId w:val="37"/>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7"/>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fals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fals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fals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fals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2318</TotalTime>
  <Application>LibreOffice/7.3.5.2$Linux_X86_64 LibreOffice_project/30$Build-2</Application>
  <AppVersion>15.0000</AppVersion>
  <Pages>23</Pages>
  <Words>5855</Words>
  <Characters>33468</Characters>
  <CharactersWithSpaces>39084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2022-09-09T16:00:47Z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