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1238313949"/>
          <w:placeholder>
            <w:docPart w:val="0AAE714EEBD445B6A4AAABA245504C9F"/>
          </w:placeholder>
        </w:sdtPr>
        <w:sdtContent>
          <w:r>
            <w:rPr/>
            <w:t>Progetto Sistemi Operativi Avanzati 2021/2022</w:t>
          </w:r>
        </w:sdtContent>
      </w:sdt>
    </w:p>
    <w:p>
      <w:pPr>
        <w:pStyle w:val="Sottotitolo"/>
        <w:rPr/>
      </w:pPr>
      <w:sdt>
        <w:sdtPr>
          <w:id w:val="1550749511"/>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1252934095"/>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r>
      <w:r>
        <w:br w:type="page"/>
      </w:r>
    </w:p>
    <w:p>
      <w:pPr>
        <w:pStyle w:val="Titolo1"/>
        <w:numPr>
          <w:ilvl w:val="0"/>
          <w:numId w:val="11"/>
        </w:numPr>
        <w:rPr/>
      </w:pPr>
      <w:r>
        <w:rPr/>
        <w:t>Introduzione</w:t>
      </w:r>
    </w:p>
    <w:p>
      <w:pPr>
        <w:pStyle w:val="Normal"/>
        <w:rPr/>
      </w:pPr>
      <w:r>
        <w:rPr/>
        <w:t>Lo scopo del seguente documento è esporre e spiegare le scelte progettuali effettuate e i meccanismi adottati nello sviluppo di un modulo per il kernel Linux.</w:t>
      </w:r>
    </w:p>
    <w:p>
      <w:pPr>
        <w:pStyle w:val="Titolo2"/>
        <w:numPr>
          <w:ilvl w:val="1"/>
          <w:numId w:val="11"/>
        </w:numPr>
        <w:rPr/>
      </w:pPr>
      <w:r>
        <w:rPr/>
        <w:t>Specifica – Multiflow Device</w:t>
      </w:r>
    </w:p>
    <w:p>
      <w:pPr>
        <w:pStyle w:val="Normal"/>
        <w:rPr/>
      </w:pPr>
      <w:r>
        <w:rPr/>
        <w:t>La specifica è relativa a un driver di dispositivo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w:t>
      </w:r>
    </w:p>
    <w:p>
      <w:pPr>
        <w:pStyle w:val="Normal"/>
        <w:rPr/>
      </w:pPr>
      <w:r>
        <w:rPr/>
        <w:t>Le operazioni di lettura sono tutte eseguite in modo sincrono. Il driver del dispositivo dovrebbe supportare 128 dispositivi corrispondenti alla stessa quantità di minor number. Il driver del dispositivo dovrebbe implementare il supporto per il servizio ioctl(..)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Alcuni parametri e funzioni del modulo Linux dovrebbero essere implementati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p>
    <w:p>
      <w:pPr>
        <w:pStyle w:val="Normal"/>
        <w:rPr/>
      </w:pPr>
      <w:r>
        <w:rPr/>
      </w:r>
      <w:r>
        <w:br w:type="page"/>
      </w:r>
    </w:p>
    <w:p>
      <w:pPr>
        <w:pStyle w:val="Titolo1"/>
        <w:numPr>
          <w:ilvl w:val="0"/>
          <w:numId w:val="11"/>
        </w:numPr>
        <w:rPr/>
      </w:pPr>
      <w:r>
        <w:rPr/>
        <w:t>Operazioni preliminari</w:t>
      </w:r>
    </w:p>
    <w:p>
      <w:pPr>
        <w:pStyle w:val="Titolo2"/>
        <w:numPr>
          <w:ilvl w:val="1"/>
          <w:numId w:val="11"/>
        </w:numPr>
        <w:rPr/>
      </w:pPr>
      <w:r>
        <w:rPr/>
        <w:t>Identificazione MAJOR e creazione del nodo</w:t>
      </w:r>
    </w:p>
    <w:p>
      <w:pPr>
        <w:pStyle w:val="Normal"/>
        <w:rPr/>
      </w:pPr>
      <w:r>
        <w:rPr/>
        <w:t xml:space="preserve">Si compila il modulo con </w:t>
      </w:r>
      <w:r>
        <w:rPr>
          <w:rStyle w:val="Codice"/>
        </w:rPr>
        <w:t>make all,</w:t>
      </w:r>
      <w:r>
        <w:rPr/>
        <w:t xml:space="preserve"> e si installa tramite </w:t>
      </w:r>
      <w:r>
        <w:rPr>
          <w:rStyle w:val="Codice"/>
        </w:rPr>
        <w:t>sudo insmod module.ko</w:t>
      </w:r>
      <w:r>
        <w:rPr/>
        <w:t xml:space="preserve">. Tramite </w:t>
      </w:r>
      <w:r>
        <w:rPr>
          <w:rStyle w:val="Codice"/>
        </w:rPr>
        <w:t>sudo dmesg</w:t>
      </w:r>
      <w:r>
        <w:rPr/>
        <w:t xml:space="preserve"> si verifica il major number assegnato al driver, stampato tramite </w:t>
      </w:r>
      <w:r>
        <w:rPr>
          <w:rStyle w:val="Codice"/>
        </w:rPr>
        <w:t>printk</w:t>
      </w:r>
      <w:r>
        <w:rPr/>
        <w:t xml:space="preserve"> nella funzione </w:t>
      </w:r>
      <w:r>
        <w:rPr>
          <w:rStyle w:val="Codice"/>
        </w:rPr>
        <w:t>init_module()</w:t>
      </w:r>
      <w:r>
        <w:rPr/>
        <w:t>. A questo punto possiamo creare il char device che utilizzerà effettivamente il driver appena installato.</w:t>
      </w:r>
    </w:p>
    <w:p>
      <w:pPr>
        <w:pStyle w:val="Normal"/>
        <w:bidi w:val="0"/>
        <w:rPr/>
      </w:pPr>
      <w:r>
        <w:rPr/>
        <w:t xml:space="preserve">Tramite </w:t>
      </w:r>
      <w:r>
        <w:rPr>
          <w:rStyle w:val="Codice"/>
        </w:rPr>
        <w:t>sudo /dev/test-dev mknod c MAJOR 0</w:t>
      </w:r>
      <w:r>
        <w:rPr/>
        <w:t xml:space="preserve"> creiamo un nuovo char device </w:t>
      </w:r>
      <w:r>
        <w:rPr>
          <w:rStyle w:val="Codice"/>
        </w:rPr>
        <w:t>test-dev</w:t>
      </w:r>
      <w:r>
        <w:rPr/>
        <w:t xml:space="preserve"> in </w:t>
      </w:r>
      <w:r>
        <w:rPr>
          <w:rStyle w:val="Codice"/>
        </w:rPr>
        <w:t>/dev</w:t>
      </w:r>
      <w:r>
        <w:rPr/>
        <w:t xml:space="preserve">, con </w:t>
      </w:r>
      <w:r>
        <w:rPr>
          <w:rStyle w:val="Codice"/>
        </w:rPr>
        <w:t>MAJOR</w:t>
      </w:r>
      <w:r>
        <w:rPr/>
        <w:t xml:space="preserve"> identificato in precedenza e </w:t>
      </w:r>
      <w:r>
        <w:rPr>
          <w:rStyle w:val="Codice"/>
        </w:rPr>
        <w:t>MINOR</w:t>
      </w:r>
      <w:r>
        <w:rPr/>
        <w:t xml:space="preserve"> pari a 0.</w:t>
      </w:r>
    </w:p>
    <w:p>
      <w:pPr>
        <w:pStyle w:val="Titolo2"/>
        <w:numPr>
          <w:ilvl w:val="1"/>
          <w:numId w:val="11"/>
        </w:numPr>
        <w:rPr/>
      </w:pPr>
      <w:r>
        <w:rPr/>
        <w:t>Scelte Progettuali</w:t>
      </w:r>
    </w:p>
    <w:p>
      <w:pPr>
        <w:pStyle w:val="Normal"/>
        <w:spacing w:before="180" w:after="180"/>
        <w:rPr/>
      </w:pPr>
      <w:r>
        <w:rPr/>
        <w:t>Il driver può essere utilizzato da differenti sessioni di I/O, ma dobbiamo gestire la concorrenza sul singolo oggetto di I/O. Per questo abbiamo un mutex che gestisce questa cosa.</w:t>
      </w:r>
    </w:p>
    <w:p>
      <w:pPr>
        <w:pStyle w:val="Normal"/>
        <w:spacing w:before="180" w:after="180"/>
        <w:rPr/>
      </w:pPr>
      <w:r>
        <w:rPr/>
      </w:r>
    </w:p>
    <w:p>
      <w:pPr>
        <w:pStyle w:val="Titolo1"/>
        <w:numPr>
          <w:ilvl w:val="0"/>
          <w:numId w:val="11"/>
        </w:numPr>
        <w:rPr/>
      </w:pPr>
      <w:r>
        <w:rPr/>
        <w:t>Operazioni low priority</w:t>
      </w:r>
    </w:p>
    <w:p>
      <w:pPr>
        <w:pStyle w:val="Normal"/>
        <w:rPr/>
      </w:pPr>
      <w:r>
        <w:rPr/>
        <w:t xml:space="preserve">    </w:t>
      </w:r>
      <w:r>
        <w:rPr/>
        <w:t>// Una scrittura low priority non può fallire, quindi il processo attende attivamente di ottenere il lock. Infatti viene controllato prima se c'è spazio disponibile sul device.</w:t>
      </w:r>
    </w:p>
    <w:p>
      <w:pPr>
        <w:pStyle w:val="Normal"/>
        <w:rPr/>
      </w:pPr>
      <w:r>
        <w:rPr/>
        <w:t xml:space="preserve">    </w:t>
      </w:r>
      <w:r>
        <w:rPr/>
        <w:t>//  - Anche se non-bloccante, devo notificare in modo sincrono il risultato della write al client.</w:t>
      </w:r>
    </w:p>
    <w:p>
      <w:pPr>
        <w:pStyle w:val="Normal"/>
        <w:rPr/>
      </w:pPr>
      <w:r>
        <w:rPr/>
        <w:t xml:space="preserve">    </w:t>
      </w:r>
      <w:r>
        <w:rPr/>
        <w:t>//  - Quindi si cerca di prendere il lock solo quando viene schedulato il lavoro deferred.</w:t>
      </w:r>
    </w:p>
    <w:p>
      <w:pPr>
        <w:pStyle w:val="Normal"/>
        <w:rPr/>
      </w:pPr>
      <w:r>
        <w:rPr/>
        <w:t xml:space="preserve">    </w:t>
      </w:r>
      <w:r>
        <w:rPr/>
        <w:t>//  - Non è possibile prevedere se il lock verrà preso e quindi se la scrittura verrà effettuata.</w:t>
      </w:r>
    </w:p>
    <w:p>
      <w:pPr>
        <w:pStyle w:val="Normal"/>
        <w:spacing w:before="180" w:after="180"/>
        <w:rPr/>
      </w:pPr>
      <w:r>
        <w:rPr/>
        <w:t xml:space="preserve">    </w:t>
      </w:r>
      <w:r>
        <w:rPr/>
        <w:t>//  - Si assume che nessuna scrittura low priority possa fallire.</w:t>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93</TotalTime>
  <Application>LibreOffice/7.3.5.2$Linux_X86_64 LibreOffice_project/30$Build-2</Application>
  <AppVersion>15.0000</AppVersion>
  <Pages>3</Pages>
  <Words>544</Words>
  <Characters>2946</Characters>
  <CharactersWithSpaces>3469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2022-08-24T21:29:30Z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