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0.jpg" ContentType="image/jpeg"/>
  <Override PartName="/word/media/rId13.png" ContentType="image/png"/>
  <Override PartName="/word/media/rId17.png" ContentType="image/png"/>
  <Override PartName="/word/media/rId25.png" ContentType="image/png"/>
  <Override PartName="/word/media/rId32.png" ContentType="image/png"/>
  <Override PartName="/word/media/rId52.png" ContentType="image/png"/>
  <Override PartName="/word/media/rId75.png" ContentType="image/png"/>
  <Override PartName="/word/media/rId69.png" ContentType="image/png"/>
  <Override PartName="/word/media/rId61.png" ContentType="image/png"/>
  <Override PartName="/word/media/rId78.png" ContentType="image/png"/>
  <Override PartName="/word/media/rId44.png" ContentType="image/png"/>
  <Override PartName="/word/media/rId64.png" ContentType="image/png"/>
  <Override PartName="/word/media/rId55.png" ContentType="image/png"/>
  <Override PartName="/word/media/rId81.png" ContentType="image/png"/>
  <Override PartName="/word/media/rId48.png" ContentType="image/png"/>
  <Override PartName="/word/media/rId37.png" ContentType="image/png"/>
  <Override PartName="/word/media/rId40.png" ContentType="image/png"/>
  <Override PartName="/word/media/rId88.png" ContentType="image/png"/>
  <Override PartName="/word/media/rId118.png" ContentType="image/png"/>
  <Override PartName="/word/media/rId122.png" ContentType="image/png"/>
  <Override PartName="/word/media/rId125.png" ContentType="image/png"/>
  <Override PartName="/word/media/rId115.png" ContentType="image/png"/>
  <Override PartName="/word/media/rId96.png" ContentType="image/png"/>
  <Override PartName="/word/media/rId105.png" ContentType="image/png"/>
  <Override PartName="/word/media/rId101.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увод"/>
    <w:p>
      <w:pPr>
        <w:pStyle w:val="Heading1"/>
      </w:pPr>
      <w:r>
        <w:t xml:space="preserve">1. Увод</w:t>
      </w:r>
    </w:p>
    <w:p>
      <w:pPr>
        <w:pStyle w:val="FirstParagraph"/>
      </w:pPr>
      <w:r>
        <w:t xml:space="preserve">Како је људски говор у великој мери обликован емоцијама, које утичу на тон гласа, паузе у говору и контекст разговора, као и на невербалне сигнале попут израза лица, од посебног је значаја да системи који комуницирају са људима буду у стању да аутоматски препознају људске емоције. Управо због комплексности људских емоција и начина њиховог изражавања, аутоматско препознавање емоција представља изузетно интересантну и изазовну област савремене вештачке интелигенције.</w:t>
      </w:r>
    </w:p>
    <w:p>
      <w:pPr>
        <w:pStyle w:val="BodyText"/>
      </w:pPr>
      <w:r>
        <w:t xml:space="preserve">У наредним поглављима ћемо прво размотрити област аутоматског препознавања емоција, њен циљ, методе и технике које се у њој користе, као и различите примере примене. С обзиром на то да су се од свих техника најбоље показале неуронске мреже, у следећем поглављу ћемо обрадити принцип рада неуронских мрежа и начин на који се оне тренирају, а затим и сложеније архитектуре, као што су рекурентне мреже, трансформери и граф неуронске мреже. На крају тог поглавља ћемо објаснити и квантизацију, као једну од основних техника оптимизације перформанси неуронских мрежа. Циљ овог поглавља је да објасни основе неопходне за разумевање модела</w:t>
      </w:r>
      <w:r>
        <w:t xml:space="preserve"> </w:t>
      </w:r>
      <w:r>
        <w:rPr>
          <w:i/>
          <w:iCs/>
        </w:rPr>
        <w:t xml:space="preserve">COGMEN</w:t>
      </w:r>
      <w:r>
        <w:t xml:space="preserve"> </w:t>
      </w:r>
      <w:r>
        <w:t xml:space="preserve">– граф неуронске мреже која ће послужити као основни модел који ћемо касније модификовати. Након детаљне анализе модела</w:t>
      </w:r>
      <w:r>
        <w:t xml:space="preserve"> </w:t>
      </w:r>
      <w:r>
        <w:rPr>
          <w:i/>
          <w:iCs/>
        </w:rPr>
        <w:t xml:space="preserve">COGMEN</w:t>
      </w:r>
      <w:r>
        <w:t xml:space="preserve">, обрадићемо архитектуру</w:t>
      </w:r>
      <w:r>
        <w:t xml:space="preserve"> </w:t>
      </w:r>
      <w:r>
        <w:rPr>
          <w:i/>
          <w:iCs/>
        </w:rPr>
        <w:t xml:space="preserve">JEPA</w:t>
      </w:r>
      <w:r>
        <w:t xml:space="preserve"> </w:t>
      </w:r>
      <w:r>
        <w:t xml:space="preserve">(</w:t>
      </w:r>
      <w:r>
        <w:rPr>
          <w:i/>
          <w:iCs/>
        </w:rPr>
        <w:t xml:space="preserve">Joint Embedding Predictive Architecture</w:t>
      </w:r>
      <w:r>
        <w:t xml:space="preserve">), коју ћемо користити у имплементацији како бисмо модел научили да предвиђа квалитетније латентне репрезентације мултимодалних</w:t>
      </w:r>
      <w:r>
        <w:t xml:space="preserve"> </w:t>
      </w:r>
      <w:r>
        <w:rPr>
          <w:i/>
          <w:iCs/>
        </w:rPr>
        <w:t xml:space="preserve">embedding</w:t>
      </w:r>
      <w:r>
        <w:t xml:space="preserve">-а са улаза модела</w:t>
      </w:r>
      <w:r>
        <w:t xml:space="preserve"> </w:t>
      </w:r>
      <w:r>
        <w:rPr>
          <w:i/>
          <w:iCs/>
        </w:rPr>
        <w:t xml:space="preserve">COGMEN</w:t>
      </w:r>
      <w:r>
        <w:t xml:space="preserve">. Помоћу ове архитектуре ћемо такође покушати да реконструишемо маскиране модале, као и будуће репрезентације на основу тренутних.</w:t>
      </w:r>
    </w:p>
    <w:p>
      <w:pPr>
        <w:pStyle w:val="BodyText"/>
      </w:pPr>
      <w:r>
        <w:t xml:space="preserve">Овако модификован модел</w:t>
      </w:r>
      <w:r>
        <w:t xml:space="preserve"> </w:t>
      </w:r>
      <w:r>
        <w:rPr>
          <w:i/>
          <w:iCs/>
        </w:rPr>
        <w:t xml:space="preserve">COGMEN</w:t>
      </w:r>
      <w:r>
        <w:t xml:space="preserve"> </w:t>
      </w:r>
      <w:r>
        <w:t xml:space="preserve">ћемо затим тренирати над комбинованим скупом мултимодалних података за препознавање емоција, упоредити резултате са основном верзијом модела и анализирати квалитет латентних репрезентација, као и начин на који модел доноси одлуке.</w:t>
      </w:r>
    </w:p>
    <w:p>
      <w:pPr>
        <w:pStyle w:val="BodyText"/>
      </w:pPr>
      <w:r>
        <w:t xml:space="preserve">Циљ овог рада је да се испита да ли је могуће применити архитектуру</w:t>
      </w:r>
      <w:r>
        <w:t xml:space="preserve"> </w:t>
      </w:r>
      <w:r>
        <w:rPr>
          <w:i/>
          <w:iCs/>
        </w:rPr>
        <w:t xml:space="preserve">JEPA</w:t>
      </w:r>
      <w:r>
        <w:t xml:space="preserve"> </w:t>
      </w:r>
      <w:r>
        <w:t xml:space="preserve">на мултимодалне податке, а затим и да се већ дефинисани модел за препознавање емоција тренира користећи нове латентне репрезентације. Осим покушаја да се модел унапреди тако да постигне боље укупне перформансе, циљ је и да се анализира да ли уз нове, квалитетније репрезентације модел може лакше да раздвоји сличне емоције, што му је у оригиналном раду представљало проблем. Поред тога, један од задатака је да се анализира како модел доноси закључке и зашто у појединим случајевима не успева да разликује сличне емоције. На крају ћемо, ослањајући се на отпорност архитектуре</w:t>
      </w:r>
      <w:r>
        <w:t xml:space="preserve"> </w:t>
      </w:r>
      <w:r>
        <w:rPr>
          <w:i/>
          <w:iCs/>
        </w:rPr>
        <w:t xml:space="preserve">JEPA</w:t>
      </w:r>
      <w:r>
        <w:t xml:space="preserve"> </w:t>
      </w:r>
      <w:r>
        <w:t xml:space="preserve">на маскирање делова репрезентација, покушати да реконструишемо маскиране репрезентације, како у домену модала, тако и у временском домену.</w:t>
      </w:r>
    </w:p>
    <w:bookmarkEnd w:id="9"/>
    <w:bookmarkStart w:id="36" w:name="аутоматско-препознавање-емоција"/>
    <w:p>
      <w:pPr>
        <w:pStyle w:val="Heading1"/>
      </w:pPr>
      <w:r>
        <w:t xml:space="preserve">2. Аутоматско препознавање емоција</w:t>
      </w:r>
    </w:p>
    <w:p>
      <w:pPr>
        <w:pStyle w:val="FirstParagraph"/>
      </w:pPr>
      <w:r>
        <w:t xml:space="preserve">Аутоматско препознавање емоција је област вештачке интелигенције која се бави препознавањем емоционалног стања особе на основу изговорених речи, боје гласа, израза лица и говора тела, као и других физиолошких сигнала [1]. У оквиру ове области постоје различити циљеви, па се може препознавати тренутно емоционално стање једног или више говорника, али се може пратити и предвиђати и ток емоција током конверзације. У даљем раду ћемо се првенствено фокусирати на детекцију емоција у конверзацији.</w:t>
      </w:r>
    </w:p>
    <w:p>
      <w:pPr>
        <w:pStyle w:val="BodyText"/>
      </w:pPr>
      <w:r>
        <w:t xml:space="preserve">У наредним одељцима ћемо анализирати моделе емоција и методе које се користе у оквиру аутоматског препознавања емоција, скупове података и метрике, као и реалне примене и изазове.</w:t>
      </w:r>
    </w:p>
    <w:bookmarkStart w:id="21" w:name="модели-емоција"/>
    <w:p>
      <w:pPr>
        <w:pStyle w:val="Heading2"/>
      </w:pPr>
      <w:r>
        <w:t xml:space="preserve">2.1 Модели емоција</w:t>
      </w:r>
    </w:p>
    <w:p>
      <w:pPr>
        <w:pStyle w:val="FirstParagraph"/>
      </w:pPr>
      <w:r>
        <w:t xml:space="preserve">Да бисмо уопште могли да предвиђамо људске емоције, прво је потребно дефинисати како ћемо описати емоције, односно одредити класе које је потребно предвидети. Теорију основних емоција, која је у великој мери обликовала ову област, развио је Пол Екман током 60-их и 70-их година прошлог века. Иако психолози покушавају да класификују емоције на различите начине, не постоји једногласно прихваћен модел емоција. Ипак, у области аутоматског препознавања емоција прихваћена су два модела – дискретни и димензионални модел емоција [2].</w:t>
      </w:r>
    </w:p>
    <w:bookmarkStart w:id="16" w:name="дискретни-модел-емоција"/>
    <w:p>
      <w:pPr>
        <w:pStyle w:val="Heading3"/>
      </w:pPr>
      <w:r>
        <w:t xml:space="preserve">2.1.1 Дискретни модел емоција</w:t>
      </w:r>
    </w:p>
    <w:p>
      <w:pPr>
        <w:pStyle w:val="FirstParagraph"/>
      </w:pPr>
      <w:r>
        <w:t xml:space="preserve">Код овог модела, који се назива и категорички, емоције су подељене у фиксан број категорија. Два најчешћа дискретна модела емоција су Екманових шест основних емоција и Плутчиков точак емоција.</w:t>
      </w:r>
    </w:p>
    <w:p>
      <w:pPr>
        <w:pStyle w:val="BodyText"/>
      </w:pPr>
      <w:r>
        <w:t xml:space="preserve">Екманов модел је широко прихваћен у области препознавања емоција. Овај модел дефинише шест основних емоција – бес, гађење, страх, срећу, тугу и изненађење [3] (слика</w:t>
      </w:r>
      <w:r>
        <w:t xml:space="preserve"> </w:t>
      </w:r>
      <w:r>
        <w:t xml:space="preserve">). Ове емоције су издвојене на основу следећих принципа [2]:</w:t>
      </w:r>
    </w:p>
    <w:p>
      <w:pPr>
        <w:pStyle w:val="Compact"/>
        <w:numPr>
          <w:ilvl w:val="0"/>
          <w:numId w:val="1001"/>
        </w:numPr>
      </w:pPr>
      <w:r>
        <w:t xml:space="preserve">основне емоције морају бити засноване на људским инстинктима;</w:t>
      </w:r>
    </w:p>
    <w:p>
      <w:pPr>
        <w:pStyle w:val="Compact"/>
        <w:numPr>
          <w:ilvl w:val="0"/>
          <w:numId w:val="1001"/>
        </w:numPr>
      </w:pPr>
      <w:r>
        <w:t xml:space="preserve">људи производе исте основне емоције у истим ситуацијама;</w:t>
      </w:r>
    </w:p>
    <w:p>
      <w:pPr>
        <w:pStyle w:val="Compact"/>
        <w:numPr>
          <w:ilvl w:val="0"/>
          <w:numId w:val="1001"/>
        </w:numPr>
      </w:pPr>
      <w:r>
        <w:t xml:space="preserve">људи изражавају исте основне емоције са истим значењем;</w:t>
      </w:r>
    </w:p>
    <w:p>
      <w:pPr>
        <w:pStyle w:val="Compact"/>
        <w:numPr>
          <w:ilvl w:val="0"/>
          <w:numId w:val="1001"/>
        </w:numPr>
      </w:pPr>
      <w:r>
        <w:t xml:space="preserve">основне емоције имају исти начин изражавања код свих људи.</w:t>
      </w:r>
    </w:p>
    <w:p>
      <w:pPr>
        <w:pStyle w:val="FirstParagraph"/>
      </w:pPr>
      <w:r>
        <w:drawing>
          <wp:inline>
            <wp:extent cx="5334000" cy="4596938"/>
            <wp:effectExtent b="0" l="0" r="0" t="0"/>
            <wp:docPr descr="Екманов модел емоција" title="" id="11" name="Picture"/>
            <a:graphic>
              <a:graphicData uri="http://schemas.openxmlformats.org/drawingml/2006/picture">
                <pic:pic>
                  <pic:nvPicPr>
                    <pic:cNvPr descr="figures/1_introduction/ekman.jpg" id="12" name="Picture"/>
                    <pic:cNvPicPr>
                      <a:picLocks noChangeArrowheads="1" noChangeAspect="1"/>
                    </pic:cNvPicPr>
                  </pic:nvPicPr>
                  <pic:blipFill>
                    <a:blip r:embed="rId10"/>
                    <a:stretch>
                      <a:fillRect/>
                    </a:stretch>
                  </pic:blipFill>
                  <pic:spPr bwMode="auto">
                    <a:xfrm>
                      <a:off x="0" y="0"/>
                      <a:ext cx="5334000" cy="4596938"/>
                    </a:xfrm>
                    <a:prstGeom prst="rect">
                      <a:avLst/>
                    </a:prstGeom>
                    <a:noFill/>
                    <a:ln w="9525">
                      <a:noFill/>
                      <a:headEnd/>
                      <a:tailEnd/>
                    </a:ln>
                  </pic:spPr>
                </pic:pic>
              </a:graphicData>
            </a:graphic>
          </wp:inline>
        </w:drawing>
      </w:r>
    </w:p>
    <w:p>
      <w:pPr>
        <w:pStyle w:val="BodyText"/>
      </w:pPr>
      <w:r>
        <w:t xml:space="preserve">Плутчиков модел се заснива на осам основних емоција – радости, поверењу, страху, изненађењу, тузи, очекивању, бесу и гађењу, као и на начину на који су ове емоције међусобно повезане [4] (слика</w:t>
      </w:r>
      <w:r>
        <w:t xml:space="preserve"> </w:t>
      </w:r>
      <w:r>
        <w:t xml:space="preserve">). Основне емоције су у точку распоређене у четири пара супротности, па су, на пример, радост и туга, као и страх и бес, супротне емоције. Поред тога, свака емоција се јавља у више нивоа интензитета, тако да јаче емоције заузимају центар точка, док се слабије налазе ка његовим крајевима, па се, на пример, очекивање може лако развити у будност (</w:t>
      </w:r>
      <w:r>
        <w:rPr>
          <w:i/>
          <w:iCs/>
        </w:rPr>
        <w:t xml:space="preserve">vigilance</w:t>
      </w:r>
      <w:r>
        <w:t xml:space="preserve">) [2]. Ове емоције се генерално могу сврстати у три поларитета (позитиван, негативан и неутралан), који се често користе у анализи сентимента [2].</w:t>
      </w:r>
    </w:p>
    <w:p>
      <w:pPr>
        <w:pStyle w:val="BodyText"/>
      </w:pPr>
      <w:r>
        <w:drawing>
          <wp:inline>
            <wp:extent cx="5334000" cy="5409736"/>
            <wp:effectExtent b="0" l="0" r="0" t="0"/>
            <wp:docPr descr="Плутчиков точак емоција" title="" id="14" name="Picture"/>
            <a:graphic>
              <a:graphicData uri="http://schemas.openxmlformats.org/drawingml/2006/picture">
                <pic:pic>
                  <pic:nvPicPr>
                    <pic:cNvPr descr="figures/1_introduction/plutchik.png" id="15" name="Picture"/>
                    <pic:cNvPicPr>
                      <a:picLocks noChangeArrowheads="1" noChangeAspect="1"/>
                    </pic:cNvPicPr>
                  </pic:nvPicPr>
                  <pic:blipFill>
                    <a:blip r:embed="rId13"/>
                    <a:stretch>
                      <a:fillRect/>
                    </a:stretch>
                  </pic:blipFill>
                  <pic:spPr bwMode="auto">
                    <a:xfrm>
                      <a:off x="0" y="0"/>
                      <a:ext cx="5334000" cy="5409736"/>
                    </a:xfrm>
                    <a:prstGeom prst="rect">
                      <a:avLst/>
                    </a:prstGeom>
                    <a:noFill/>
                    <a:ln w="9525">
                      <a:noFill/>
                      <a:headEnd/>
                      <a:tailEnd/>
                    </a:ln>
                  </pic:spPr>
                </pic:pic>
              </a:graphicData>
            </a:graphic>
          </wp:inline>
        </w:drawing>
      </w:r>
    </w:p>
    <w:bookmarkEnd w:id="16"/>
    <w:bookmarkStart w:id="20" w:name="димензионални-модел-емоција"/>
    <w:p>
      <w:pPr>
        <w:pStyle w:val="Heading3"/>
      </w:pPr>
      <w:r>
        <w:t xml:space="preserve">2.1.2 Димензионални модел емоција</w:t>
      </w:r>
    </w:p>
    <w:p>
      <w:pPr>
        <w:pStyle w:val="FirstParagraph"/>
      </w:pPr>
      <w:r>
        <w:t xml:space="preserve">Иако је дискретни модел интуитиван и погодан за означавање података, он има одређена ограничења. Већина дискретних модела не описује интензитет емоције, па се, на пример, благо незадовољство не разликује од изражене љутње. Такође је тешко представити помешане емоције, као и емоције које не припадају ниједној од унапред дефинисаних категорија. Због ових ограничења, као унапређење дискретног модела јавио се континуални, односно димензионални модел емоција. Овде ћемо првенствено анализирати</w:t>
      </w:r>
      <w:r>
        <w:t xml:space="preserve"> </w:t>
      </w:r>
      <w:r>
        <w:rPr>
          <w:i/>
          <w:iCs/>
        </w:rPr>
        <w:t xml:space="preserve">Valence-Arousal</w:t>
      </w:r>
      <w:r>
        <w:t xml:space="preserve"> </w:t>
      </w:r>
      <w:r>
        <w:t xml:space="preserve">модел, познат и као Раселов кружни модел, који емоције пресликава у континуални простор са две осе [5] (слика</w:t>
      </w:r>
      <w:r>
        <w:t xml:space="preserve"> </w:t>
      </w:r>
      <w:r>
        <w:t xml:space="preserve">):</w:t>
      </w:r>
    </w:p>
    <w:p>
      <w:pPr>
        <w:pStyle w:val="Compact"/>
        <w:numPr>
          <w:ilvl w:val="0"/>
          <w:numId w:val="1002"/>
        </w:numPr>
      </w:pPr>
      <w:r>
        <w:t xml:space="preserve">хоризонтална (</w:t>
      </w:r>
      <w:r>
        <w:rPr>
          <w:i/>
          <w:iCs/>
        </w:rPr>
        <w:t xml:space="preserve">x</w:t>
      </w:r>
      <w:r>
        <w:t xml:space="preserve">) оса, односно валенца, описује колико је емоција позитивна или негативна;</w:t>
      </w:r>
    </w:p>
    <w:p>
      <w:pPr>
        <w:pStyle w:val="Compact"/>
        <w:numPr>
          <w:ilvl w:val="0"/>
          <w:numId w:val="1002"/>
        </w:numPr>
      </w:pPr>
      <w:r>
        <w:t xml:space="preserve">вертикална (</w:t>
      </w:r>
      <w:r>
        <w:rPr>
          <w:i/>
          <w:iCs/>
        </w:rPr>
        <w:t xml:space="preserve">y</w:t>
      </w:r>
      <w:r>
        <w:t xml:space="preserve">) оса, односно узбуђење (</w:t>
      </w:r>
      <w:r>
        <w:rPr>
          <w:i/>
          <w:iCs/>
        </w:rPr>
        <w:t xml:space="preserve">arousal</w:t>
      </w:r>
      <w:r>
        <w:t xml:space="preserve">), описује ниво активације, тј. интензитет емоције.</w:t>
      </w:r>
    </w:p>
    <w:p>
      <w:pPr>
        <w:pStyle w:val="FirstParagraph"/>
      </w:pPr>
      <w:r>
        <w:drawing>
          <wp:inline>
            <wp:extent cx="5334000" cy="5491810"/>
            <wp:effectExtent b="0" l="0" r="0" t="0"/>
            <wp:docPr descr="Раселов димензионални модел емоција" title="" id="18" name="Picture"/>
            <a:graphic>
              <a:graphicData uri="http://schemas.openxmlformats.org/drawingml/2006/picture">
                <pic:pic>
                  <pic:nvPicPr>
                    <pic:cNvPr descr="figures/1_introduction/russel.png" id="19" name="Picture"/>
                    <pic:cNvPicPr>
                      <a:picLocks noChangeArrowheads="1" noChangeAspect="1"/>
                    </pic:cNvPicPr>
                  </pic:nvPicPr>
                  <pic:blipFill>
                    <a:blip r:embed="rId17"/>
                    <a:stretch>
                      <a:fillRect/>
                    </a:stretch>
                  </pic:blipFill>
                  <pic:spPr bwMode="auto">
                    <a:xfrm>
                      <a:off x="0" y="0"/>
                      <a:ext cx="5334000" cy="5491810"/>
                    </a:xfrm>
                    <a:prstGeom prst="rect">
                      <a:avLst/>
                    </a:prstGeom>
                    <a:noFill/>
                    <a:ln w="9525">
                      <a:noFill/>
                      <a:headEnd/>
                      <a:tailEnd/>
                    </a:ln>
                  </pic:spPr>
                </pic:pic>
              </a:graphicData>
            </a:graphic>
          </wp:inline>
        </w:drawing>
      </w:r>
    </w:p>
    <w:p>
      <w:pPr>
        <w:pStyle w:val="BodyText"/>
      </w:pPr>
      <w:r>
        <w:t xml:space="preserve">У оваквом простору свака емоција представља једну тачку. Срећа се, на пример, налази у делу простора са позитивном валенцом и високим узбуђењем, туга у делу са негативном валенцом и ниским узбуђењем, док бес има негативну валенцу и високо узбуђење. На овај начин је могуће представити и интензитет емоције, као и стања која се налазе између дискретних категорија. Раселов модел се често проширује и трећом димензијом, доминантношћу (</w:t>
      </w:r>
      <w:r>
        <w:rPr>
          <w:i/>
          <w:iCs/>
        </w:rPr>
        <w:t xml:space="preserve">dominance</w:t>
      </w:r>
      <w:r>
        <w:t xml:space="preserve">), која описује у којој мери особа има осећај контроле над ситуацијом, чиме се добија</w:t>
      </w:r>
      <w:r>
        <w:t xml:space="preserve"> </w:t>
      </w:r>
      <w:r>
        <w:rPr>
          <w:i/>
          <w:iCs/>
        </w:rPr>
        <w:t xml:space="preserve">PAD</w:t>
      </w:r>
      <w:r>
        <w:t xml:space="preserve"> </w:t>
      </w:r>
      <w:r>
        <w:t xml:space="preserve">(</w:t>
      </w:r>
      <w:r>
        <w:rPr>
          <w:i/>
          <w:iCs/>
        </w:rPr>
        <w:t xml:space="preserve">Pleasure-Arousal-Dominance</w:t>
      </w:r>
      <w:r>
        <w:t xml:space="preserve">) модел [6]. Мана димензионалног модела је то што је означавање података теже, а резултати се теже тумаче него код дискретних категорија [2].</w:t>
      </w:r>
    </w:p>
    <w:bookmarkEnd w:id="20"/>
    <w:bookmarkEnd w:id="21"/>
    <w:bookmarkStart w:id="28" w:name="методе-аутоматског-препознавања-емоција"/>
    <w:p>
      <w:pPr>
        <w:pStyle w:val="Heading2"/>
      </w:pPr>
      <w:r>
        <w:t xml:space="preserve">2.2 Методе аутоматског препознавања емоција</w:t>
      </w:r>
    </w:p>
    <w:p>
      <w:pPr>
        <w:pStyle w:val="FirstParagraph"/>
      </w:pPr>
      <w:r>
        <w:t xml:space="preserve">Деценије научних истраживања у области аутоматске детекције емоција довеле су до развоја стотина различитих метода за препознавање емоција. Ове методе примењују различите технике из области обраде сигнала, рачунарског вида, обраде звука и машинског учења, међу којима се истичу технике засноване на Бајесовим мрежама, моделима мешавина Гаусових расподела, скривеним Марковљевим моделима и дубоким неуронским мрежама [1]. Методе се могу класификовати у три групе:</w:t>
      </w:r>
    </w:p>
    <w:p>
      <w:pPr>
        <w:pStyle w:val="Compact"/>
        <w:numPr>
          <w:ilvl w:val="0"/>
          <w:numId w:val="1003"/>
        </w:numPr>
      </w:pPr>
      <w:r>
        <w:rPr>
          <w:b/>
          <w:bCs/>
        </w:rPr>
        <w:t xml:space="preserve">Технике засноване на знању</w:t>
      </w:r>
      <w:r>
        <w:br/>
      </w:r>
      <w:r>
        <w:t xml:space="preserve">Ове методе користе доменско знање, као и семантичку и синтаксичку анализу текста и изговора, како би детектовале одређене емоције. Неки од извора знања на које се овакве методе ослањају су</w:t>
      </w:r>
      <w:r>
        <w:t xml:space="preserve"> </w:t>
      </w:r>
      <w:r>
        <w:rPr>
          <w:i/>
          <w:iCs/>
        </w:rPr>
        <w:t xml:space="preserve">WordNet</w:t>
      </w:r>
      <w:r>
        <w:t xml:space="preserve"> </w:t>
      </w:r>
      <w:r>
        <w:t xml:space="preserve">[7],</w:t>
      </w:r>
      <w:r>
        <w:t xml:space="preserve"> </w:t>
      </w:r>
      <w:r>
        <w:rPr>
          <w:i/>
          <w:iCs/>
        </w:rPr>
        <w:t xml:space="preserve">SenticNet</w:t>
      </w:r>
      <w:r>
        <w:t xml:space="preserve"> </w:t>
      </w:r>
      <w:r>
        <w:t xml:space="preserve">[8],</w:t>
      </w:r>
      <w:r>
        <w:t xml:space="preserve"> </w:t>
      </w:r>
      <w:r>
        <w:rPr>
          <w:i/>
          <w:iCs/>
        </w:rPr>
        <w:t xml:space="preserve">ConceptNet</w:t>
      </w:r>
      <w:r>
        <w:t xml:space="preserve"> </w:t>
      </w:r>
      <w:r>
        <w:t xml:space="preserve">[9] и</w:t>
      </w:r>
      <w:r>
        <w:t xml:space="preserve"> </w:t>
      </w:r>
      <w:r>
        <w:rPr>
          <w:i/>
          <w:iCs/>
        </w:rPr>
        <w:t xml:space="preserve">EmotiNet</w:t>
      </w:r>
      <w:r>
        <w:t xml:space="preserve"> </w:t>
      </w:r>
      <w:r>
        <w:t xml:space="preserve">[10] (слика</w:t>
      </w:r>
      <w:r>
        <w:t xml:space="preserve"> </w:t>
      </w:r>
      <w:r>
        <w:t xml:space="preserve">).</w:t>
      </w:r>
    </w:p>
    <w:p>
      <w:pPr>
        <w:pStyle w:val="FirstParagraph"/>
      </w:pPr>
      <w:r>
        <w:drawing>
          <wp:inline>
            <wp:extent cx="5334000" cy="2857500"/>
            <wp:effectExtent b="0" l="0" r="0" t="0"/>
            <wp:docPr descr="Семантичка мрежа ConceptNet" title="" id="23" name="Picture"/>
            <a:graphic>
              <a:graphicData uri="http://schemas.openxmlformats.org/drawingml/2006/picture">
                <pic:pic>
                  <pic:nvPicPr>
                    <pic:cNvPr descr="figures/1_introduction/conceptnet.png" id="24" name="Picture"/>
                    <pic:cNvPicPr>
                      <a:picLocks noChangeArrowheads="1" noChangeAspect="1"/>
                    </pic:cNvPicPr>
                  </pic:nvPicPr>
                  <pic:blipFill>
                    <a:blip r:embed="rId22"/>
                    <a:stretch>
                      <a:fillRect/>
                    </a:stretch>
                  </pic:blipFill>
                  <pic:spPr bwMode="auto">
                    <a:xfrm>
                      <a:off x="0" y="0"/>
                      <a:ext cx="5334000" cy="2857500"/>
                    </a:xfrm>
                    <a:prstGeom prst="rect">
                      <a:avLst/>
                    </a:prstGeom>
                    <a:noFill/>
                    <a:ln w="9525">
                      <a:noFill/>
                      <a:headEnd/>
                      <a:tailEnd/>
                    </a:ln>
                  </pic:spPr>
                </pic:pic>
              </a:graphicData>
            </a:graphic>
          </wp:inline>
        </w:drawing>
      </w:r>
    </w:p>
    <w:p>
      <w:pPr>
        <w:pStyle w:val="BodyText"/>
      </w:pPr>
      <w:r>
        <w:t xml:space="preserve">Ове технике се даље могу поделити у две категорије [11]:</w:t>
      </w:r>
    </w:p>
    <w:p>
      <w:pPr>
        <w:pStyle w:val="Compact"/>
        <w:numPr>
          <w:ilvl w:val="0"/>
          <w:numId w:val="1004"/>
        </w:numPr>
      </w:pPr>
      <w:r>
        <w:rPr>
          <w:b/>
          <w:bCs/>
        </w:rPr>
        <w:t xml:space="preserve">технике засноване на речницима</w:t>
      </w:r>
      <w:r>
        <w:t xml:space="preserve">, које у речнику проналазе кључне речи које носе емоције, а затим траже њихове синониме и антониме како би прошириле почетни скуп емоционалних речи;</w:t>
      </w:r>
    </w:p>
    <w:p>
      <w:pPr>
        <w:pStyle w:val="Compact"/>
        <w:numPr>
          <w:ilvl w:val="0"/>
          <w:numId w:val="1004"/>
        </w:numPr>
      </w:pPr>
      <w:r>
        <w:rPr>
          <w:b/>
          <w:bCs/>
        </w:rPr>
        <w:t xml:space="preserve">технике засноване на корпусима</w:t>
      </w:r>
      <w:r>
        <w:t xml:space="preserve">, које крећу од почетног скупа емоционалних речи, а затим тај скуп проширују проналажењем других релевантних речи у великом корпусу текста.</w:t>
      </w:r>
    </w:p>
    <w:p>
      <w:pPr>
        <w:numPr>
          <w:ilvl w:val="0"/>
          <w:numId w:val="1005"/>
        </w:numPr>
      </w:pPr>
      <w:r>
        <w:rPr>
          <w:b/>
          <w:bCs/>
        </w:rPr>
        <w:t xml:space="preserve">Статистичке методе</w:t>
      </w:r>
      <w:r>
        <w:br/>
      </w:r>
      <w:r>
        <w:t xml:space="preserve">Ове методе користе различите алгоритме надгледаног машинског учења за аутоматско препознавање емоција. Најбоље резултате су постигле методе засноване на дубоком учењу, при чему се користе различите архитектуре, као што су конволуционе мреже, LSTM мреже или, као што ћемо видети у наредном поглављу, граф неуронске мреже [1].</w:t>
      </w:r>
    </w:p>
    <w:p>
      <w:pPr>
        <w:numPr>
          <w:ilvl w:val="0"/>
          <w:numId w:val="1005"/>
        </w:numPr>
      </w:pPr>
      <w:r>
        <w:rPr>
          <w:b/>
          <w:bCs/>
        </w:rPr>
        <w:t xml:space="preserve">Хибридне методе</w:t>
      </w:r>
      <w:r>
        <w:br/>
      </w:r>
      <w:r>
        <w:t xml:space="preserve">С обзиром на то да су технике засноване на знању довеле до открића принципа и хеуристичких правила која су била корисна за препознавање емоција, а да су статистичке методе знатно побољшале прецизност детекције емоција, јавила се идеја да се технике обе групе комбинују, чиме су настале хибридне методе [1].</w:t>
      </w:r>
    </w:p>
    <w:p>
      <w:pPr>
        <w:pStyle w:val="FirstParagraph"/>
      </w:pPr>
      <w:r>
        <w:t xml:space="preserve">Ове методе је могуће применити над једним или више типова података (слика</w:t>
      </w:r>
      <w:r>
        <w:t xml:space="preserve"> </w:t>
      </w:r>
      <w:r>
        <w:t xml:space="preserve">). Прва истраживања у овој области ослањала су се искључиво на један извор информација, најчешће на људски говор или текст, односно користила су унимодални приступ. Овај приступ је постигао одређене резултате, али се убрзо показао ограниченим. Код текстуалног приступа проблем настаје услед чињенице да иста реченица може да носи другачије емоционално значење у зависности од начина на који је изговорена. Поред тога, у току разговора емоције једног говорника условљене су емоцијама и речима другог говорника, што унимодални приступ није био у стању да моделује. Код аудио записа говора резултати су бољи, али ни тада није увек могуће поуздано закључити емоције без израза лица говорника.</w:t>
      </w:r>
    </w:p>
    <w:p>
      <w:pPr>
        <w:pStyle w:val="BodyText"/>
      </w:pPr>
      <w:r>
        <w:drawing>
          <wp:inline>
            <wp:extent cx="5181600" cy="1574800"/>
            <wp:effectExtent b="0" l="0" r="0" t="0"/>
            <wp:docPr descr="Подела метода препознавања емоција по броју модала" title="" id="26" name="Picture"/>
            <a:graphic>
              <a:graphicData uri="http://schemas.openxmlformats.org/drawingml/2006/picture">
                <pic:pic>
                  <pic:nvPicPr>
                    <pic:cNvPr descr="figures/1_introduction/tipovi.png" id="27" name="Picture"/>
                    <pic:cNvPicPr>
                      <a:picLocks noChangeArrowheads="1" noChangeAspect="1"/>
                    </pic:cNvPicPr>
                  </pic:nvPicPr>
                  <pic:blipFill>
                    <a:blip r:embed="rId25"/>
                    <a:stretch>
                      <a:fillRect/>
                    </a:stretch>
                  </pic:blipFill>
                  <pic:spPr bwMode="auto">
                    <a:xfrm>
                      <a:off x="0" y="0"/>
                      <a:ext cx="5181600" cy="1574800"/>
                    </a:xfrm>
                    <a:prstGeom prst="rect">
                      <a:avLst/>
                    </a:prstGeom>
                    <a:noFill/>
                    <a:ln w="9525">
                      <a:noFill/>
                      <a:headEnd/>
                      <a:tailEnd/>
                    </a:ln>
                  </pic:spPr>
                </pic:pic>
              </a:graphicData>
            </a:graphic>
          </wp:inline>
        </w:drawing>
      </w:r>
    </w:p>
    <w:p>
      <w:pPr>
        <w:pStyle w:val="BodyText"/>
      </w:pPr>
      <w:r>
        <w:t xml:space="preserve">Услед ових ограничења развијени су мултимодални приступи препознавању емоција, који истовремено користе више извора информација (текст, аудио и видео податке) и на тај начин боље моделују емоционално стање говорника [1]. Модерни мултимодални системи комбинују технике обраде природног језика, рачунарског вида и обраде аудио сигнала и интегришу их у јединствену архитектуру која је способна да учи комплексне зависности из више извора података.</w:t>
      </w:r>
    </w:p>
    <w:bookmarkEnd w:id="28"/>
    <w:bookmarkStart w:id="31" w:name="скупови-података-и-метрике"/>
    <w:p>
      <w:pPr>
        <w:pStyle w:val="Heading2"/>
      </w:pPr>
      <w:r>
        <w:t xml:space="preserve">2.3 Скупови података и метрике</w:t>
      </w:r>
    </w:p>
    <w:p>
      <w:pPr>
        <w:pStyle w:val="FirstParagraph"/>
      </w:pPr>
      <w:r>
        <w:t xml:space="preserve">За тренирање и евалуацију модела за препознавање емоција потребни су скупови података у којима је сваки изговор означен одговарајућом емоцијом. Код мултимодалног препознавања емоција у конверзацији најчешће се користе скупови података</w:t>
      </w:r>
      <w:r>
        <w:t xml:space="preserve"> </w:t>
      </w:r>
      <w:r>
        <w:rPr>
          <w:i/>
          <w:iCs/>
        </w:rPr>
        <w:t xml:space="preserve">IEMOCAP</w:t>
      </w:r>
      <w:r>
        <w:t xml:space="preserve">,</w:t>
      </w:r>
      <w:r>
        <w:t xml:space="preserve"> </w:t>
      </w:r>
      <w:r>
        <w:rPr>
          <w:i/>
          <w:iCs/>
        </w:rPr>
        <w:t xml:space="preserve">CMU-MOSEI</w:t>
      </w:r>
      <w:r>
        <w:t xml:space="preserve"> </w:t>
      </w:r>
      <w:r>
        <w:t xml:space="preserve">и</w:t>
      </w:r>
      <w:r>
        <w:t xml:space="preserve"> </w:t>
      </w:r>
      <w:r>
        <w:rPr>
          <w:i/>
          <w:iCs/>
        </w:rPr>
        <w:t xml:space="preserve">MELD</w:t>
      </w:r>
      <w:r>
        <w:t xml:space="preserve"> </w:t>
      </w:r>
      <w:r>
        <w:t xml:space="preserve">[12], чије су основне карактеристике приказане у табели</w:t>
      </w:r>
      <w:r>
        <w:t xml:space="preserve"> </w:t>
      </w:r>
      <w:r>
        <w:t xml:space="preserve">.</w:t>
      </w:r>
    </w:p>
    <w:bookmarkStart w:id="29" w:name="скупови-података"/>
    <w:p>
      <w:pPr>
        <w:pStyle w:val="Heading3"/>
      </w:pPr>
      <w:r>
        <w:t xml:space="preserve">2.3.1 Скупови података</w:t>
      </w:r>
    </w:p>
    <w:p>
      <w:pPr>
        <w:pStyle w:val="FirstParagraph"/>
      </w:pPr>
      <w:r>
        <w:rPr>
          <w:i/>
          <w:iCs/>
        </w:rPr>
        <w:t xml:space="preserve">IEMOCAP</w:t>
      </w:r>
      <w:r>
        <w:t xml:space="preserve"> </w:t>
      </w:r>
      <w:r>
        <w:t xml:space="preserve">(</w:t>
      </w:r>
      <w:r>
        <w:rPr>
          <w:i/>
          <w:iCs/>
        </w:rPr>
        <w:t xml:space="preserve">Interactive Emotional Dyadic Motion Capture</w:t>
      </w:r>
      <w:r>
        <w:t xml:space="preserve">) [13] садржи око 12 сати снимака дијалога између парова глумаца, који су изводили унапред написане или импровизоване сцене. Сваки изговор је означен и категоријски и димензионално (валенца, активација и доминантност), а у литератури се најчешће користи подскуп са шест или четири емоције [12].</w:t>
      </w:r>
    </w:p>
    <w:p>
      <w:pPr>
        <w:pStyle w:val="BodyText"/>
      </w:pPr>
      <w:r>
        <w:rPr>
          <w:i/>
          <w:iCs/>
        </w:rPr>
        <w:t xml:space="preserve">CMU-MOSEI</w:t>
      </w:r>
      <w:r>
        <w:t xml:space="preserve"> </w:t>
      </w:r>
      <w:r>
        <w:t xml:space="preserve">(</w:t>
      </w:r>
      <w:r>
        <w:rPr>
          <w:i/>
          <w:iCs/>
        </w:rPr>
        <w:t xml:space="preserve">CMU Multimodal Opinion Sentiment and Emotion Intensity</w:t>
      </w:r>
      <w:r>
        <w:t xml:space="preserve">) [14] је један од највећих скупова података за анализу сентимента и препознавање емоција, састављен од видео снимака са</w:t>
      </w:r>
      <w:r>
        <w:t xml:space="preserve"> </w:t>
      </w:r>
      <w:r>
        <w:rPr>
          <w:i/>
          <w:iCs/>
        </w:rPr>
        <w:t xml:space="preserve">YouTube</w:t>
      </w:r>
      <w:r>
        <w:t xml:space="preserve">-а у којима говорници износе мишљење о различитим темама. За разлику од друга два скупа, снимци су монолози, а свака реченица је означена сентиментом и интензитетом шест Екманових емоција.</w:t>
      </w:r>
    </w:p>
    <w:p>
      <w:pPr>
        <w:pStyle w:val="BodyText"/>
      </w:pPr>
      <w:r>
        <w:rPr>
          <w:i/>
          <w:iCs/>
        </w:rPr>
        <w:t xml:space="preserve">MELD</w:t>
      </w:r>
      <w:r>
        <w:t xml:space="preserve"> </w:t>
      </w:r>
      <w:r>
        <w:t xml:space="preserve">(</w:t>
      </w:r>
      <w:r>
        <w:rPr>
          <w:i/>
          <w:iCs/>
        </w:rPr>
        <w:t xml:space="preserve">Multimodal EmotionLines Dataset</w:t>
      </w:r>
      <w:r>
        <w:t xml:space="preserve">) [15] садржи дијалоге из ТВ серије</w:t>
      </w:r>
      <w:r>
        <w:t xml:space="preserve"> </w:t>
      </w:r>
      <w:r>
        <w:rPr>
          <w:i/>
          <w:iCs/>
        </w:rPr>
        <w:t xml:space="preserve">Friends</w:t>
      </w:r>
      <w:r>
        <w:t xml:space="preserve">, који најчешће укључују више од два говорника, што га чини тежим за моделовање. Изговори су означени са седам емоција и сентиментом.</w:t>
      </w:r>
    </w:p>
    <w:bookmarkEnd w:id="29"/>
    <w:bookmarkStart w:id="30" w:name="метрике"/>
    <w:p>
      <w:pPr>
        <w:pStyle w:val="Heading3"/>
      </w:pPr>
      <w:r>
        <w:t xml:space="preserve">2.3.2 Метрике</w:t>
      </w:r>
    </w:p>
    <w:p>
      <w:pPr>
        <w:pStyle w:val="FirstParagraph"/>
      </w:pPr>
      <w:r>
        <w:t xml:space="preserve">Најједноставнија метрика за оцену модела је тачност (</w:t>
      </w:r>
      <w:r>
        <w:rPr>
          <w:i/>
          <w:iCs/>
        </w:rPr>
        <w:t xml:space="preserve">accuracy</w:t>
      </w:r>
      <w:r>
        <w:t xml:space="preserve">), односно удео исправно класификованих изговора у укупном броју изговора. Међутим, у скуповима података за препознавање емоција класе нису подједнако заступљене, па се неутрално стање, на пример, јавља знатно чешће од гађења или страха. Модел који увек предвиђа најчешћу класу би тада могао да постигне релативно високу тачност, а да заправо не препознаје ниједну другу емоцију.</w:t>
      </w:r>
    </w:p>
    <w:p>
      <w:pPr>
        <w:pStyle w:val="BodyText"/>
      </w:pPr>
      <w:r>
        <w:t xml:space="preserve">Због тога се користе мере које сваку класу посматрају посебно [16]. За класу</w:t>
      </w:r>
      <w:r>
        <w:t xml:space="preserve"> </w:t>
      </w:r>
      <m:oMath>
        <m:r>
          <m:t>c</m:t>
        </m:r>
      </m:oMath>
      <w:r>
        <w:t xml:space="preserve"> </w:t>
      </w:r>
      <w:r>
        <w:t xml:space="preserve">се дефинишу прецизност</w:t>
      </w:r>
      <w:r>
        <w:t xml:space="preserve"> </w:t>
      </w:r>
      <m:oMath>
        <m:sSub>
          <m:e>
            <m:r>
              <m:t>P</m:t>
            </m:r>
          </m:e>
          <m:sub>
            <m:r>
              <m:t>c</m:t>
            </m:r>
          </m:sub>
        </m:sSub>
      </m:oMath>
      <w:r>
        <w:t xml:space="preserve">, односно удео исправних предвиђања међу свим предвиђањима класе</w:t>
      </w:r>
      <w:r>
        <w:t xml:space="preserve"> </w:t>
      </w:r>
      <m:oMath>
        <m:r>
          <m:t>c</m:t>
        </m:r>
      </m:oMath>
      <w:r>
        <w:t xml:space="preserve">, и одзив</w:t>
      </w:r>
      <w:r>
        <w:t xml:space="preserve"> </w:t>
      </w:r>
      <m:oMath>
        <m:sSub>
          <m:e>
            <m:r>
              <m:t>R</m:t>
            </m:r>
          </m:e>
          <m:sub>
            <m:r>
              <m:t>c</m:t>
            </m:r>
          </m:sub>
        </m:sSub>
      </m:oMath>
      <w:r>
        <w:t xml:space="preserve">, односно удео исправно препознатих изговора међу свим изговорима који заиста припадају класи</w:t>
      </w:r>
      <w:r>
        <w:t xml:space="preserve"> </w:t>
      </w:r>
      <m:oMath>
        <m:r>
          <m:t>c</m:t>
        </m:r>
      </m:oMath>
      <w:r>
        <w:t xml:space="preserve">:</w:t>
      </w:r>
    </w:p>
    <w:p>
      <w:pPr>
        <w:pStyle w:val="BodyText"/>
      </w:pPr>
      <m:oMathPara>
        <m:oMathParaPr>
          <m:jc m:val="center"/>
        </m:oMathParaPr>
        <m:oMath>
          <m:sSub>
            <m:e>
              <m:r>
                <m:t>P</m:t>
              </m:r>
            </m:e>
            <m:sub>
              <m:r>
                <m:t>c</m:t>
              </m:r>
            </m:sub>
          </m:sSub>
          <m:r>
            <m:rPr>
              <m:sty m:val="p"/>
            </m:rPr>
            <m:t>=</m:t>
          </m:r>
          <m:f>
            <m:fPr>
              <m:type m:val="bar"/>
            </m:fPr>
            <m:num>
              <m:r>
                <m:t>T</m:t>
              </m:r>
              <m:sSub>
                <m:e>
                  <m:r>
                    <m:t>P</m:t>
                  </m:r>
                </m:e>
                <m:sub>
                  <m:r>
                    <m:t>c</m:t>
                  </m:r>
                </m:sub>
              </m:sSub>
            </m:num>
            <m:den>
              <m:r>
                <m:t>T</m:t>
              </m:r>
              <m:sSub>
                <m:e>
                  <m:r>
                    <m:t>P</m:t>
                  </m:r>
                </m:e>
                <m:sub>
                  <m:r>
                    <m:t>c</m:t>
                  </m:r>
                </m:sub>
              </m:sSub>
              <m:r>
                <m:rPr>
                  <m:sty m:val="p"/>
                </m:rPr>
                <m:t>+</m:t>
              </m:r>
              <m:r>
                <m:t>F</m:t>
              </m:r>
              <m:sSub>
                <m:e>
                  <m:r>
                    <m:t>P</m:t>
                  </m:r>
                </m:e>
                <m:sub>
                  <m:r>
                    <m:t>c</m:t>
                  </m:r>
                </m:sub>
              </m:sSub>
            </m:den>
          </m:f>
          <m:r>
            <m:rPr>
              <m:sty m:val="p"/>
            </m:rPr>
            <m:t>,</m:t>
          </m:r>
          <m:r>
            <m:t>  </m:t>
          </m:r>
          <m:sSub>
            <m:e>
              <m:r>
                <m:t>R</m:t>
              </m:r>
            </m:e>
            <m:sub>
              <m:r>
                <m:t>c</m:t>
              </m:r>
            </m:sub>
          </m:sSub>
          <m:r>
            <m:rPr>
              <m:sty m:val="p"/>
            </m:rPr>
            <m:t>=</m:t>
          </m:r>
          <m:f>
            <m:fPr>
              <m:type m:val="bar"/>
            </m:fPr>
            <m:num>
              <m:r>
                <m:t>T</m:t>
              </m:r>
              <m:sSub>
                <m:e>
                  <m:r>
                    <m:t>P</m:t>
                  </m:r>
                </m:e>
                <m:sub>
                  <m:r>
                    <m:t>c</m:t>
                  </m:r>
                </m:sub>
              </m:sSub>
            </m:num>
            <m:den>
              <m:r>
                <m:t>T</m:t>
              </m:r>
              <m:sSub>
                <m:e>
                  <m:r>
                    <m:t>P</m:t>
                  </m:r>
                </m:e>
                <m:sub>
                  <m:r>
                    <m:t>c</m:t>
                  </m:r>
                </m:sub>
              </m:sSub>
              <m:r>
                <m:rPr>
                  <m:sty m:val="p"/>
                </m:rPr>
                <m:t>+</m:t>
              </m:r>
              <m:r>
                <m:t>F</m:t>
              </m:r>
              <m:sSub>
                <m:e>
                  <m:r>
                    <m:t>N</m:t>
                  </m:r>
                </m:e>
                <m:sub>
                  <m:r>
                    <m:t>c</m:t>
                  </m:r>
                </m:sub>
              </m:sSub>
            </m:den>
          </m:f>
        </m:oMath>
      </m:oMathPara>
    </w:p>
    <w:p>
      <w:pPr>
        <w:pStyle w:val="FirstParagraph"/>
      </w:pPr>
      <w:r>
        <w:t xml:space="preserve">где су</w:t>
      </w:r>
      <w:r>
        <w:t xml:space="preserve"> </w:t>
      </w:r>
      <m:oMath>
        <m:r>
          <m:t>T</m:t>
        </m:r>
        <m:sSub>
          <m:e>
            <m:r>
              <m:t>P</m:t>
            </m:r>
          </m:e>
          <m:sub>
            <m:r>
              <m:t>c</m:t>
            </m:r>
          </m:sub>
        </m:sSub>
      </m:oMath>
      <w:r>
        <w:t xml:space="preserve">,</w:t>
      </w:r>
      <w:r>
        <w:t xml:space="preserve"> </w:t>
      </w:r>
      <m:oMath>
        <m:r>
          <m:t>F</m:t>
        </m:r>
        <m:sSub>
          <m:e>
            <m:r>
              <m:t>P</m:t>
            </m:r>
          </m:e>
          <m:sub>
            <m:r>
              <m:t>c</m:t>
            </m:r>
          </m:sub>
        </m:sSub>
      </m:oMath>
      <w:r>
        <w:t xml:space="preserve"> </w:t>
      </w:r>
      <w:r>
        <w:t xml:space="preserve">и</w:t>
      </w:r>
      <w:r>
        <w:t xml:space="preserve"> </w:t>
      </w:r>
      <m:oMath>
        <m:r>
          <m:t>F</m:t>
        </m:r>
        <m:sSub>
          <m:e>
            <m:r>
              <m:t>N</m:t>
            </m:r>
          </m:e>
          <m:sub>
            <m:r>
              <m:t>c</m:t>
            </m:r>
          </m:sub>
        </m:sSub>
      </m:oMath>
      <w:r>
        <w:t xml:space="preserve"> </w:t>
      </w:r>
      <w:r>
        <w:t xml:space="preserve">број тачно позитивних, лажно позитивних и лажно негативних предвиђања за класу</w:t>
      </w:r>
      <w:r>
        <w:t xml:space="preserve"> </w:t>
      </w:r>
      <m:oMath>
        <m:r>
          <m:t>c</m:t>
        </m:r>
      </m:oMath>
      <w:r>
        <w:t xml:space="preserve">. F1 мера класе је хармонијска средина прецизности и одзива:</w:t>
      </w:r>
    </w:p>
    <w:p>
      <w:pPr>
        <w:pStyle w:val="BodyText"/>
      </w:pPr>
      <m:oMathPara>
        <m:oMathParaPr>
          <m:jc m:val="center"/>
        </m:oMathParaPr>
        <m:oMath>
          <m:r>
            <m:t>F</m:t>
          </m:r>
          <m:sSub>
            <m:e>
              <m:r>
                <m:t>1</m:t>
              </m:r>
            </m:e>
            <m:sub>
              <m:r>
                <m:t>c</m:t>
              </m:r>
            </m:sub>
          </m:sSub>
          <m:r>
            <m:rPr>
              <m:sty m:val="p"/>
            </m:rPr>
            <m:t>=</m:t>
          </m:r>
          <m:f>
            <m:fPr>
              <m:type m:val="bar"/>
            </m:fPr>
            <m:num>
              <m:r>
                <m:t>2</m:t>
              </m:r>
              <m:sSub>
                <m:e>
                  <m:r>
                    <m:t>P</m:t>
                  </m:r>
                </m:e>
                <m:sub>
                  <m:r>
                    <m:t>c</m:t>
                  </m:r>
                </m:sub>
              </m:sSub>
              <m:sSub>
                <m:e>
                  <m:r>
                    <m:t>R</m:t>
                  </m:r>
                </m:e>
                <m:sub>
                  <m:r>
                    <m:t>c</m:t>
                  </m:r>
                </m:sub>
              </m:sSub>
            </m:num>
            <m:den>
              <m:sSub>
                <m:e>
                  <m:r>
                    <m:t>P</m:t>
                  </m:r>
                </m:e>
                <m:sub>
                  <m:r>
                    <m:t>c</m:t>
                  </m:r>
                </m:sub>
              </m:sSub>
              <m:r>
                <m:rPr>
                  <m:sty m:val="p"/>
                </m:rPr>
                <m:t>+</m:t>
              </m:r>
              <m:sSub>
                <m:e>
                  <m:r>
                    <m:t>R</m:t>
                  </m:r>
                </m:e>
                <m:sub>
                  <m:r>
                    <m:t>c</m:t>
                  </m:r>
                </m:sub>
              </m:sSub>
            </m:den>
          </m:f>
        </m:oMath>
      </m:oMathPara>
    </w:p>
    <w:p>
      <w:pPr>
        <w:pStyle w:val="FirstParagraph"/>
      </w:pPr>
      <w:r>
        <w:t xml:space="preserve">Пондерисана F1 мера (</w:t>
      </w:r>
      <w:r>
        <w:rPr>
          <w:i/>
          <w:iCs/>
        </w:rPr>
        <w:t xml:space="preserve">weighted F1</w:t>
      </w:r>
      <w:r>
        <w:t xml:space="preserve">) добија се као просек F1 мера свих класа, где је свака класа пондерисана својим уделом у скупу података:</w:t>
      </w:r>
    </w:p>
    <w:p>
      <w:pPr>
        <w:pStyle w:val="BodyText"/>
      </w:pPr>
      <m:oMathPara>
        <m:oMathParaPr>
          <m:jc m:val="center"/>
        </m:oMathParaPr>
        <m:oMath>
          <m:r>
            <m:t>F</m:t>
          </m:r>
          <m:sSub>
            <m:e>
              <m:r>
                <m:t>1</m:t>
              </m:r>
            </m:e>
            <m:sub>
              <m:r>
                <m:t>w</m:t>
              </m:r>
            </m:sub>
          </m:sSub>
          <m:r>
            <m:rPr>
              <m:sty m:val="p"/>
            </m:rPr>
            <m:t>=</m:t>
          </m:r>
          <m:nary>
            <m:naryPr>
              <m:chr m:val="∑"/>
              <m:limLoc m:val="undOvr"/>
              <m:subHide m:val="off"/>
              <m:supHide m:val="off"/>
            </m:naryPr>
            <m:sub>
              <m:r>
                <m:t>c</m:t>
              </m:r>
              <m:r>
                <m:rPr>
                  <m:sty m:val="p"/>
                </m:rPr>
                <m:t>=</m:t>
              </m:r>
              <m:r>
                <m:t>1</m:t>
              </m:r>
            </m:sub>
            <m:sup>
              <m:r>
                <m:t>C</m:t>
              </m:r>
            </m:sup>
            <m:e>
              <m:f>
                <m:fPr>
                  <m:type m:val="bar"/>
                </m:fPr>
                <m:num>
                  <m:sSub>
                    <m:e>
                      <m:r>
                        <m:t>n</m:t>
                      </m:r>
                    </m:e>
                    <m:sub>
                      <m:r>
                        <m:t>c</m:t>
                      </m:r>
                    </m:sub>
                  </m:sSub>
                </m:num>
                <m:den>
                  <m:r>
                    <m:t>N</m:t>
                  </m:r>
                </m:den>
              </m:f>
            </m:e>
          </m:nary>
          <m:r>
            <m:t>F</m:t>
          </m:r>
          <m:sSub>
            <m:e>
              <m:r>
                <m:t>1</m:t>
              </m:r>
            </m:e>
            <m:sub>
              <m:r>
                <m:t>c</m:t>
              </m:r>
            </m:sub>
          </m:sSub>
        </m:oMath>
      </m:oMathPara>
    </w:p>
    <w:p>
      <w:pPr>
        <w:pStyle w:val="FirstParagraph"/>
      </w:pPr>
      <w:r>
        <w:t xml:space="preserve">где је</w:t>
      </w:r>
      <w:r>
        <w:t xml:space="preserve"> </w:t>
      </w:r>
      <m:oMath>
        <m:r>
          <m:t>C</m:t>
        </m:r>
      </m:oMath>
      <w:r>
        <w:t xml:space="preserve"> </w:t>
      </w:r>
      <w:r>
        <w:t xml:space="preserve">број класа,</w:t>
      </w:r>
      <w:r>
        <w:t xml:space="preserve"> </w:t>
      </w:r>
      <m:oMath>
        <m:sSub>
          <m:e>
            <m:r>
              <m:t>n</m:t>
            </m:r>
          </m:e>
          <m:sub>
            <m:r>
              <m:t>c</m:t>
            </m:r>
          </m:sub>
        </m:sSub>
      </m:oMath>
      <w:r>
        <w:t xml:space="preserve"> </w:t>
      </w:r>
      <w:r>
        <w:t xml:space="preserve">број изговора класе</w:t>
      </w:r>
      <w:r>
        <w:t xml:space="preserve"> </w:t>
      </w:r>
      <m:oMath>
        <m:r>
          <m:t>c</m:t>
        </m:r>
      </m:oMath>
      <w:r>
        <w:t xml:space="preserve">, а</w:t>
      </w:r>
      <w:r>
        <w:t xml:space="preserve"> </w:t>
      </w:r>
      <m:oMath>
        <m:r>
          <m:t>N</m:t>
        </m:r>
      </m:oMath>
      <w:r>
        <w:t xml:space="preserve"> </w:t>
      </w:r>
      <w:r>
        <w:t xml:space="preserve">укупан број изговора. Тачност и пондерисана F1 мера су најчешће коришћене метрике у литератури за препознавање емоција у конверзацији [12], па ће се и у овом раду користити за поређење модела.</w:t>
      </w:r>
    </w:p>
    <w:bookmarkEnd w:id="30"/>
    <w:bookmarkEnd w:id="31"/>
    <w:bookmarkStart w:id="35" w:name="примене-и-изазови-препознавања-емоција"/>
    <w:p>
      <w:pPr>
        <w:pStyle w:val="Heading2"/>
      </w:pPr>
      <w:r>
        <w:t xml:space="preserve">2.4 Примене и изазови препознавања емоција</w:t>
      </w:r>
    </w:p>
    <w:p>
      <w:pPr>
        <w:pStyle w:val="FirstParagraph"/>
      </w:pPr>
      <w:r>
        <w:t xml:space="preserve">Аутоматско препознавање емоција има примену у великом броју области, као што су здравство, аутомобилска индустрија, образовање, маркетинг и безбедност, као и многе друге (слика</w:t>
      </w:r>
      <w:r>
        <w:t xml:space="preserve"> </w:t>
      </w:r>
      <w:r>
        <w:t xml:space="preserve">).</w:t>
      </w:r>
    </w:p>
    <w:p>
      <w:pPr>
        <w:numPr>
          <w:ilvl w:val="0"/>
          <w:numId w:val="1006"/>
        </w:numPr>
      </w:pPr>
      <w:r>
        <w:rPr>
          <w:b/>
          <w:bCs/>
        </w:rPr>
        <w:t xml:space="preserve">Здравство</w:t>
      </w:r>
      <w:r>
        <w:br/>
      </w:r>
      <w:r>
        <w:t xml:space="preserve">У здравству се системи за препознавање емоција могу користити за аутоматско праћење менталног здравља пацијената, као и за детекцију раних знакова различитих психичких обољења, попут депресије или анксиозности. На пример, промене у говору, као што су спорији темпо и монотонији глас, показале су се као корисни показатељи депресије [17].</w:t>
      </w:r>
    </w:p>
    <w:p>
      <w:pPr>
        <w:numPr>
          <w:ilvl w:val="0"/>
          <w:numId w:val="1006"/>
        </w:numPr>
      </w:pPr>
      <w:r>
        <w:rPr>
          <w:b/>
          <w:bCs/>
        </w:rPr>
        <w:t xml:space="preserve">Аутомобилска индустрија</w:t>
      </w:r>
      <w:r>
        <w:br/>
      </w:r>
      <w:r>
        <w:t xml:space="preserve">Системи за детекцију емоција примењују се на више начина у аутомобилској индустрији, а један од важнијих примера је детекција умора, поспаности или стреса код возача, како би систем могао да упозори возача или му предложи паузу и тако спречи саобраћајне несреће [18].</w:t>
      </w:r>
    </w:p>
    <w:p>
      <w:pPr>
        <w:numPr>
          <w:ilvl w:val="0"/>
          <w:numId w:val="1006"/>
        </w:numPr>
      </w:pPr>
      <w:r>
        <w:rPr>
          <w:b/>
          <w:bCs/>
        </w:rPr>
        <w:t xml:space="preserve">Образовање</w:t>
      </w:r>
      <w:r>
        <w:br/>
      </w:r>
      <w:r>
        <w:t xml:space="preserve">Платформе за учење могу користити моделе за препознавање емоција како би утврдиле колико су ученици укључени у савладавање градива и да ли су збуњени или уморни, и у складу са тим прилагодиле начин предавања [19].</w:t>
      </w:r>
    </w:p>
    <w:p>
      <w:pPr>
        <w:numPr>
          <w:ilvl w:val="0"/>
          <w:numId w:val="1006"/>
        </w:numPr>
      </w:pPr>
      <w:r>
        <w:rPr>
          <w:b/>
          <w:bCs/>
        </w:rPr>
        <w:t xml:space="preserve">Маркетинг</w:t>
      </w:r>
      <w:r>
        <w:br/>
      </w:r>
      <w:r>
        <w:t xml:space="preserve">Маркетиншке компаније могу користити аутоматско препознавање емоција како би утврдиле емоционалне реакције корисника на рекламе и на основу добијених информација кориговале кампање. На пример, анализом израза лица гледалаца током рекламе могуће је предвидети да ли ће им се реклама допасти, па чак и да ли ће купити рекламирани производ [20].</w:t>
      </w:r>
    </w:p>
    <w:p>
      <w:pPr>
        <w:numPr>
          <w:ilvl w:val="0"/>
          <w:numId w:val="1006"/>
        </w:numPr>
      </w:pPr>
      <w:r>
        <w:rPr>
          <w:b/>
          <w:bCs/>
        </w:rPr>
        <w:t xml:space="preserve">Безбедност</w:t>
      </w:r>
      <w:r>
        <w:br/>
      </w:r>
      <w:r>
        <w:t xml:space="preserve">На местима са великим бројем људи, као што су тржни центри или аеродроми, могуће је користити аутоматско препознавање емоција како би се на време уочиле и спречиле потенцијалне опасности.</w:t>
      </w:r>
    </w:p>
    <w:p>
      <w:pPr>
        <w:pStyle w:val="FirstParagraph"/>
      </w:pPr>
      <w:r>
        <w:drawing>
          <wp:inline>
            <wp:extent cx="5334000" cy="4906728"/>
            <wp:effectExtent b="0" l="0" r="0" t="0"/>
            <wp:docPr descr="Примена аутоматског препознавања емоција" title="" id="33" name="Picture"/>
            <a:graphic>
              <a:graphicData uri="http://schemas.openxmlformats.org/drawingml/2006/picture">
                <pic:pic>
                  <pic:nvPicPr>
                    <pic:cNvPr descr="figures/1_introduction/usecase.png" id="34" name="Picture"/>
                    <pic:cNvPicPr>
                      <a:picLocks noChangeArrowheads="1" noChangeAspect="1"/>
                    </pic:cNvPicPr>
                  </pic:nvPicPr>
                  <pic:blipFill>
                    <a:blip r:embed="rId32"/>
                    <a:stretch>
                      <a:fillRect/>
                    </a:stretch>
                  </pic:blipFill>
                  <pic:spPr bwMode="auto">
                    <a:xfrm>
                      <a:off x="0" y="0"/>
                      <a:ext cx="5334000" cy="4906728"/>
                    </a:xfrm>
                    <a:prstGeom prst="rect">
                      <a:avLst/>
                    </a:prstGeom>
                    <a:noFill/>
                    <a:ln w="9525">
                      <a:noFill/>
                      <a:headEnd/>
                      <a:tailEnd/>
                    </a:ln>
                  </pic:spPr>
                </pic:pic>
              </a:graphicData>
            </a:graphic>
          </wp:inline>
        </w:drawing>
      </w:r>
    </w:p>
    <w:p>
      <w:pPr>
        <w:pStyle w:val="BodyText"/>
      </w:pPr>
      <w:r>
        <w:t xml:space="preserve">Поред бројних примена, аутоматско препознавање емоција се и даље суочава са значајним изазовима. Емоције су субјективне, па додељене класе емоција у скуповима података нису увек поуздане [13], док је сличне емоције, као што су срећа и узбуђење или бес и фрустрација, тешко разликовати чак и људима [12]. Поред тога, класе су у скуповима података неравномерно заступљене, а подаци снимљени у лабораторији не одражавају у потпуности спонтане разговоре из стварног живота. Препознавање емоција отвара и питања приватности и етике. У Европској унији је од 2025. године забрањена употреба система за препознавање емоција на радном месту и у образовним установама, осим из медицинских и безбедносних разлога [21].</w:t>
      </w:r>
    </w:p>
    <w:bookmarkEnd w:id="35"/>
    <w:bookmarkEnd w:id="36"/>
    <w:bookmarkStart w:id="86" w:name="X271990009b08faf0b8a318234ce39b688309a85"/>
    <w:p>
      <w:pPr>
        <w:pStyle w:val="Heading1"/>
      </w:pPr>
      <w:r>
        <w:t xml:space="preserve">3. Основе неуронских мрежа за препознавање емоција</w:t>
      </w:r>
    </w:p>
    <w:p>
      <w:pPr>
        <w:pStyle w:val="FirstParagraph"/>
      </w:pPr>
      <w:r>
        <w:t xml:space="preserve">Пре преласка на имплементацију конкретних модела за препознавање емоција ћемо објаснити појмове, технике и архитектуре модела неопходне за разумевање модела у наредном поглављу. Кренућемо од конволуционих неуронских мрежа, где ћемо видети шта је тачно конволуција у математичком смислу а затим како је примењена за екстракцију</w:t>
      </w:r>
      <w:r>
        <w:t xml:space="preserve"> </w:t>
      </w:r>
      <w:r>
        <w:rPr>
          <w:i/>
          <w:iCs/>
        </w:rPr>
        <w:t xml:space="preserve">feature</w:t>
      </w:r>
      <w:r>
        <w:t xml:space="preserve">а код аудио и визуелних података. Како аудио записи говора и звука генерално нису фиксних димензија, односно модели који раде са говором, текстом или снимцима морају бити у стању да прихвате улазе различитог трајања, потребно је разумети</w:t>
      </w:r>
      <w:r>
        <w:t xml:space="preserve"> </w:t>
      </w:r>
      <w:r>
        <w:rPr>
          <w:b/>
          <w:bCs/>
        </w:rPr>
        <w:t xml:space="preserve">рекурентне неуронске мреже</w:t>
      </w:r>
      <w:r>
        <w:t xml:space="preserve"> </w:t>
      </w:r>
      <w:r>
        <w:t xml:space="preserve">што ће нас на крају довести до трансформер архитектуре и</w:t>
      </w:r>
      <w:r>
        <w:t xml:space="preserve"> </w:t>
      </w:r>
      <w:r>
        <w:rPr>
          <w:i/>
          <w:iCs/>
        </w:rPr>
        <w:t xml:space="preserve">attention</w:t>
      </w:r>
      <w:r>
        <w:t xml:space="preserve"> </w:t>
      </w:r>
      <w:r>
        <w:t xml:space="preserve">механизма. Последњу архитектуру коју ћемо обрадити, пре преласка на федерализовано учење су граф неуронске мреже које се и могу сматрати генерализацијом конволуционих и рекурентних неуронских мрежа.</w:t>
      </w:r>
    </w:p>
    <w:bookmarkStart w:id="60" w:name="рекурентне-неуронске-мреже"/>
    <w:p>
      <w:pPr>
        <w:pStyle w:val="Heading2"/>
      </w:pPr>
      <w:r>
        <w:t xml:space="preserve">3.1 Рекурентне неуронске мреже</w:t>
      </w:r>
    </w:p>
    <w:p>
      <w:pPr>
        <w:pStyle w:val="FirstParagraph"/>
      </w:pPr>
      <w:r>
        <w:t xml:space="preserve">Код стандардних неуронских мрежа, димензије података које мрежа обрађује морају бити познате унапред. Код података који могу бити различитих димензија (нпр. текст различитих дужина, звук различитог трајања) ово представља проблем. Као решење овог проблема су се јавиле рекурентне неуронске мреже, које имају повратне гране у скривеним слојевима. На овај начин, мрежа одржава скривено стање које сумаризује претходно виђене улазе, чиме се омогућава обрада секвенци произвољне дужине корак по корак.</w:t>
      </w:r>
    </w:p>
    <w:p>
      <w:pPr>
        <w:pStyle w:val="BodyText"/>
      </w:pPr>
      <w:r>
        <w:drawing>
          <wp:inline>
            <wp:extent cx="3647974" cy="4985886"/>
            <wp:effectExtent b="0" l="0" r="0" t="0"/>
            <wp:docPr descr="Ћелија рекурентне неуронске мреже" title="" id="38" name="Picture"/>
            <a:graphic>
              <a:graphicData uri="http://schemas.openxmlformats.org/drawingml/2006/picture">
                <pic:pic>
                  <pic:nvPicPr>
                    <pic:cNvPr descr="figures/2_basics/simpleRNN.png" id="39" name="Picture"/>
                    <pic:cNvPicPr>
                      <a:picLocks noChangeArrowheads="1" noChangeAspect="1"/>
                    </pic:cNvPicPr>
                  </pic:nvPicPr>
                  <pic:blipFill>
                    <a:blip r:embed="rId37"/>
                    <a:stretch>
                      <a:fillRect/>
                    </a:stretch>
                  </pic:blipFill>
                  <pic:spPr bwMode="auto">
                    <a:xfrm>
                      <a:off x="0" y="0"/>
                      <a:ext cx="3647974" cy="4985886"/>
                    </a:xfrm>
                    <a:prstGeom prst="rect">
                      <a:avLst/>
                    </a:prstGeom>
                    <a:noFill/>
                    <a:ln w="9525">
                      <a:noFill/>
                      <a:headEnd/>
                      <a:tailEnd/>
                    </a:ln>
                  </pic:spPr>
                </pic:pic>
              </a:graphicData>
            </a:graphic>
          </wp:inline>
        </w:drawing>
      </w:r>
    </w:p>
    <w:p>
      <w:pPr>
        <w:pStyle w:val="BodyText"/>
      </w:pPr>
      <w:r>
        <w:t xml:space="preserve">У наредним поглављима ћемо анализирати основне рекурентне неуронске мреже као и проблеме који настају њиховим тренирањем а затим и</w:t>
      </w:r>
      <w:r>
        <w:t xml:space="preserve"> </w:t>
      </w:r>
      <w:r>
        <w:rPr>
          <w:i/>
          <w:iCs/>
        </w:rPr>
        <w:t xml:space="preserve">LSTM</w:t>
      </w:r>
      <w:r>
        <w:t xml:space="preserve"> </w:t>
      </w:r>
      <w:r>
        <w:t xml:space="preserve">архитектуру која је решила неке од тих проблема и дуго било стандардна мрежа за обраду секвенцијалних података. На крају ћемо обрадити и трансформере који су довели до</w:t>
      </w:r>
      <w:r>
        <w:t xml:space="preserve"> </w:t>
      </w:r>
      <w:r>
        <w:rPr>
          <w:i/>
          <w:iCs/>
        </w:rPr>
        <w:t xml:space="preserve">LLM</w:t>
      </w:r>
      <w:r>
        <w:t xml:space="preserve"> </w:t>
      </w:r>
      <w:r>
        <w:t xml:space="preserve">револуције у току последње деценије.</w:t>
      </w:r>
    </w:p>
    <w:bookmarkStart w:id="43" w:name="Xd306f5ff7b99b4b1824a99b2d111d3d7ecb235e"/>
    <w:p>
      <w:pPr>
        <w:pStyle w:val="Heading3"/>
      </w:pPr>
      <w:r>
        <w:t xml:space="preserve">3.1.1 Основна архитектура рекурентних неуронских мрежа</w:t>
      </w:r>
    </w:p>
    <w:p>
      <w:pPr>
        <w:pStyle w:val="FirstParagraph"/>
      </w:pPr>
      <w:r>
        <w:t xml:space="preserve">Најосновнија рекурентна неуронска мрежа, као и друге неуронске мреже, на улазу добија сигнал</w:t>
      </w:r>
      <w:r>
        <w:t xml:space="preserve"> </w:t>
      </w:r>
      <m:oMath>
        <m:r>
          <m:t>x</m:t>
        </m:r>
      </m:oMath>
      <w:r>
        <w:t xml:space="preserve"> </w:t>
      </w:r>
      <w:r>
        <w:t xml:space="preserve">и генерише излаз</w:t>
      </w:r>
      <w:r>
        <w:t xml:space="preserve"> </w:t>
      </w:r>
      <m:oMath>
        <m:r>
          <m:t>y</m:t>
        </m:r>
      </m:oMath>
      <w:r>
        <w:t xml:space="preserve">. Разлика у односу на стандардне неуронске мреже јесте да се резултат</w:t>
      </w:r>
      <w:r>
        <w:t xml:space="preserve"> </w:t>
      </w:r>
      <m:oMath>
        <m:r>
          <m:t>y</m:t>
        </m:r>
      </m:oMath>
      <w:r>
        <w:t xml:space="preserve"> </w:t>
      </w:r>
      <w:r>
        <w:t xml:space="preserve">добија не само на основу улаза</w:t>
      </w:r>
      <w:r>
        <w:t xml:space="preserve"> </w:t>
      </w:r>
      <m:oMath>
        <m:r>
          <m:t>x</m:t>
        </m:r>
      </m:oMath>
      <w:r>
        <w:t xml:space="preserve"> </w:t>
      </w:r>
      <w:r>
        <w:t xml:space="preserve">и тежина мреже већ и на основу претходног излаза мреже. Као интуитивно полазиште, излаз мреже у тренутку</w:t>
      </w:r>
      <w:r>
        <w:t xml:space="preserve"> </w:t>
      </w:r>
      <m:oMath>
        <m:r>
          <m:t>t</m:t>
        </m:r>
      </m:oMath>
      <w:r>
        <w:t xml:space="preserve"> </w:t>
      </w:r>
      <w:r>
        <w:t xml:space="preserve">може се посматрати као функција тренутног улаза и претходног излаза, односно</w:t>
      </w:r>
    </w:p>
    <w:p>
      <w:pPr>
        <w:pStyle w:val="BodyText"/>
      </w:pPr>
      <m:oMathPara>
        <m:oMathParaPr>
          <m:jc m:val="center"/>
        </m:oMathParaPr>
        <m:oMath>
          <m:sSub>
            <m:e>
              <m:r>
                <m:t>y</m:t>
              </m:r>
            </m:e>
            <m:sub>
              <m:r>
                <m:t>t</m:t>
              </m:r>
            </m:sub>
          </m:sSub>
          <m:r>
            <m:rPr>
              <m:sty m:val="p"/>
            </m:rPr>
            <m:t>=</m:t>
          </m:r>
          <m:r>
            <m:t>ψ</m:t>
          </m:r>
          <m:r>
            <m:rPr>
              <m:sty m:val="p"/>
            </m:rPr>
            <m:t>(</m:t>
          </m:r>
          <m:sSubSup>
            <m:e>
              <m:r>
                <m:t>W</m:t>
              </m:r>
            </m:e>
            <m:sub>
              <m:r>
                <m:t>x</m:t>
              </m:r>
            </m:sub>
            <m:sup>
              <m:r>
                <m:t>T</m:t>
              </m:r>
            </m:sup>
          </m:sSubSup>
          <m:sSub>
            <m:e>
              <m:r>
                <m:t>x</m:t>
              </m:r>
            </m:e>
            <m:sub>
              <m:r>
                <m:t>t</m:t>
              </m:r>
            </m:sub>
          </m:sSub>
          <m:r>
            <m:rPr>
              <m:sty m:val="p"/>
            </m:rPr>
            <m:t>+</m:t>
          </m:r>
          <m:sSubSup>
            <m:e>
              <m:r>
                <m:t>W</m:t>
              </m:r>
            </m:e>
            <m:sub>
              <m:r>
                <m:t>y</m:t>
              </m:r>
            </m:sub>
            <m:sup>
              <m:r>
                <m:t>T</m:t>
              </m:r>
            </m:sup>
          </m:sSubSup>
          <m:sSub>
            <m:e>
              <m:r>
                <m:t>y</m:t>
              </m:r>
            </m:e>
            <m:sub>
              <m:r>
                <m:t>t</m:t>
              </m:r>
              <m:r>
                <m:rPr>
                  <m:sty m:val="p"/>
                </m:rPr>
                <m:t>−</m:t>
              </m:r>
              <m:r>
                <m:t>1</m:t>
              </m:r>
            </m:sub>
          </m:sSub>
          <m:r>
            <m:rPr>
              <m:sty m:val="p"/>
            </m:rPr>
            <m:t>+</m:t>
          </m:r>
          <m:r>
            <m:t>b</m:t>
          </m:r>
          <m:r>
            <m:rPr>
              <m:sty m:val="p"/>
            </m:rPr>
            <m:t>)</m:t>
          </m:r>
        </m:oMath>
      </m:oMathPara>
    </w:p>
    <w:p>
      <w:pPr>
        <w:pStyle w:val="FirstParagraph"/>
      </w:pPr>
      <w:r>
        <w:t xml:space="preserve">при чему је</w:t>
      </w:r>
      <w:r>
        <w:t xml:space="preserve"> </w:t>
      </w:r>
      <m:oMath>
        <m:r>
          <m:t>ψ</m:t>
        </m:r>
      </m:oMath>
      <w:r>
        <w:t xml:space="preserve"> </w:t>
      </w:r>
      <w:r>
        <w:t xml:space="preserve">активациона функција.</w:t>
      </w:r>
    </w:p>
    <w:p>
      <w:pPr>
        <w:pStyle w:val="BodyText"/>
      </w:pPr>
      <w:r>
        <w:t xml:space="preserve">Међутим, у пракси се уводи посебна функција скривеног стања</w:t>
      </w:r>
      <w:r>
        <w:t xml:space="preserve"> </w:t>
      </w:r>
      <m:oMath>
        <m:sSub>
          <m:e>
            <m:r>
              <m:t>h</m:t>
            </m:r>
          </m:e>
          <m:sub>
            <m:r>
              <m:t>t</m:t>
            </m:r>
          </m:sub>
        </m:sSub>
      </m:oMath>
      <w:r>
        <w:t xml:space="preserve"> </w:t>
      </w:r>
      <w:r>
        <w:t xml:space="preserve">која моделује интерно стање мреже одвојено од излаза, чиме се омогућава комплексније моделовање на основу улаза и претходног стања</w:t>
      </w:r>
    </w:p>
    <w:p>
      <w:pPr>
        <w:pStyle w:val="BodyText"/>
      </w:pPr>
      <m:oMathPara>
        <m:oMathParaPr>
          <m:jc m:val="center"/>
        </m:oMathParaPr>
        <m:oMath>
          <m:sSub>
            <m:e>
              <m:r>
                <m:t>h</m:t>
              </m:r>
            </m:e>
            <m:sub>
              <m:r>
                <m:t>t</m:t>
              </m:r>
            </m:sub>
          </m:sSub>
          <m:r>
            <m:rPr>
              <m:sty m:val="p"/>
            </m:rPr>
            <m:t>=</m:t>
          </m:r>
          <m:r>
            <m:t>f</m:t>
          </m:r>
          <m:r>
            <m:rPr>
              <m:sty m:val="p"/>
            </m:rPr>
            <m:t>(</m:t>
          </m:r>
          <m:sSub>
            <m:e>
              <m:r>
                <m:t>x</m:t>
              </m:r>
            </m:e>
            <m:sub>
              <m:r>
                <m:t>t</m:t>
              </m:r>
            </m:sub>
          </m:sSub>
          <m:r>
            <m:rPr>
              <m:sty m:val="p"/>
            </m:rPr>
            <m:t>,</m:t>
          </m:r>
          <m:sSub>
            <m:e>
              <m:r>
                <m:t>h</m:t>
              </m:r>
            </m:e>
            <m:sub>
              <m:r>
                <m:t>t</m:t>
              </m:r>
              <m:r>
                <m:rPr>
                  <m:sty m:val="p"/>
                </m:rPr>
                <m:t>−</m:t>
              </m:r>
              <m:r>
                <m:t>1</m:t>
              </m:r>
            </m:sub>
          </m:sSub>
          <m:r>
            <m:rPr>
              <m:sty m:val="p"/>
            </m:rPr>
            <m:t>)</m:t>
          </m:r>
        </m:oMath>
      </m:oMathPara>
    </w:p>
    <w:p>
      <w:pPr>
        <w:pStyle w:val="FirstParagraph"/>
      </w:pPr>
      <w:r>
        <w:t xml:space="preserve">На овај начин се предвиђање излаза мреже и памћење претходног стања може раздвојити</w:t>
      </w:r>
    </w:p>
    <w:p>
      <w:pPr>
        <w:pStyle w:val="BodyText"/>
      </w:pPr>
      <m:oMathPara>
        <m:oMathParaPr>
          <m:jc m:val="center"/>
        </m:oMathParaPr>
        <m:oMath>
          <m:sSub>
            <m:e>
              <m:r>
                <m:t>y</m:t>
              </m:r>
            </m:e>
            <m:sub>
              <m:r>
                <m:t>t</m:t>
              </m:r>
            </m:sub>
          </m:sSub>
          <m:r>
            <m:rPr>
              <m:sty m:val="p"/>
            </m:rPr>
            <m:t>=</m:t>
          </m:r>
          <m:r>
            <m:t>ψ</m:t>
          </m:r>
          <m:r>
            <m:rPr>
              <m:sty m:val="p"/>
            </m:rPr>
            <m:t>(</m:t>
          </m:r>
          <m:sSub>
            <m:e>
              <m:r>
                <m:t>W</m:t>
              </m:r>
            </m:e>
            <m:sub>
              <m:r>
                <m:t>h</m:t>
              </m:r>
            </m:sub>
          </m:sSub>
          <m:sSup>
            <m:e>
              <m:r>
                <m:t>y</m:t>
              </m:r>
            </m:e>
            <m:sup>
              <m:r>
                <m:t>T</m:t>
              </m:r>
            </m:sup>
          </m:sSup>
          <m:sSub>
            <m:e>
              <m:r>
                <m:t>h</m:t>
              </m:r>
            </m:e>
            <m:sub>
              <m:r>
                <m:t>y</m:t>
              </m:r>
            </m:sub>
          </m:sSub>
          <m:r>
            <m:rPr>
              <m:sty m:val="p"/>
            </m:rPr>
            <m:t>+</m:t>
          </m:r>
          <m:r>
            <m:t>b</m:t>
          </m:r>
          <m:r>
            <m:rPr>
              <m:sty m:val="p"/>
            </m:rPr>
            <m:t>)</m:t>
          </m:r>
        </m:oMath>
      </m:oMathPara>
    </w:p>
    <w:p>
      <w:pPr>
        <w:pStyle w:val="FirstParagraph"/>
      </w:pPr>
      <m:oMathPara>
        <m:oMathParaPr>
          <m:jc m:val="center"/>
        </m:oMathParaPr>
        <m:oMath>
          <m:sSub>
            <m:e>
              <m:r>
                <m:t>h</m:t>
              </m:r>
            </m:e>
            <m:sub>
              <m:r>
                <m:t>t</m:t>
              </m:r>
            </m:sub>
          </m:sSub>
          <m:r>
            <m:rPr>
              <m:sty m:val="p"/>
            </m:rPr>
            <m:t>=</m:t>
          </m:r>
          <m:r>
            <m:t>ψ</m:t>
          </m:r>
          <m:r>
            <m:rPr>
              <m:sty m:val="p"/>
            </m:rPr>
            <m:t>(</m:t>
          </m:r>
          <m:sSubSup>
            <m:e>
              <m:r>
                <m:t>W</m:t>
              </m:r>
            </m:e>
            <m:sub>
              <m:r>
                <m:t>x</m:t>
              </m:r>
            </m:sub>
            <m:sup>
              <m:r>
                <m:t>T</m:t>
              </m:r>
            </m:sup>
          </m:sSubSup>
          <m:sSub>
            <m:e>
              <m:r>
                <m:t>x</m:t>
              </m:r>
            </m:e>
            <m:sub>
              <m:r>
                <m:t>t</m:t>
              </m:r>
            </m:sub>
          </m:sSub>
          <m:r>
            <m:rPr>
              <m:sty m:val="p"/>
            </m:rPr>
            <m:t>+</m:t>
          </m:r>
          <m:sSub>
            <m:e>
              <m:r>
                <m:t>W</m:t>
              </m:r>
            </m:e>
            <m:sub>
              <m:r>
                <m:t>x</m:t>
              </m:r>
            </m:sub>
          </m:sSub>
          <m:sSup>
            <m:e>
              <m:r>
                <m:t>h</m:t>
              </m:r>
            </m:e>
            <m:sup>
              <m:r>
                <m:t>T</m:t>
              </m:r>
            </m:sup>
          </m:sSup>
          <m:sSub>
            <m:e>
              <m:r>
                <m:t>h</m:t>
              </m:r>
            </m:e>
            <m:sub>
              <m:r>
                <m:t>t</m:t>
              </m:r>
              <m:r>
                <m:rPr>
                  <m:sty m:val="p"/>
                </m:rPr>
                <m:t>−</m:t>
              </m:r>
              <m:r>
                <m:t>1</m:t>
              </m:r>
            </m:sub>
          </m:sSub>
          <m:r>
            <m:rPr>
              <m:sty m:val="p"/>
            </m:rPr>
            <m:t>)</m:t>
          </m:r>
        </m:oMath>
      </m:oMathPara>
    </w:p>
    <w:p>
      <w:pPr>
        <w:pStyle w:val="FirstParagraph"/>
      </w:pPr>
      <w:r>
        <w:t xml:space="preserve">Уколико покушамо да тренирамо овакву рекурентну неуронску мрежу било би потребно обавити</w:t>
      </w:r>
      <w:r>
        <w:t xml:space="preserve"> </w:t>
      </w:r>
      <m:oMath>
        <m:r>
          <m:t>n</m:t>
        </m:r>
      </m:oMath>
      <w:r>
        <w:t xml:space="preserve"> </w:t>
      </w:r>
      <w:r>
        <w:t xml:space="preserve">пролаза кроз мрежу како би добили резултате за целу секвенцу а затим вршити</w:t>
      </w:r>
      <w:r>
        <w:t xml:space="preserve"> </w:t>
      </w:r>
      <w:r>
        <w:rPr>
          <w:i/>
          <w:iCs/>
        </w:rPr>
        <w:t xml:space="preserve">backpropagation</w:t>
      </w:r>
      <w:r>
        <w:t xml:space="preserve"> </w:t>
      </w:r>
      <w:r>
        <w:t xml:space="preserve">кроз време, тј променити тежине тако да се у скривеном стању мреже енкодирају потребне информације за инференцију.</w:t>
      </w:r>
    </w:p>
    <w:p>
      <w:pPr>
        <w:pStyle w:val="BodyText"/>
      </w:pPr>
      <w:r>
        <w:t xml:space="preserve">У случају</w:t>
      </w:r>
      <w:r>
        <w:t xml:space="preserve"> </w:t>
      </w:r>
      <m:oMath>
        <m:sSub>
          <m:e>
            <m:r>
              <m:t>h</m:t>
            </m:r>
          </m:e>
          <m:sub>
            <m:r>
              <m:t>t</m:t>
            </m:r>
          </m:sub>
        </m:sSub>
        <m:r>
          <m:rPr>
            <m:sty m:val="p"/>
          </m:rPr>
          <m:t>=</m:t>
        </m:r>
        <m:r>
          <m:t>w</m:t>
        </m:r>
        <m:r>
          <m:rPr>
            <m:sty m:val="p"/>
          </m:rPr>
          <m:t>⋅</m:t>
        </m:r>
        <m:sSub>
          <m:e>
            <m:r>
              <m:t>h</m:t>
            </m:r>
          </m:e>
          <m:sub>
            <m:r>
              <m:t>t</m:t>
            </m:r>
            <m:r>
              <m:rPr>
                <m:sty m:val="p"/>
              </m:rPr>
              <m:t>−</m:t>
            </m:r>
            <m:r>
              <m:t>1</m:t>
            </m:r>
          </m:sub>
        </m:sSub>
      </m:oMath>
      <w:r>
        <w:t xml:space="preserve"> </w:t>
      </w:r>
      <w:r>
        <w:t xml:space="preserve">применом ланчаног правила добијамо</w:t>
      </w:r>
    </w:p>
    <w:p>
      <w:pPr>
        <w:pStyle w:val="BodyText"/>
      </w:pPr>
      <m:oMathPara>
        <m:oMathParaPr>
          <m:jc m:val="center"/>
        </m:oMathParaPr>
        <m:oMath>
          <m:f>
            <m:fPr>
              <m:type m:val="bar"/>
            </m:fPr>
            <m:num>
              <m:r>
                <m:rPr>
                  <m:sty m:val="p"/>
                </m:rPr>
                <m:t>∂</m:t>
              </m:r>
              <m:sSub>
                <m:e>
                  <m:r>
                    <m:t>h</m:t>
                  </m:r>
                </m:e>
                <m:sub>
                  <m:r>
                    <m:t>t</m:t>
                  </m:r>
                </m:sub>
              </m:sSub>
            </m:num>
            <m:den>
              <m:r>
                <m:rPr>
                  <m:sty m:val="p"/>
                </m:rPr>
                <m:t>∂</m:t>
              </m:r>
              <m:r>
                <m:t>w</m:t>
              </m:r>
            </m:den>
          </m:f>
          <m:r>
            <m:rPr>
              <m:sty m:val="p"/>
            </m:rPr>
            <m:t>=</m:t>
          </m:r>
          <m:sSub>
            <m:e>
              <m:r>
                <m:t>h</m:t>
              </m:r>
            </m:e>
            <m:sub>
              <m:r>
                <m:t>t</m:t>
              </m:r>
              <m:r>
                <m:rPr>
                  <m:sty m:val="p"/>
                </m:rPr>
                <m:t>−</m:t>
              </m:r>
              <m:r>
                <m:t>1</m:t>
              </m:r>
            </m:sub>
          </m:sSub>
          <m:r>
            <m:rPr>
              <m:sty m:val="p"/>
            </m:rPr>
            <m:t>+</m:t>
          </m:r>
          <m:r>
            <m:t>w</m:t>
          </m:r>
          <m:r>
            <m:rPr>
              <m:sty m:val="p"/>
            </m:rPr>
            <m:t>⋅</m:t>
          </m:r>
          <m:f>
            <m:fPr>
              <m:type m:val="bar"/>
            </m:fPr>
            <m:num>
              <m:r>
                <m:rPr>
                  <m:sty m:val="p"/>
                </m:rPr>
                <m:t>∂</m:t>
              </m:r>
              <m:sSub>
                <m:e>
                  <m:r>
                    <m:t>h</m:t>
                  </m:r>
                </m:e>
                <m:sub>
                  <m:r>
                    <m:t>t</m:t>
                  </m:r>
                  <m:r>
                    <m:rPr>
                      <m:sty m:val="p"/>
                    </m:rPr>
                    <m:t>−</m:t>
                  </m:r>
                  <m:r>
                    <m:t>1</m:t>
                  </m:r>
                </m:sub>
              </m:sSub>
            </m:num>
            <m:den>
              <m:r>
                <m:rPr>
                  <m:sty m:val="p"/>
                </m:rPr>
                <m:t>∂</m:t>
              </m:r>
              <m:r>
                <m:t>w</m:t>
              </m:r>
            </m:den>
          </m:f>
          <m:r>
            <m:rPr>
              <m:sty m:val="p"/>
            </m:rPr>
            <m:t>=</m:t>
          </m:r>
          <m:sSub>
            <m:e>
              <m:r>
                <m:t>h</m:t>
              </m:r>
            </m:e>
            <m:sub>
              <m:r>
                <m:t>t</m:t>
              </m:r>
              <m:r>
                <m:rPr>
                  <m:sty m:val="p"/>
                </m:rPr>
                <m:t>−</m:t>
              </m:r>
              <m:r>
                <m:t>1</m:t>
              </m:r>
            </m:sub>
          </m:sSub>
          <m:r>
            <m:rPr>
              <m:sty m:val="p"/>
            </m:rPr>
            <m:t>+</m:t>
          </m:r>
          <m:r>
            <m:t>w</m:t>
          </m:r>
          <m:r>
            <m:rPr>
              <m:sty m:val="p"/>
            </m:rPr>
            <m:t>⋅</m:t>
          </m:r>
          <m:d>
            <m:dPr>
              <m:begChr m:val="("/>
              <m:sepChr m:val=""/>
              <m:endChr m:val=")"/>
              <m:grow/>
            </m:dPr>
            <m:e>
              <m:sSub>
                <m:e>
                  <m:r>
                    <m:t>h</m:t>
                  </m:r>
                </m:e>
                <m:sub>
                  <m:r>
                    <m:t>t</m:t>
                  </m:r>
                  <m:r>
                    <m:rPr>
                      <m:sty m:val="p"/>
                    </m:rPr>
                    <m:t>−</m:t>
                  </m:r>
                  <m:r>
                    <m:t>2</m:t>
                  </m:r>
                </m:sub>
              </m:sSub>
              <m:r>
                <m:rPr>
                  <m:sty m:val="p"/>
                </m:rPr>
                <m:t>+</m:t>
              </m:r>
              <m:r>
                <m:t>w</m:t>
              </m:r>
              <m:r>
                <m:rPr>
                  <m:sty m:val="p"/>
                </m:rPr>
                <m:t>⋅</m:t>
              </m:r>
              <m:f>
                <m:fPr>
                  <m:type m:val="bar"/>
                </m:fPr>
                <m:num>
                  <m:r>
                    <m:rPr>
                      <m:sty m:val="p"/>
                    </m:rPr>
                    <m:t>∂</m:t>
                  </m:r>
                  <m:sSub>
                    <m:e>
                      <m:r>
                        <m:t>h</m:t>
                      </m:r>
                    </m:e>
                    <m:sub>
                      <m:r>
                        <m:t>t</m:t>
                      </m:r>
                      <m:r>
                        <m:rPr>
                          <m:sty m:val="p"/>
                        </m:rPr>
                        <m:t>−</m:t>
                      </m:r>
                      <m:r>
                        <m:t>2</m:t>
                      </m:r>
                    </m:sub>
                  </m:sSub>
                </m:num>
                <m:den>
                  <m:r>
                    <m:rPr>
                      <m:sty m:val="p"/>
                    </m:rPr>
                    <m:t>∂</m:t>
                  </m:r>
                  <m:r>
                    <m:t>w</m:t>
                  </m:r>
                </m:den>
              </m:f>
            </m:e>
          </m:d>
          <m:r>
            <m:rPr>
              <m:sty m:val="p"/>
            </m:rPr>
            <m:t>=</m:t>
          </m:r>
          <m:r>
            <m:rPr>
              <m:sty m:val="p"/>
            </m:rPr>
            <m:t>…</m:t>
          </m:r>
        </m:oMath>
      </m:oMathPara>
    </w:p>
    <w:p>
      <w:pPr>
        <w:pStyle w:val="FirstParagraph"/>
      </w:pPr>
      <w:r>
        <w:t xml:space="preserve">односно када постоји петља можемо заувек кружити, односно нема базног случаја.</w:t>
      </w:r>
    </w:p>
    <w:p>
      <w:pPr>
        <w:pStyle w:val="BodyText"/>
      </w:pPr>
      <w:r>
        <w:t xml:space="preserve">Решење овога проблема је претворити граф који описује рекурентну неуронску мрежу у ациклични граф, процедуром која се назива</w:t>
      </w:r>
      <w:r>
        <w:t xml:space="preserve"> </w:t>
      </w:r>
      <w:r>
        <w:rPr>
          <w:i/>
          <w:iCs/>
        </w:rPr>
        <w:t xml:space="preserve">unrolling</w:t>
      </w:r>
      <w:r>
        <w:t xml:space="preserve">. Овај процес избацује циклус тако што прави</w:t>
      </w:r>
      <w:r>
        <w:t xml:space="preserve"> </w:t>
      </w:r>
      <w:r>
        <w:rPr>
          <w:i/>
          <w:iCs/>
        </w:rPr>
        <w:t xml:space="preserve">n</w:t>
      </w:r>
      <w:r>
        <w:t xml:space="preserve"> </w:t>
      </w:r>
      <w:r>
        <w:t xml:space="preserve">копија мреже, тако да</w:t>
      </w:r>
      <w:r>
        <w:t xml:space="preserve"> </w:t>
      </w:r>
      <m:oMath>
        <m:r>
          <m:t>i</m:t>
        </m:r>
      </m:oMath>
      <w:r>
        <w:t xml:space="preserve">-та копија прима улаз</w:t>
      </w:r>
      <w:r>
        <w:t xml:space="preserve"> </w:t>
      </w:r>
      <m:oMath>
        <m:sSub>
          <m:e>
            <m:r>
              <m:t>x</m:t>
            </m:r>
          </m:e>
          <m:sub>
            <m:r>
              <m:t>i</m:t>
            </m:r>
          </m:sub>
        </m:sSub>
      </m:oMath>
      <w:r>
        <w:t xml:space="preserve"> </w:t>
      </w:r>
      <w:r>
        <w:t xml:space="preserve">а на излазу даје</w:t>
      </w:r>
      <w:r>
        <w:t xml:space="preserve"> </w:t>
      </w:r>
      <m:oMath>
        <m:sSub>
          <m:e>
            <m:r>
              <m:t>y</m:t>
            </m:r>
          </m:e>
          <m:sub>
            <m:r>
              <m:t>i</m:t>
            </m:r>
          </m:sub>
        </m:sSub>
      </m:oMath>
      <w:r>
        <w:t xml:space="preserve"> </w:t>
      </w:r>
      <w:r>
        <w:t xml:space="preserve">и</w:t>
      </w:r>
      <w:r>
        <w:t xml:space="preserve"> </w:t>
      </w:r>
      <m:oMath>
        <m:sSub>
          <m:e>
            <m:r>
              <m:t>h</m:t>
            </m:r>
          </m:e>
          <m:sub>
            <m:r>
              <m:t>i</m:t>
            </m:r>
          </m:sub>
        </m:sSub>
      </m:oMath>
      <w:r>
        <w:t xml:space="preserve"> </w:t>
      </w:r>
      <w:r>
        <w:t xml:space="preserve">који се затим води на улаз</w:t>
      </w:r>
      <w:r>
        <w:t xml:space="preserve"> </w:t>
      </w:r>
      <m:oMath>
        <m:r>
          <m:t>i</m:t>
        </m:r>
        <m:r>
          <m:rPr>
            <m:sty m:val="p"/>
          </m:rPr>
          <m:t>+</m:t>
        </m:r>
        <m:r>
          <m:t>1</m:t>
        </m:r>
      </m:oMath>
      <w:r>
        <w:t xml:space="preserve"> </w:t>
      </w:r>
      <w:r>
        <w:t xml:space="preserve">копије. Такође, овим процесом дефинишемо базни случај што омогућава</w:t>
      </w:r>
      <w:r>
        <w:t xml:space="preserve"> </w:t>
      </w:r>
      <w:r>
        <w:rPr>
          <w:i/>
          <w:iCs/>
        </w:rPr>
        <w:t xml:space="preserve">backpropagation</w:t>
      </w:r>
      <w:r>
        <w:t xml:space="preserve">.</w:t>
      </w:r>
    </w:p>
    <w:p>
      <w:pPr>
        <w:pStyle w:val="BodyText"/>
      </w:pPr>
      <w:r>
        <w:drawing>
          <wp:inline>
            <wp:extent cx="4216400" cy="1930400"/>
            <wp:effectExtent b="0" l="0" r="0" t="0"/>
            <wp:docPr descr="Unrolling" title="" id="41" name="Picture"/>
            <a:graphic>
              <a:graphicData uri="http://schemas.openxmlformats.org/drawingml/2006/picture">
                <pic:pic>
                  <pic:nvPicPr>
                    <pic:cNvPr descr="figures/2_basics/unroll.png" id="42" name="Picture"/>
                    <pic:cNvPicPr>
                      <a:picLocks noChangeArrowheads="1" noChangeAspect="1"/>
                    </pic:cNvPicPr>
                  </pic:nvPicPr>
                  <pic:blipFill>
                    <a:blip r:embed="rId40"/>
                    <a:stretch>
                      <a:fillRect/>
                    </a:stretch>
                  </pic:blipFill>
                  <pic:spPr bwMode="auto">
                    <a:xfrm>
                      <a:off x="0" y="0"/>
                      <a:ext cx="4216400" cy="1930400"/>
                    </a:xfrm>
                    <a:prstGeom prst="rect">
                      <a:avLst/>
                    </a:prstGeom>
                    <a:noFill/>
                    <a:ln w="9525">
                      <a:noFill/>
                      <a:headEnd/>
                      <a:tailEnd/>
                    </a:ln>
                  </pic:spPr>
                </pic:pic>
              </a:graphicData>
            </a:graphic>
          </wp:inline>
        </w:drawing>
      </w:r>
    </w:p>
    <w:p>
      <w:pPr>
        <w:pStyle w:val="BodyText"/>
      </w:pPr>
      <w:r>
        <w:t xml:space="preserve">Проблем који овде настаје јесте када желимо мрежу да користимо за дуге секвенце. Размотримо случај када имамо само 100 копија, што је у реалним случајевима и кратко. Грешку коју добијемо на крају мреже пропагирамо кроз мрежу до првог слоја и применом ланчаног правила добијамо израз</w:t>
      </w:r>
    </w:p>
    <w:p>
      <w:pPr>
        <w:pStyle w:val="BodyText"/>
      </w:pPr>
      <m:oMathPara>
        <m:oMathParaPr>
          <m:jc m:val="center"/>
        </m:oMathParaPr>
        <m:oMath>
          <m:f>
            <m:fPr>
              <m:type m:val="bar"/>
            </m:fPr>
            <m:num>
              <m:r>
                <m:rPr>
                  <m:sty m:val="p"/>
                </m:rPr>
                <m:t>∂</m:t>
              </m:r>
              <m:r>
                <m:t>L</m:t>
              </m:r>
            </m:num>
            <m:den>
              <m:r>
                <m:rPr>
                  <m:sty m:val="p"/>
                </m:rPr>
                <m:t>∂</m:t>
              </m:r>
              <m:sSub>
                <m:e>
                  <m:r>
                    <m:t>h</m:t>
                  </m:r>
                </m:e>
                <m:sub>
                  <m:r>
                    <m:t>1</m:t>
                  </m:r>
                </m:sub>
              </m:sSub>
            </m:den>
          </m:f>
          <m:r>
            <m:rPr>
              <m:sty m:val="p"/>
            </m:rPr>
            <m:t>=</m:t>
          </m:r>
          <m:f>
            <m:fPr>
              <m:type m:val="bar"/>
            </m:fPr>
            <m:num>
              <m:r>
                <m:rPr>
                  <m:sty m:val="p"/>
                </m:rPr>
                <m:t>∂</m:t>
              </m:r>
              <m:r>
                <m:t>L</m:t>
              </m:r>
            </m:num>
            <m:den>
              <m:r>
                <m:rPr>
                  <m:sty m:val="p"/>
                </m:rPr>
                <m:t>∂</m:t>
              </m:r>
              <m:sSub>
                <m:e>
                  <m:r>
                    <m:t>h</m:t>
                  </m:r>
                </m:e>
                <m:sub>
                  <m:r>
                    <m:t>100</m:t>
                  </m:r>
                </m:sub>
              </m:sSub>
            </m:den>
          </m:f>
          <m:r>
            <m:rPr>
              <m:sty m:val="p"/>
            </m:rPr>
            <m:t>⋅</m:t>
          </m:r>
          <m:f>
            <m:fPr>
              <m:type m:val="bar"/>
            </m:fPr>
            <m:num>
              <m:r>
                <m:rPr>
                  <m:sty m:val="p"/>
                </m:rPr>
                <m:t>∂</m:t>
              </m:r>
              <m:sSub>
                <m:e>
                  <m:r>
                    <m:t>h</m:t>
                  </m:r>
                </m:e>
                <m:sub>
                  <m:r>
                    <m:t>100</m:t>
                  </m:r>
                </m:sub>
              </m:sSub>
            </m:num>
            <m:den>
              <m:r>
                <m:rPr>
                  <m:sty m:val="p"/>
                </m:rPr>
                <m:t>∂</m:t>
              </m:r>
              <m:sSub>
                <m:e>
                  <m:r>
                    <m:t>h</m:t>
                  </m:r>
                </m:e>
                <m:sub>
                  <m:r>
                    <m:t>99</m:t>
                  </m:r>
                </m:sub>
              </m:sSub>
            </m:den>
          </m:f>
          <m:r>
            <m:rPr>
              <m:sty m:val="p"/>
            </m:rPr>
            <m:t>⋅</m:t>
          </m:r>
          <m:f>
            <m:fPr>
              <m:type m:val="bar"/>
            </m:fPr>
            <m:num>
              <m:r>
                <m:rPr>
                  <m:sty m:val="p"/>
                </m:rPr>
                <m:t>∂</m:t>
              </m:r>
              <m:sSub>
                <m:e>
                  <m:r>
                    <m:t>h</m:t>
                  </m:r>
                </m:e>
                <m:sub>
                  <m:r>
                    <m:t>99</m:t>
                  </m:r>
                </m:sub>
              </m:sSub>
            </m:num>
            <m:den>
              <m:r>
                <m:rPr>
                  <m:sty m:val="p"/>
                </m:rPr>
                <m:t>∂</m:t>
              </m:r>
              <m:sSub>
                <m:e>
                  <m:r>
                    <m:t>h</m:t>
                  </m:r>
                </m:e>
                <m:sub>
                  <m:r>
                    <m:t>98</m:t>
                  </m:r>
                </m:sub>
              </m:sSub>
            </m:den>
          </m:f>
          <m:r>
            <m:rPr>
              <m:sty m:val="p"/>
            </m:rPr>
            <m:t>⋅</m:t>
          </m:r>
          <m:r>
            <m:rPr>
              <m:sty m:val="p"/>
            </m:rPr>
            <m:t>…</m:t>
          </m:r>
          <m:r>
            <m:rPr>
              <m:sty m:val="p"/>
            </m:rPr>
            <m:t>⋅</m:t>
          </m:r>
          <m:f>
            <m:fPr>
              <m:type m:val="bar"/>
            </m:fPr>
            <m:num>
              <m:r>
                <m:rPr>
                  <m:sty m:val="p"/>
                </m:rPr>
                <m:t>∂</m:t>
              </m:r>
              <m:sSub>
                <m:e>
                  <m:r>
                    <m:t>h</m:t>
                  </m:r>
                </m:e>
                <m:sub>
                  <m:r>
                    <m:t>2</m:t>
                  </m:r>
                </m:sub>
              </m:sSub>
            </m:num>
            <m:den>
              <m:r>
                <m:rPr>
                  <m:sty m:val="p"/>
                </m:rPr>
                <m:t>∂</m:t>
              </m:r>
              <m:sSub>
                <m:e>
                  <m:r>
                    <m:t>h</m:t>
                  </m:r>
                </m:e>
                <m:sub>
                  <m:r>
                    <m:t>1</m:t>
                  </m:r>
                </m:sub>
              </m:sSub>
            </m:den>
          </m:f>
        </m:oMath>
      </m:oMathPara>
    </w:p>
    <w:p>
      <w:pPr>
        <w:pStyle w:val="FirstParagraph"/>
      </w:pPr>
      <w:r>
        <w:t xml:space="preserve">У рекурентним неуронским мрежама се користи активациона функција при рачунању скривеног стања. Погледаћемо</w:t>
      </w:r>
      <w:r>
        <w:t xml:space="preserve"> </w:t>
      </w:r>
      <w:r>
        <w:rPr>
          <w:i/>
          <w:iCs/>
        </w:rPr>
        <w:t xml:space="preserve">tanh</w:t>
      </w:r>
      <w:r>
        <w:t xml:space="preserve"> </w:t>
      </w:r>
      <w:r>
        <w:t xml:space="preserve">као пример. Извод ове функције има максималну вредност</w:t>
      </w:r>
      <w:r>
        <w:t xml:space="preserve"> </w:t>
      </w:r>
      <m:oMath>
        <m:r>
          <m:t>1</m:t>
        </m:r>
      </m:oMath>
      <w:r>
        <w:t xml:space="preserve"> </w:t>
      </w:r>
      <w:r>
        <w:t xml:space="preserve">и то само у случају када је улаз једнак</w:t>
      </w:r>
      <w:r>
        <w:t xml:space="preserve"> </w:t>
      </w:r>
      <m:oMath>
        <m:r>
          <m:t>0</m:t>
        </m:r>
      </m:oMath>
      <w:r>
        <w:t xml:space="preserve">. Уколико је први извод сваког од скривених стања био чак и релативно висок, услед великог броја множења може доћи до</w:t>
      </w:r>
      <w:r>
        <w:t xml:space="preserve"> </w:t>
      </w:r>
      <w:r>
        <w:rPr>
          <w:b/>
          <w:bCs/>
        </w:rPr>
        <w:t xml:space="preserve">нестајања градијента</w:t>
      </w:r>
      <w:r>
        <w:t xml:space="preserve"> </w:t>
      </w:r>
      <w:r>
        <w:t xml:space="preserve">јер</w:t>
      </w:r>
      <w:r>
        <w:t xml:space="preserve"> </w:t>
      </w:r>
      <m:oMath>
        <m:sSup>
          <m:e>
            <m:r>
              <m:t>0.9</m:t>
            </m:r>
          </m:e>
          <m:sup>
            <m:r>
              <m:t>100</m:t>
            </m:r>
          </m:sup>
        </m:sSup>
        <m:r>
          <m:rPr>
            <m:sty m:val="p"/>
          </m:rPr>
          <m:t>≈</m:t>
        </m:r>
        <m:r>
          <m:t>0.0000265</m:t>
        </m:r>
      </m:oMath>
      <w:r>
        <w:t xml:space="preserve">. Тренирање нижих слојева је тиме практично немогуће.</w:t>
      </w:r>
    </w:p>
    <w:p>
      <w:pPr>
        <w:pStyle w:val="BodyText"/>
      </w:pPr>
      <w:r>
        <w:t xml:space="preserve">Сличан проблем настаје и код активационих функција где извод може бити већи од 1. Ако је извод и мало већи, рецимо</w:t>
      </w:r>
      <w:r>
        <w:t xml:space="preserve"> </w:t>
      </w:r>
      <m:oMath>
        <m:r>
          <m:t>1.1</m:t>
        </m:r>
      </m:oMath>
      <w:r>
        <w:t xml:space="preserve">, добићемо да је извод за прву копију</w:t>
      </w:r>
      <w:r>
        <w:t xml:space="preserve"> </w:t>
      </w:r>
      <m:oMath>
        <m:sSup>
          <m:e>
            <m:r>
              <m:t>1.1</m:t>
            </m:r>
          </m:e>
          <m:sup>
            <m:r>
              <m:t>100</m:t>
            </m:r>
          </m:sup>
        </m:sSup>
        <m:r>
          <m:rPr>
            <m:sty m:val="p"/>
          </m:rPr>
          <m:t>≈</m:t>
        </m:r>
        <m:r>
          <m:t>13780</m:t>
        </m:r>
      </m:oMath>
      <w:r>
        <w:t xml:space="preserve">. Овај проблем се назива</w:t>
      </w:r>
      <w:r>
        <w:t xml:space="preserve"> </w:t>
      </w:r>
      <w:r>
        <w:rPr>
          <w:b/>
          <w:bCs/>
        </w:rPr>
        <w:t xml:space="preserve">експлозија градијента</w:t>
      </w:r>
      <w:r>
        <w:t xml:space="preserve">.</w:t>
      </w:r>
    </w:p>
    <w:p>
      <w:pPr>
        <w:pStyle w:val="BodyText"/>
      </w:pPr>
      <w:r>
        <w:t xml:space="preserve">Због ова два проблема класичне рекурентне мреже нису нашле примену ван врло кратких секвенци. Као бољи модел, отпоран на експлозију и нестанак градијената, се јавио</w:t>
      </w:r>
      <w:r>
        <w:t xml:space="preserve"> </w:t>
      </w:r>
      <w:r>
        <w:rPr>
          <w:i/>
          <w:iCs/>
        </w:rPr>
        <w:t xml:space="preserve">LSTM</w:t>
      </w:r>
      <w:r>
        <w:t xml:space="preserve">.</w:t>
      </w:r>
    </w:p>
    <w:bookmarkEnd w:id="43"/>
    <w:bookmarkStart w:id="47" w:name="lstm"/>
    <w:p>
      <w:pPr>
        <w:pStyle w:val="Heading3"/>
      </w:pPr>
      <w:r>
        <w:t xml:space="preserve">3.1.2 LSTM</w:t>
      </w:r>
    </w:p>
    <w:p>
      <w:pPr>
        <w:pStyle w:val="FirstParagraph"/>
      </w:pPr>
      <w:r>
        <w:t xml:space="preserve">Пре преласка на трансформере размотрићемо</w:t>
      </w:r>
      <w:r>
        <w:t xml:space="preserve"> </w:t>
      </w:r>
      <w:r>
        <w:rPr>
          <w:i/>
          <w:iCs/>
        </w:rPr>
        <w:t xml:space="preserve">LSTM</w:t>
      </w:r>
      <w:r>
        <w:t xml:space="preserve"> </w:t>
      </w:r>
      <w:r>
        <w:t xml:space="preserve">архитектуру као међукорак. Као што смо видели у претходном делу, класичне рекурентне мреже имају проблема приликом тренирања над дужим секвенцама. Као решење овог проблема су се јавиле</w:t>
      </w:r>
      <w:r>
        <w:t xml:space="preserve"> </w:t>
      </w:r>
      <w:r>
        <w:rPr>
          <w:i/>
          <w:iCs/>
        </w:rPr>
        <w:t xml:space="preserve">LSTM</w:t>
      </w:r>
      <w:r>
        <w:t xml:space="preserve"> </w:t>
      </w:r>
      <w:r>
        <w:t xml:space="preserve">мреже које раде на следећи начин.</w:t>
      </w:r>
    </w:p>
    <w:p>
      <w:pPr>
        <w:pStyle w:val="BodyText"/>
      </w:pPr>
      <w:r>
        <w:t xml:space="preserve">Као и класичне рекурентне мреже и</w:t>
      </w:r>
      <w:r>
        <w:t xml:space="preserve"> </w:t>
      </w:r>
      <w:r>
        <w:rPr>
          <w:i/>
          <w:iCs/>
        </w:rPr>
        <w:t xml:space="preserve">LSTM</w:t>
      </w:r>
      <w:r>
        <w:t xml:space="preserve"> </w:t>
      </w:r>
      <w:r>
        <w:t xml:space="preserve">има</w:t>
      </w:r>
      <w:r>
        <w:t xml:space="preserve"> </w:t>
      </w:r>
      <m:oMath>
        <m:sSub>
          <m:e>
            <m:r>
              <m:t>x</m:t>
            </m:r>
          </m:e>
          <m:sub>
            <m:r>
              <m:t>t</m:t>
            </m:r>
          </m:sub>
        </m:sSub>
      </m:oMath>
      <w:r>
        <w:t xml:space="preserve"> </w:t>
      </w:r>
      <w:r>
        <w:t xml:space="preserve">на улазу и на излазу</w:t>
      </w:r>
      <w:r>
        <w:t xml:space="preserve"> </w:t>
      </w:r>
      <m:oMath>
        <m:sSub>
          <m:e>
            <m:r>
              <m:t>h</m:t>
            </m:r>
          </m:e>
          <m:sub>
            <m:r>
              <m:t>t</m:t>
            </m:r>
          </m:sub>
        </m:sSub>
      </m:oMath>
      <w:r>
        <w:t xml:space="preserve"> </w:t>
      </w:r>
      <w:r>
        <w:t xml:space="preserve">који служи за генерисање излаза. Поред тога ћелије у</w:t>
      </w:r>
      <w:r>
        <w:t xml:space="preserve"> </w:t>
      </w:r>
      <w:r>
        <w:rPr>
          <w:i/>
          <w:iCs/>
        </w:rPr>
        <w:t xml:space="preserve">LSTM</w:t>
      </w:r>
      <w:r>
        <w:t xml:space="preserve"> </w:t>
      </w:r>
      <w:r>
        <w:t xml:space="preserve">мрежи поседују још једно скривено стање које служи као интерна меморија мреже.</w:t>
      </w:r>
    </w:p>
    <w:p>
      <w:pPr>
        <w:pStyle w:val="BodyText"/>
      </w:pPr>
      <w:r>
        <w:t xml:space="preserve">У тренутку</w:t>
      </w:r>
      <w:r>
        <w:t xml:space="preserve"> </w:t>
      </w:r>
      <m:oMath>
        <m:r>
          <m:t>t</m:t>
        </m:r>
      </m:oMath>
      <w:r>
        <w:t xml:space="preserve"> </w:t>
      </w:r>
      <w:r>
        <w:t xml:space="preserve">ћелија ће на улазу имати</w:t>
      </w:r>
      <w:r>
        <w:t xml:space="preserve"> </w:t>
      </w:r>
      <m:oMath>
        <m:sSub>
          <m:e>
            <m:r>
              <m:t>x</m:t>
            </m:r>
          </m:e>
          <m:sub>
            <m:r>
              <m:t>t</m:t>
            </m:r>
          </m:sub>
        </m:sSub>
      </m:oMath>
      <w:r>
        <w:t xml:space="preserve">,</w:t>
      </w:r>
      <w:r>
        <w:t xml:space="preserve"> </w:t>
      </w:r>
      <m:oMath>
        <m:sSub>
          <m:e>
            <m:r>
              <m:t>h</m:t>
            </m:r>
          </m:e>
          <m:sub>
            <m:r>
              <m:t>t</m:t>
            </m:r>
            <m:r>
              <m:rPr>
                <m:sty m:val="p"/>
              </m:rPr>
              <m:t>−</m:t>
            </m:r>
            <m:r>
              <m:t>1</m:t>
            </m:r>
          </m:sub>
        </m:sSub>
      </m:oMath>
      <w:r>
        <w:t xml:space="preserve"> </w:t>
      </w:r>
      <w:r>
        <w:t xml:space="preserve">и</w:t>
      </w:r>
      <w:r>
        <w:t xml:space="preserve"> </w:t>
      </w:r>
      <m:oMath>
        <m:sSub>
          <m:e>
            <m:r>
              <m:t>C</m:t>
            </m:r>
          </m:e>
          <m:sub>
            <m:r>
              <m:t>t</m:t>
            </m:r>
            <m:r>
              <m:rPr>
                <m:sty m:val="p"/>
              </m:rPr>
              <m:t>−</m:t>
            </m:r>
            <m:r>
              <m:t>1</m:t>
            </m:r>
          </m:sub>
        </m:sSub>
      </m:oMath>
      <w:r>
        <w:t xml:space="preserve">, при чему</w:t>
      </w:r>
      <w:r>
        <w:t xml:space="preserve"> </w:t>
      </w:r>
      <m:oMath>
        <m:sSub>
          <m:e>
            <m:r>
              <m:t>h</m:t>
            </m:r>
          </m:e>
          <m:sub>
            <m:r>
              <m:t>t</m:t>
            </m:r>
            <m:r>
              <m:rPr>
                <m:sty m:val="p"/>
              </m:rPr>
              <m:t>−</m:t>
            </m:r>
            <m:r>
              <m:t>1</m:t>
            </m:r>
          </m:sub>
        </m:sSub>
      </m:oMath>
      <w:r>
        <w:t xml:space="preserve"> </w:t>
      </w:r>
      <w:r>
        <w:t xml:space="preserve">је излаз претходне ћелије док је</w:t>
      </w:r>
      <w:r>
        <w:t xml:space="preserve"> </w:t>
      </w:r>
      <m:oMath>
        <m:sSub>
          <m:e>
            <m:r>
              <m:t>C</m:t>
            </m:r>
          </m:e>
          <m:sub>
            <m:r>
              <m:t>t</m:t>
            </m:r>
            <m:r>
              <m:rPr>
                <m:sty m:val="p"/>
              </m:rPr>
              <m:t>−</m:t>
            </m:r>
            <m:r>
              <m:t>1</m:t>
            </m:r>
          </m:sub>
        </m:sSub>
      </m:oMath>
      <w:r>
        <w:t xml:space="preserve"> </w:t>
      </w:r>
      <w:r>
        <w:t xml:space="preserve">интерно стање мреже у претходном тренутку.</w:t>
      </w:r>
    </w:p>
    <w:p>
      <w:pPr>
        <w:pStyle w:val="BodyText"/>
      </w:pPr>
      <w:r>
        <w:drawing>
          <wp:inline>
            <wp:extent cx="5334000" cy="3010902"/>
            <wp:effectExtent b="0" l="0" r="0" t="0"/>
            <wp:docPr descr="LSTM ћелија" title="" id="45" name="Picture"/>
            <a:graphic>
              <a:graphicData uri="http://schemas.openxmlformats.org/drawingml/2006/picture">
                <pic:pic>
                  <pic:nvPicPr>
                    <pic:cNvPr descr="figures/2_basics/lstm.png" id="46" name="Picture"/>
                    <pic:cNvPicPr>
                      <a:picLocks noChangeArrowheads="1" noChangeAspect="1"/>
                    </pic:cNvPicPr>
                  </pic:nvPicPr>
                  <pic:blipFill>
                    <a:blip r:embed="rId44"/>
                    <a:stretch>
                      <a:fillRect/>
                    </a:stretch>
                  </pic:blipFill>
                  <pic:spPr bwMode="auto">
                    <a:xfrm>
                      <a:off x="0" y="0"/>
                      <a:ext cx="5334000" cy="3010902"/>
                    </a:xfrm>
                    <a:prstGeom prst="rect">
                      <a:avLst/>
                    </a:prstGeom>
                    <a:noFill/>
                    <a:ln w="9525">
                      <a:noFill/>
                      <a:headEnd/>
                      <a:tailEnd/>
                    </a:ln>
                  </pic:spPr>
                </pic:pic>
              </a:graphicData>
            </a:graphic>
          </wp:inline>
        </w:drawing>
      </w:r>
    </w:p>
    <w:p>
      <w:pPr>
        <w:pStyle w:val="BodyText"/>
      </w:pPr>
      <w:r>
        <w:rPr>
          <w:i/>
          <w:iCs/>
        </w:rPr>
        <w:t xml:space="preserve">LSTM</w:t>
      </w:r>
      <w:r>
        <w:t xml:space="preserve"> </w:t>
      </w:r>
      <w:r>
        <w:t xml:space="preserve">ћелија има 3 главна</w:t>
      </w:r>
      <w:r>
        <w:t xml:space="preserve"> </w:t>
      </w:r>
      <w:r>
        <w:rPr>
          <w:i/>
          <w:iCs/>
        </w:rPr>
        <w:t xml:space="preserve">gate</w:t>
      </w:r>
      <w:r>
        <w:t xml:space="preserve">а</w:t>
      </w:r>
    </w:p>
    <w:p>
      <w:pPr>
        <w:numPr>
          <w:ilvl w:val="0"/>
          <w:numId w:val="1007"/>
        </w:numPr>
      </w:pPr>
      <w:r>
        <w:rPr>
          <w:b/>
          <w:bCs/>
          <w:i/>
          <w:iCs/>
        </w:rPr>
        <w:t xml:space="preserve">Forget gate</w:t>
      </w:r>
      <w:r>
        <w:br/>
      </w:r>
      <w:r>
        <w:t xml:space="preserve">У првом кораку се одређује колико ће се претходно стање</w:t>
      </w:r>
      <w:r>
        <w:t xml:space="preserve"> </w:t>
      </w:r>
      <m:oMath>
        <m:sSub>
          <m:e>
            <m:r>
              <m:t>C</m:t>
            </m:r>
          </m:e>
          <m:sub>
            <m:r>
              <m:t>t</m:t>
            </m:r>
            <m:r>
              <m:rPr>
                <m:sty m:val="p"/>
              </m:rPr>
              <m:t>−</m:t>
            </m:r>
            <m:r>
              <m:t>1</m:t>
            </m:r>
          </m:sub>
        </m:sSub>
      </m:oMath>
      <w:r>
        <w:t xml:space="preserve"> </w:t>
      </w:r>
      <w:r>
        <w:t xml:space="preserve">обрисати, односно заборавити</w:t>
      </w:r>
    </w:p>
    <w:p>
      <w:pPr>
        <w:pStyle w:val="BodyText"/>
      </w:pPr>
      <m:oMathPara>
        <m:oMathParaPr>
          <m:jc m:val="center"/>
        </m:oMathParaPr>
        <m:oMath>
          <m:sSub>
            <m:e>
              <m:r>
                <m:t>f</m:t>
              </m:r>
            </m:e>
            <m:sub>
              <m:r>
                <m:t>t</m:t>
              </m:r>
            </m:sub>
          </m:sSub>
          <m:r>
            <m:rPr>
              <m:sty m:val="p"/>
            </m:rPr>
            <m:t>=</m:t>
          </m:r>
          <m:r>
            <m:t>σ</m:t>
          </m:r>
          <m:r>
            <m:rPr>
              <m:sty m:val="p"/>
            </m:rPr>
            <m:t>(</m:t>
          </m:r>
          <m:sSub>
            <m:e>
              <m:r>
                <m:t>W</m:t>
              </m:r>
            </m:e>
            <m:sub>
              <m:r>
                <m:t>f</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f</m:t>
              </m:r>
            </m:sub>
          </m:sSub>
          <m:r>
            <m:rPr>
              <m:sty m:val="p"/>
            </m:rPr>
            <m:t>)</m:t>
          </m:r>
        </m:oMath>
      </m:oMathPara>
    </w:p>
    <w:p>
      <w:pPr>
        <w:numPr>
          <w:ilvl w:val="0"/>
          <w:numId w:val="1007"/>
        </w:numPr>
      </w:pPr>
      <w:r>
        <w:rPr>
          <w:b/>
          <w:bCs/>
          <w:i/>
          <w:iCs/>
        </w:rPr>
        <w:t xml:space="preserve">Input gate</w:t>
      </w:r>
      <w:r>
        <w:br/>
      </w:r>
      <w:r>
        <w:t xml:space="preserve">У следећем кораку се одређује како треба ажурирати скривено стање</w:t>
      </w:r>
      <w:r>
        <w:t xml:space="preserve"> </w:t>
      </w:r>
      <m:oMath>
        <m:sSub>
          <m:e>
            <m:r>
              <m:t>C</m:t>
            </m:r>
          </m:e>
          <m:sub>
            <m:r>
              <m:t>t</m:t>
            </m:r>
          </m:sub>
        </m:sSub>
      </m:oMath>
      <w:r>
        <w:t xml:space="preserve">. Рачунају се две вредности</w:t>
      </w:r>
    </w:p>
    <w:p>
      <w:pPr>
        <w:pStyle w:val="FirstParagraph"/>
      </w:pPr>
      <m:oMathPara>
        <m:oMathParaPr>
          <m:jc m:val="center"/>
        </m:oMathParaPr>
        <m:oMath>
          <m:sSub>
            <m:e>
              <m:r>
                <m:t>i</m:t>
              </m:r>
            </m:e>
            <m:sub>
              <m:r>
                <m:t>t</m:t>
              </m:r>
            </m:sub>
          </m:sSub>
          <m:r>
            <m:rPr>
              <m:sty m:val="p"/>
            </m:rPr>
            <m:t>=</m:t>
          </m:r>
          <m:r>
            <m:t>σ</m:t>
          </m:r>
          <m:r>
            <m:rPr>
              <m:sty m:val="p"/>
            </m:rPr>
            <m:t>(</m:t>
          </m:r>
          <m:sSub>
            <m:e>
              <m:r>
                <m:t>W</m:t>
              </m:r>
            </m:e>
            <m:sub>
              <m:r>
                <m:t>i</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i</m:t>
              </m:r>
            </m:sub>
          </m:sSub>
          <m:r>
            <m:rPr>
              <m:sty m:val="p"/>
            </m:rPr>
            <m:t>)</m:t>
          </m:r>
        </m:oMath>
      </m:oMathPara>
    </w:p>
    <w:p>
      <w:pPr>
        <w:pStyle w:val="FirstParagraph"/>
      </w:pPr>
      <m:oMathPara>
        <m:oMathParaPr>
          <m:jc m:val="center"/>
        </m:oMathParaPr>
        <m:oMath>
          <m:acc>
            <m:accPr>
              <m:chr m:val="̃"/>
            </m:accPr>
            <m:e>
              <m:sSub>
                <m:e>
                  <m:r>
                    <m:t>C</m:t>
                  </m:r>
                </m:e>
                <m:sub>
                  <m:r>
                    <m:t>t</m:t>
                  </m:r>
                </m:sub>
              </m:sSub>
            </m:e>
          </m:acc>
          <m:r>
            <m:rPr>
              <m:sty m:val="p"/>
            </m:rPr>
            <m:t>=</m:t>
          </m:r>
          <m:r>
            <m:rPr>
              <m:sty m:val="p"/>
            </m:rPr>
            <m:t>tanh</m:t>
          </m:r>
          <m:r>
            <m:rPr>
              <m:sty m:val="p"/>
            </m:rPr>
            <m:t>(</m:t>
          </m:r>
          <m:sSub>
            <m:e>
              <m:r>
                <m:t>W</m:t>
              </m:r>
            </m:e>
            <m:sub>
              <m:r>
                <m:t>C</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C</m:t>
              </m:r>
            </m:sub>
          </m:sSub>
          <m:r>
            <m:rPr>
              <m:sty m:val="p"/>
            </m:rPr>
            <m:t>)</m:t>
          </m:r>
        </m:oMath>
      </m:oMathPara>
    </w:p>
    <w:p>
      <w:pPr>
        <w:pStyle w:val="FirstParagraph"/>
      </w:pPr>
      <w:r>
        <w:t xml:space="preserve">А затим се рачуна ново стање</w:t>
      </w:r>
    </w:p>
    <w:p>
      <w:pPr>
        <w:pStyle w:val="BodyText"/>
      </w:pPr>
      <m:oMathPara>
        <m:oMathParaPr>
          <m:jc m:val="center"/>
        </m:oMathParaPr>
        <m:oMath>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acc>
            <m:accPr>
              <m:chr m:val="̃"/>
            </m:accPr>
            <m:e>
              <m:sSub>
                <m:e>
                  <m:r>
                    <m:t>C</m:t>
                  </m:r>
                </m:e>
                <m:sub>
                  <m:r>
                    <m:t>t</m:t>
                  </m:r>
                </m:sub>
              </m:sSub>
            </m:e>
          </m:acc>
        </m:oMath>
      </m:oMathPara>
    </w:p>
    <w:p>
      <w:pPr>
        <w:pStyle w:val="Compact"/>
        <w:numPr>
          <w:ilvl w:val="0"/>
          <w:numId w:val="1008"/>
        </w:numPr>
      </w:pPr>
      <w:r>
        <w:rPr>
          <w:b/>
          <w:bCs/>
          <w:i/>
          <w:iCs/>
        </w:rPr>
        <w:t xml:space="preserve">Output gate</w:t>
      </w:r>
      <w:r>
        <w:br/>
      </w:r>
      <w:r>
        <w:t xml:space="preserve">На крају се рачуна</w:t>
      </w:r>
      <w:r>
        <w:t xml:space="preserve"> </w:t>
      </w:r>
      <m:oMath>
        <m:sSub>
          <m:e>
            <m:r>
              <m:t>h</m:t>
            </m:r>
          </m:e>
          <m:sub>
            <m:r>
              <m:t>t</m:t>
            </m:r>
          </m:sub>
        </m:sSub>
      </m:oMath>
      <w:r>
        <w:t xml:space="preserve"> </w:t>
      </w:r>
      <w:r>
        <w:t xml:space="preserve">на следећи начин</w:t>
      </w:r>
    </w:p>
    <w:p>
      <w:pPr>
        <w:pStyle w:val="FirstParagraph"/>
      </w:pPr>
      <m:oMathPara>
        <m:oMathParaPr>
          <m:jc m:val="center"/>
        </m:oMathParaPr>
        <m:oMath>
          <m:sSub>
            <m:e>
              <m:r>
                <m:t>h</m:t>
              </m:r>
            </m:e>
            <m:sub>
              <m:r>
                <m:t>t</m:t>
              </m:r>
            </m:sub>
          </m:sSub>
          <m:r>
            <m:rPr>
              <m:sty m:val="p"/>
            </m:rPr>
            <m:t>=</m:t>
          </m:r>
          <m:sSub>
            <m:e>
              <m:r>
                <m:t>o</m:t>
              </m:r>
            </m:e>
            <m:sub>
              <m:r>
                <m:t>t</m:t>
              </m:r>
            </m:sub>
          </m:sSub>
          <m:r>
            <m:rPr>
              <m:sty m:val="p"/>
            </m:rPr>
            <m:t>*</m:t>
          </m:r>
          <m:r>
            <m:t>t</m:t>
          </m:r>
          <m:r>
            <m:t>a</m:t>
          </m:r>
          <m:r>
            <m:t>n</m:t>
          </m:r>
          <m:r>
            <m:t>h</m:t>
          </m:r>
          <m:r>
            <m:rPr>
              <m:sty m:val="p"/>
            </m:rPr>
            <m:t>(</m:t>
          </m:r>
          <m:sSub>
            <m:e>
              <m:r>
                <m:t>W</m:t>
              </m:r>
            </m:e>
            <m:sub>
              <m:r>
                <m:t>O</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O</m:t>
              </m:r>
            </m:sub>
          </m:sSub>
          <m:r>
            <m:rPr>
              <m:sty m:val="p"/>
            </m:rPr>
            <m:t>)</m:t>
          </m:r>
        </m:oMath>
      </m:oMathPara>
    </w:p>
    <w:p>
      <w:pPr>
        <w:pStyle w:val="FirstParagraph"/>
      </w:pPr>
      <w:r>
        <w:t xml:space="preserve">Оваква имплементација омогућава да се чува само релевантан контекст и тиме се знатно ублажава проблем нестајућих и експлодирајућих градијената. Због овога су</w:t>
      </w:r>
      <w:r>
        <w:t xml:space="preserve"> </w:t>
      </w:r>
      <w:r>
        <w:rPr>
          <w:i/>
          <w:iCs/>
        </w:rPr>
        <w:t xml:space="preserve">LSTM</w:t>
      </w:r>
      <w:r>
        <w:t xml:space="preserve">ови у стању да раде са много дужим секвенцама.</w:t>
      </w:r>
    </w:p>
    <w:p>
      <w:pPr>
        <w:pStyle w:val="BodyText"/>
      </w:pPr>
      <w:r>
        <w:t xml:space="preserve">Ограничење ове мреже је што скривено стање</w:t>
      </w:r>
      <w:r>
        <w:t xml:space="preserve"> </w:t>
      </w:r>
      <w:r>
        <w:rPr>
          <w:i/>
          <w:iCs/>
        </w:rPr>
        <w:t xml:space="preserve">n</w:t>
      </w:r>
      <w:r>
        <w:t xml:space="preserve">-те ћелија у мрежи је највише одређено на основу претходне ћелије, односно претходног елемента секвенце, а најмање првим елементом секвенце, односно губи се контекст са повећањем броја ћелија.</w:t>
      </w:r>
      <w:r>
        <w:t xml:space="preserve"> </w:t>
      </w:r>
      <w:r>
        <w:t xml:space="preserve">Због тога</w:t>
      </w:r>
      <w:r>
        <w:t xml:space="preserve"> </w:t>
      </w:r>
      <w:r>
        <w:rPr>
          <w:i/>
          <w:iCs/>
        </w:rPr>
        <w:t xml:space="preserve">LSTM</w:t>
      </w:r>
      <w:r>
        <w:t xml:space="preserve">ови нису у стању да детектују зависности између удаљенијих делова секвенце, што је круцијално код обраде текста и детекције емоција. Овај проблем је решен у трансформер архитектури.</w:t>
      </w:r>
    </w:p>
    <w:bookmarkEnd w:id="47"/>
    <w:bookmarkStart w:id="59" w:name="трансформер-архитектура"/>
    <w:p>
      <w:pPr>
        <w:pStyle w:val="Heading3"/>
      </w:pPr>
      <w:r>
        <w:t xml:space="preserve">3.1.3 Трансформер архитектура</w:t>
      </w:r>
    </w:p>
    <w:bookmarkStart w:id="51" w:name="seq2seq-модели"/>
    <w:p>
      <w:pPr>
        <w:pStyle w:val="Heading4"/>
      </w:pPr>
      <w:r>
        <w:t xml:space="preserve">Seq2Seq модели</w:t>
      </w:r>
      <w:r>
        <w:br/>
      </w:r>
    </w:p>
    <w:p>
      <w:pPr>
        <w:pStyle w:val="FirstParagraph"/>
      </w:pPr>
      <w:r>
        <w:br/>
      </w:r>
      <w:r>
        <w:t xml:space="preserve">На почетку 2010-их доминантни модели за обраду природних језика су били сачињени од</w:t>
      </w:r>
      <w:r>
        <w:t xml:space="preserve"> </w:t>
      </w:r>
      <w:r>
        <w:rPr>
          <w:i/>
          <w:iCs/>
        </w:rPr>
        <w:t xml:space="preserve">LSTM</w:t>
      </w:r>
      <w:r>
        <w:t xml:space="preserve"> </w:t>
      </w:r>
      <w:r>
        <w:t xml:space="preserve">ћелија које су градиле енкодерске и декодерске мреже.</w:t>
      </w:r>
    </w:p>
    <w:p>
      <w:pPr>
        <w:numPr>
          <w:ilvl w:val="0"/>
          <w:numId w:val="1009"/>
        </w:numPr>
      </w:pPr>
      <w:r>
        <w:rPr>
          <w:i/>
          <w:iCs/>
        </w:rPr>
        <w:t xml:space="preserve">Encoder</w:t>
      </w:r>
      <w:r>
        <w:br/>
      </w:r>
      <w:r>
        <w:t xml:space="preserve">Прву мрежу представља енкодер, имплементиран као низ</w:t>
      </w:r>
      <w:r>
        <w:t xml:space="preserve"> </w:t>
      </w:r>
      <w:r>
        <w:rPr>
          <w:i/>
          <w:iCs/>
        </w:rPr>
        <w:t xml:space="preserve">LSTM</w:t>
      </w:r>
      <w:r>
        <w:t xml:space="preserve"> </w:t>
      </w:r>
      <w:r>
        <w:t xml:space="preserve">ћелија, који на улазу добија елементе секвенце и производи вектор који треба да енкапсулира контекст унете секвенце. Овако добијен вектор се може користити у вишеслојном перцептрону за задатке као што је анализа сентимента или довођењем на декодер за генеративне задатке.</w:t>
      </w:r>
    </w:p>
    <w:p>
      <w:pPr>
        <w:numPr>
          <w:ilvl w:val="0"/>
          <w:numId w:val="1009"/>
        </w:numPr>
      </w:pPr>
      <w:r>
        <w:rPr>
          <w:i/>
          <w:iCs/>
        </w:rPr>
        <w:t xml:space="preserve">Decoder</w:t>
      </w:r>
      <w:r>
        <w:br/>
      </w:r>
      <w:r>
        <w:t xml:space="preserve">Вектор произведен од стране енкодера се доводи на улаз декодера који затим производи излаз. Енкодер декодер мреже су посебно биле корисне за превођење језика и генерисање текста, међутим највећи проблем су и даље представљале дуже секвенце услед ограничења</w:t>
      </w:r>
      <w:r>
        <w:t xml:space="preserve"> </w:t>
      </w:r>
      <w:r>
        <w:rPr>
          <w:i/>
          <w:iCs/>
        </w:rPr>
        <w:t xml:space="preserve">LSTM</w:t>
      </w:r>
      <w:r>
        <w:t xml:space="preserve">ова као и чињеница да је немогуће задржати целокупан контекст дужег текста у оквиру једног вектора.</w:t>
      </w:r>
    </w:p>
    <w:p>
      <w:pPr>
        <w:pStyle w:val="FirstParagraph"/>
      </w:pPr>
      <w:r>
        <w:drawing>
          <wp:inline>
            <wp:extent cx="5334000" cy="2868705"/>
            <wp:effectExtent b="0" l="0" r="0" t="0"/>
            <wp:docPr descr="Seq2Seq" title="" id="49" name="Picture"/>
            <a:graphic>
              <a:graphicData uri="http://schemas.openxmlformats.org/drawingml/2006/picture">
                <pic:pic>
                  <pic:nvPicPr>
                    <pic:cNvPr descr="figures/2_basics/seq2seq.png" id="50" name="Picture"/>
                    <pic:cNvPicPr>
                      <a:picLocks noChangeArrowheads="1" noChangeAspect="1"/>
                    </pic:cNvPicPr>
                  </pic:nvPicPr>
                  <pic:blipFill>
                    <a:blip r:embed="rId48"/>
                    <a:stretch>
                      <a:fillRect/>
                    </a:stretch>
                  </pic:blipFill>
                  <pic:spPr bwMode="auto">
                    <a:xfrm>
                      <a:off x="0" y="0"/>
                      <a:ext cx="5334000" cy="2868705"/>
                    </a:xfrm>
                    <a:prstGeom prst="rect">
                      <a:avLst/>
                    </a:prstGeom>
                    <a:noFill/>
                    <a:ln w="9525">
                      <a:noFill/>
                      <a:headEnd/>
                      <a:tailEnd/>
                    </a:ln>
                  </pic:spPr>
                </pic:pic>
              </a:graphicData>
            </a:graphic>
          </wp:inline>
        </w:drawing>
      </w:r>
    </w:p>
    <w:bookmarkEnd w:id="51"/>
    <w:bookmarkStart w:id="58" w:name="attention-механизам"/>
    <w:p>
      <w:pPr>
        <w:pStyle w:val="Heading4"/>
      </w:pPr>
      <w:r>
        <w:rPr>
          <w:i/>
          <w:iCs/>
        </w:rPr>
        <w:t xml:space="preserve">Attention</w:t>
      </w:r>
      <w:r>
        <w:t xml:space="preserve"> </w:t>
      </w:r>
      <w:r>
        <w:t xml:space="preserve">механизам</w:t>
      </w:r>
      <w:r>
        <w:br/>
      </w:r>
    </w:p>
    <w:p>
      <w:pPr>
        <w:pStyle w:val="FirstParagraph"/>
      </w:pPr>
      <w:r>
        <w:br/>
      </w:r>
      <w:r>
        <w:t xml:space="preserve">Као решење овог проблема се јавио</w:t>
      </w:r>
      <w:r>
        <w:t xml:space="preserve"> </w:t>
      </w:r>
      <w:r>
        <w:rPr>
          <w:i/>
          <w:iCs/>
        </w:rPr>
        <w:t xml:space="preserve">attention</w:t>
      </w:r>
      <w:r>
        <w:t xml:space="preserve"> </w:t>
      </w:r>
      <w:r>
        <w:t xml:space="preserve">механизам. Циљ овог механизма је да омогући моделу да учи зависност сваког излаза мреже од сваког претходног улаза, на тај начин решавајући проблем губљења контекста код дужих секвенци. Интуитивно, овај механизам се може схватити као процес сличан људском разумевању текста, на пример током превођења. Уколико у току читања текста наиђемо на заменицу покушаћемо да је повежемо са особом која је субјекат радње у претходном тексту, уместо са свим речима пре прочитане.</w:t>
      </w:r>
    </w:p>
    <w:p>
      <w:pPr>
        <w:pStyle w:val="BodyText"/>
      </w:pPr>
      <w:r>
        <w:t xml:space="preserve">Како имплементирати овакав</w:t>
      </w:r>
      <w:r>
        <w:t xml:space="preserve"> </w:t>
      </w:r>
      <w:r>
        <w:t xml:space="preserve">“фокус”</w:t>
      </w:r>
      <w:r>
        <w:t xml:space="preserve"> </w:t>
      </w:r>
      <w:r>
        <w:t xml:space="preserve">математички? Трансформери имплементирају ту функционалност помоћу</w:t>
      </w:r>
      <w:r>
        <w:t xml:space="preserve"> </w:t>
      </w:r>
      <w:r>
        <w:rPr>
          <w:i/>
          <w:iCs/>
        </w:rPr>
        <w:t xml:space="preserve">query</w:t>
      </w:r>
      <w:r>
        <w:t xml:space="preserve">,</w:t>
      </w:r>
      <w:r>
        <w:t xml:space="preserve"> </w:t>
      </w:r>
      <w:r>
        <w:rPr>
          <w:i/>
          <w:iCs/>
        </w:rPr>
        <w:t xml:space="preserve">key</w:t>
      </w:r>
      <w:r>
        <w:t xml:space="preserve"> </w:t>
      </w:r>
      <w:r>
        <w:t xml:space="preserve">и</w:t>
      </w:r>
      <w:r>
        <w:t xml:space="preserve"> </w:t>
      </w:r>
      <w:r>
        <w:rPr>
          <w:i/>
          <w:iCs/>
        </w:rPr>
        <w:t xml:space="preserve">value</w:t>
      </w:r>
      <w:r>
        <w:t xml:space="preserve"> </w:t>
      </w:r>
      <w:r>
        <w:t xml:space="preserve">матрица.</w:t>
      </w:r>
    </w:p>
    <w:p>
      <w:pPr>
        <w:numPr>
          <w:ilvl w:val="0"/>
          <w:numId w:val="1010"/>
        </w:numPr>
      </w:pPr>
      <w:r>
        <w:rPr>
          <w:b/>
          <w:bCs/>
          <w:i/>
          <w:iCs/>
        </w:rPr>
        <w:t xml:space="preserve">Key (K)</w:t>
      </w:r>
      <w:r>
        <w:br/>
      </w:r>
      <w:r>
        <w:t xml:space="preserve">Матрица</w:t>
      </w:r>
      <w:r>
        <w:t xml:space="preserve"> </w:t>
      </w:r>
      <m:oMath>
        <m:r>
          <m:t>K</m:t>
        </m:r>
      </m:oMath>
      <w:r>
        <w:t xml:space="preserve"> </w:t>
      </w:r>
      <w:r>
        <w:t xml:space="preserve">представља улазне елементе секвенце који су енкодирани</w:t>
      </w:r>
      <w:r>
        <w:t xml:space="preserve"> </w:t>
      </w:r>
      <w:r>
        <w:rPr>
          <w:i/>
          <w:iCs/>
        </w:rPr>
        <w:t xml:space="preserve">embedding</w:t>
      </w:r>
      <w:r>
        <w:t xml:space="preserve"> </w:t>
      </w:r>
      <w:r>
        <w:t xml:space="preserve">векторима и који садрже контекст сваког елемента секвенце. Вектори колоне матрице</w:t>
      </w:r>
      <w:r>
        <w:t xml:space="preserve"> </w:t>
      </w:r>
      <m:oMath>
        <m:r>
          <m:t>K</m:t>
        </m:r>
      </m:oMath>
      <w:r>
        <w:t xml:space="preserve"> </w:t>
      </w:r>
      <w:r>
        <w:t xml:space="preserve">се добијају као излаз енкодера и ова матрица се рачуна као</w:t>
      </w:r>
    </w:p>
    <w:p>
      <w:pPr>
        <w:pStyle w:val="BodyText"/>
      </w:pPr>
      <m:oMathPara>
        <m:oMathParaPr>
          <m:jc m:val="center"/>
        </m:oMathParaPr>
        <m:oMath>
          <m:r>
            <m:t>K</m:t>
          </m:r>
          <m:r>
            <m:rPr>
              <m:sty m:val="p"/>
            </m:rPr>
            <m:t>=</m:t>
          </m:r>
          <m:r>
            <m:t>x</m:t>
          </m:r>
          <m:sSub>
            <m:e>
              <m:r>
                <m:t>W</m:t>
              </m:r>
            </m:e>
            <m:sub>
              <m:r>
                <m:t>K</m:t>
              </m:r>
            </m:sub>
          </m:sSub>
        </m:oMath>
      </m:oMathPara>
    </w:p>
    <w:p>
      <w:pPr>
        <w:numPr>
          <w:ilvl w:val="0"/>
          <w:numId w:val="1000"/>
        </w:numPr>
      </w:pPr>
      <w:r>
        <w:t xml:space="preserve">Матрица</w:t>
      </w:r>
      <w:r>
        <w:t xml:space="preserve"> </w:t>
      </w:r>
      <m:oMath>
        <m:sSub>
          <m:e>
            <m:r>
              <m:t>W</m:t>
            </m:r>
          </m:e>
          <m:sub>
            <m:r>
              <m:t>K</m:t>
            </m:r>
          </m:sub>
        </m:sSub>
      </m:oMath>
      <w:r>
        <w:t xml:space="preserve"> </w:t>
      </w:r>
      <w:r>
        <w:t xml:space="preserve">се учи у току тренирања модела.</w:t>
      </w:r>
    </w:p>
    <w:p>
      <w:pPr>
        <w:numPr>
          <w:ilvl w:val="0"/>
          <w:numId w:val="1010"/>
        </w:numPr>
      </w:pPr>
      <w:r>
        <w:rPr>
          <w:b/>
          <w:bCs/>
          <w:i/>
          <w:iCs/>
        </w:rPr>
        <w:t xml:space="preserve">Query (Q)</w:t>
      </w:r>
      <w:r>
        <w:br/>
      </w:r>
      <w:r>
        <w:t xml:space="preserve">Матрица</w:t>
      </w:r>
      <w:r>
        <w:t xml:space="preserve"> </w:t>
      </w:r>
      <m:oMath>
        <m:r>
          <m:t>Q</m:t>
        </m:r>
      </m:oMath>
      <w:r>
        <w:t xml:space="preserve"> </w:t>
      </w:r>
      <w:r>
        <w:t xml:space="preserve">представља</w:t>
      </w:r>
      <w:r>
        <w:t xml:space="preserve"> </w:t>
      </w:r>
      <w:r>
        <w:t xml:space="preserve">“питања”</w:t>
      </w:r>
      <w:r>
        <w:t xml:space="preserve"> </w:t>
      </w:r>
      <w:r>
        <w:t xml:space="preserve">која сваки елемент секвенце поставља а затим производом</w:t>
      </w:r>
      <w:r>
        <w:t xml:space="preserve"> </w:t>
      </w:r>
      <m:oMath>
        <m:r>
          <m:t>Q</m:t>
        </m:r>
        <m:sSup>
          <m:e>
            <m:r>
              <m:t>K</m:t>
            </m:r>
          </m:e>
          <m:sup>
            <m:r>
              <m:t>T</m:t>
            </m:r>
          </m:sup>
        </m:sSup>
      </m:oMath>
      <w:r>
        <w:t xml:space="preserve"> </w:t>
      </w:r>
      <w:r>
        <w:t xml:space="preserve">добија се мера релевантности сваког елемента секвенце у односу на сваки други елемент секвенце. Ова</w:t>
      </w:r>
      <w:r>
        <w:t xml:space="preserve"> </w:t>
      </w:r>
      <w:r>
        <w:t xml:space="preserve">“питања”</w:t>
      </w:r>
      <w:r>
        <w:t xml:space="preserve"> </w:t>
      </w:r>
      <w:r>
        <w:t xml:space="preserve">представљају меру различитих зависности између елемената секвенце и у области обраде природних језика примери оваквих питања могу бити провера ком глаголу припада субјекат, на кога се односи заменица итд.</w:t>
      </w:r>
    </w:p>
    <w:p>
      <w:pPr>
        <w:pStyle w:val="BodyText"/>
      </w:pPr>
      <m:oMathPara>
        <m:oMathParaPr>
          <m:jc m:val="center"/>
        </m:oMathParaPr>
        <m:oMath>
          <m:r>
            <m:t>Q</m:t>
          </m:r>
          <m:r>
            <m:rPr>
              <m:sty m:val="p"/>
            </m:rPr>
            <m:t>=</m:t>
          </m:r>
          <m:r>
            <m:t>x</m:t>
          </m:r>
          <m:sSub>
            <m:e>
              <m:r>
                <m:t>W</m:t>
              </m:r>
            </m:e>
            <m:sub>
              <m:r>
                <m:t>Q</m:t>
              </m:r>
            </m:sub>
          </m:sSub>
        </m:oMath>
      </m:oMathPara>
    </w:p>
    <w:p>
      <w:pPr>
        <w:numPr>
          <w:ilvl w:val="0"/>
          <w:numId w:val="1000"/>
        </w:numPr>
      </w:pPr>
      <w:r>
        <w:t xml:space="preserve">Матрица</w:t>
      </w:r>
      <w:r>
        <w:t xml:space="preserve"> </w:t>
      </w:r>
      <m:oMath>
        <m:sSub>
          <m:e>
            <m:r>
              <m:t>W</m:t>
            </m:r>
          </m:e>
          <m:sub>
            <m:r>
              <m:t>Q</m:t>
            </m:r>
          </m:sub>
        </m:sSub>
      </m:oMath>
      <w:r>
        <w:t xml:space="preserve"> </w:t>
      </w:r>
      <w:r>
        <w:t xml:space="preserve">се учи у току тренирања модела.</w:t>
      </w:r>
    </w:p>
    <w:p>
      <w:pPr>
        <w:numPr>
          <w:ilvl w:val="0"/>
          <w:numId w:val="1010"/>
        </w:numPr>
      </w:pPr>
      <w:r>
        <w:rPr>
          <w:b/>
          <w:bCs/>
          <w:i/>
          <w:iCs/>
        </w:rPr>
        <w:t xml:space="preserve">Value (V)</w:t>
      </w:r>
      <w:r>
        <w:br/>
      </w:r>
      <w:r>
        <w:t xml:space="preserve">Матрица</w:t>
      </w:r>
      <w:r>
        <w:t xml:space="preserve"> </w:t>
      </w:r>
      <m:oMath>
        <m:r>
          <m:t>V</m:t>
        </m:r>
      </m:oMath>
      <w:r>
        <w:t xml:space="preserve"> </w:t>
      </w:r>
      <w:r>
        <w:t xml:space="preserve">садржи излазне</w:t>
      </w:r>
      <w:r>
        <w:t xml:space="preserve"> </w:t>
      </w:r>
      <w:r>
        <w:rPr>
          <w:i/>
          <w:iCs/>
        </w:rPr>
        <w:t xml:space="preserve">embedding</w:t>
      </w:r>
      <w:r>
        <w:t xml:space="preserve"> </w:t>
      </w:r>
      <w:r>
        <w:t xml:space="preserve">векторе и дата јеједначином</w:t>
      </w:r>
    </w:p>
    <w:p>
      <w:pPr>
        <w:pStyle w:val="BodyText"/>
      </w:pPr>
      <m:oMathPara>
        <m:oMathParaPr>
          <m:jc m:val="center"/>
        </m:oMathParaPr>
        <m:oMath>
          <m:r>
            <m:t>V</m:t>
          </m:r>
          <m:r>
            <m:rPr>
              <m:sty m:val="p"/>
            </m:rPr>
            <m:t>=</m:t>
          </m:r>
          <m:r>
            <m:t>x</m:t>
          </m:r>
          <m:sSub>
            <m:e>
              <m:r>
                <m:t>W</m:t>
              </m:r>
            </m:e>
            <m:sub>
              <m:r>
                <m:t>V</m:t>
              </m:r>
            </m:sub>
          </m:sSub>
        </m:oMath>
      </m:oMathPara>
    </w:p>
    <w:p>
      <w:pPr>
        <w:numPr>
          <w:ilvl w:val="0"/>
          <w:numId w:val="1000"/>
        </w:numPr>
      </w:pPr>
      <w:r>
        <w:t xml:space="preserve">при чему се током тренирања матрица</w:t>
      </w:r>
      <w:r>
        <w:t xml:space="preserve"> </w:t>
      </w:r>
      <m:oMath>
        <m:sSub>
          <m:e>
            <m:r>
              <m:t>W</m:t>
            </m:r>
          </m:e>
          <m:sub>
            <m:r>
              <m:t>V</m:t>
            </m:r>
          </m:sub>
        </m:sSub>
      </m:oMath>
      <w:r>
        <w:t xml:space="preserve"> </w:t>
      </w:r>
      <w:r>
        <w:t xml:space="preserve">учи.</w:t>
      </w:r>
    </w:p>
    <w:p>
      <w:pPr>
        <w:pStyle w:val="FirstParagraph"/>
      </w:pPr>
      <w:r>
        <w:t xml:space="preserve">На основу претходне три матрице добијамо</w:t>
      </w:r>
      <w:r>
        <w:t xml:space="preserve"> </w:t>
      </w:r>
      <w:r>
        <w:rPr>
          <w:i/>
          <w:iCs/>
        </w:rPr>
        <w:t xml:space="preserve">attention score</w:t>
      </w:r>
      <w:r>
        <w:t xml:space="preserve">, односно на које делове секвенце треба обратити пажњу, тако што се множи</w:t>
      </w:r>
      <w:r>
        <w:t xml:space="preserve"> </w:t>
      </w:r>
      <m:oMath>
        <m:r>
          <m:t>Q</m:t>
        </m:r>
      </m:oMath>
      <w:r>
        <w:t xml:space="preserve"> </w:t>
      </w:r>
      <w:r>
        <w:t xml:space="preserve">и</w:t>
      </w:r>
      <w:r>
        <w:t xml:space="preserve"> </w:t>
      </w:r>
      <m:oMath>
        <m:sSup>
          <m:e>
            <m:r>
              <m:t>K</m:t>
            </m:r>
          </m:e>
          <m:sup>
            <m:r>
              <m:t>T</m:t>
            </m:r>
          </m:sup>
        </m:sSup>
      </m:oMath>
      <w:r>
        <w:t xml:space="preserve">, резултат се скалира и примењује се</w:t>
      </w:r>
      <w:r>
        <w:t xml:space="preserve"> </w:t>
      </w:r>
      <w:r>
        <w:rPr>
          <w:i/>
          <w:iCs/>
        </w:rPr>
        <w:t xml:space="preserve">softmax</w:t>
      </w:r>
      <w:r>
        <w:t xml:space="preserve"> </w:t>
      </w:r>
      <w:r>
        <w:t xml:space="preserve">како би нормализовали вредности у вероватноће. Дељење са</w:t>
      </w:r>
      <w:r>
        <w:t xml:space="preserve"> </w:t>
      </w:r>
      <m:oMath>
        <m:rad>
          <m:radPr>
            <m:degHide m:val="on"/>
          </m:radPr>
          <m:deg/>
          <m:e>
            <m:sSub>
              <m:e>
                <m:r>
                  <m:t>d</m:t>
                </m:r>
              </m:e>
              <m:sub>
                <m:r>
                  <m:t>k</m:t>
                </m:r>
              </m:sub>
            </m:sSub>
          </m:e>
        </m:rad>
      </m:oMath>
      <w:r>
        <w:t xml:space="preserve"> </w:t>
      </w:r>
      <w:r>
        <w:t xml:space="preserve">спречава засићење</w:t>
      </w:r>
      <w:r>
        <w:t xml:space="preserve"> </w:t>
      </w:r>
      <w:r>
        <w:rPr>
          <w:i/>
          <w:iCs/>
        </w:rPr>
        <w:t xml:space="preserve">softmax</w:t>
      </w:r>
      <w:r>
        <w:t xml:space="preserve"> </w:t>
      </w:r>
      <w:r>
        <w:t xml:space="preserve">функције које се јавља када су вредности производа</w:t>
      </w:r>
      <w:r>
        <w:t xml:space="preserve"> </w:t>
      </w:r>
      <m:oMath>
        <m:r>
          <m:t>Q</m:t>
        </m:r>
        <m:sSup>
          <m:e>
            <m:r>
              <m:t>K</m:t>
            </m:r>
          </m:e>
          <m:sup>
            <m:r>
              <m:t>T</m:t>
            </m:r>
          </m:sup>
        </m:sSup>
      </m:oMath>
      <w:r>
        <w:t xml:space="preserve"> </w:t>
      </w:r>
      <w:r>
        <w:t xml:space="preserve">превелике, што би довело до нестајања градијената.</w:t>
      </w:r>
    </w:p>
    <w:p>
      <w:pPr>
        <w:pStyle w:val="BodyText"/>
      </w:pPr>
      <m:oMathPara>
        <m:oMathParaPr>
          <m:jc m:val="center"/>
        </m:oMathParaPr>
        <m:oMath>
          <m:r>
            <m:t>A</m:t>
          </m:r>
          <m:r>
            <m:t>t</m:t>
          </m:r>
          <m:r>
            <m:t>t</m:t>
          </m:r>
          <m:r>
            <m:t>e</m:t>
          </m:r>
          <m:r>
            <m:t>n</m:t>
          </m:r>
          <m:r>
            <m:t>t</m:t>
          </m:r>
          <m:r>
            <m:t>i</m:t>
          </m:r>
          <m:r>
            <m:t>o</m:t>
          </m:r>
          <m:r>
            <m:t>n</m:t>
          </m:r>
          <m:r>
            <m:rPr>
              <m:sty m:val="p"/>
            </m:rPr>
            <m:t>(</m:t>
          </m:r>
          <m:r>
            <m:t>Q</m:t>
          </m:r>
          <m:r>
            <m:rPr>
              <m:sty m:val="p"/>
            </m:rPr>
            <m:t>,</m:t>
          </m:r>
          <m:r>
            <m:t>K</m:t>
          </m:r>
          <m:r>
            <m:rPr>
              <m:sty m:val="p"/>
            </m:rPr>
            <m:t>,</m:t>
          </m:r>
          <m:r>
            <m:t>V</m:t>
          </m:r>
          <m:r>
            <m:rPr>
              <m:sty m:val="p"/>
            </m:rPr>
            <m:t>)</m:t>
          </m:r>
          <m:r>
            <m:rPr>
              <m:sty m:val="p"/>
            </m:rPr>
            <m:t>=</m:t>
          </m:r>
          <m:r>
            <m:t>s</m:t>
          </m:r>
          <m:r>
            <m:t>o</m:t>
          </m:r>
          <m:r>
            <m:t>f</m:t>
          </m:r>
          <m:r>
            <m:t>t</m:t>
          </m:r>
          <m:r>
            <m:t>m</m:t>
          </m:r>
          <m:r>
            <m:t>a</m:t>
          </m:r>
          <m:r>
            <m:t>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drawing>
          <wp:inline>
            <wp:extent cx="5334000" cy="3000375"/>
            <wp:effectExtent b="0" l="0" r="0" t="0"/>
            <wp:docPr descr="Attention механизам" title="" id="53" name="Picture"/>
            <a:graphic>
              <a:graphicData uri="http://schemas.openxmlformats.org/drawingml/2006/picture">
                <pic:pic>
                  <pic:nvPicPr>
                    <pic:cNvPr descr="figures/2_basics/attention.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Као унапређење</w:t>
      </w:r>
      <w:r>
        <w:t xml:space="preserve"> </w:t>
      </w:r>
      <w:r>
        <w:rPr>
          <w:i/>
          <w:iCs/>
        </w:rPr>
        <w:t xml:space="preserve">attention</w:t>
      </w:r>
      <w:r>
        <w:t xml:space="preserve"> </w:t>
      </w:r>
      <w:r>
        <w:t xml:space="preserve">механизма, јавио се</w:t>
      </w:r>
      <w:r>
        <w:t xml:space="preserve"> </w:t>
      </w:r>
      <w:r>
        <w:rPr>
          <w:i/>
          <w:iCs/>
        </w:rPr>
        <w:t xml:space="preserve">multi-head attention</w:t>
      </w:r>
      <w:r>
        <w:t xml:space="preserve">. Коришћењем само једног</w:t>
      </w:r>
      <w:r>
        <w:t xml:space="preserve"> </w:t>
      </w:r>
      <w:r>
        <w:rPr>
          <w:i/>
          <w:iCs/>
        </w:rPr>
        <w:t xml:space="preserve">attention</w:t>
      </w:r>
      <w:r>
        <w:t xml:space="preserve"> </w:t>
      </w:r>
      <w:r>
        <w:t xml:space="preserve">слоја омогућава се моделу да учиједну врсту зависности између делова секвенци, тако да додавањем више оваквих слојева који примају исти улаз али имају своје тежине омогућава се учење више различитих зависности.</w:t>
      </w:r>
    </w:p>
    <w:p>
      <w:pPr>
        <w:pStyle w:val="BodyText"/>
      </w:pPr>
      <w:r>
        <w:drawing>
          <wp:inline>
            <wp:extent cx="4356100" cy="3378200"/>
            <wp:effectExtent b="0" l="0" r="0" t="0"/>
            <wp:docPr descr="Multihead\ attention" title="" id="56" name="Picture"/>
            <a:graphic>
              <a:graphicData uri="http://schemas.openxmlformats.org/drawingml/2006/picture">
                <pic:pic>
                  <pic:nvPicPr>
                    <pic:cNvPr descr="figures/2_basics/multihead.png" id="57" name="Picture"/>
                    <pic:cNvPicPr>
                      <a:picLocks noChangeArrowheads="1" noChangeAspect="1"/>
                    </pic:cNvPicPr>
                  </pic:nvPicPr>
                  <pic:blipFill>
                    <a:blip r:embed="rId55"/>
                    <a:stretch>
                      <a:fillRect/>
                    </a:stretch>
                  </pic:blipFill>
                  <pic:spPr bwMode="auto">
                    <a:xfrm>
                      <a:off x="0" y="0"/>
                      <a:ext cx="4356100" cy="3378200"/>
                    </a:xfrm>
                    <a:prstGeom prst="rect">
                      <a:avLst/>
                    </a:prstGeom>
                    <a:noFill/>
                    <a:ln w="9525">
                      <a:noFill/>
                      <a:headEnd/>
                      <a:tailEnd/>
                    </a:ln>
                  </pic:spPr>
                </pic:pic>
              </a:graphicData>
            </a:graphic>
          </wp:inline>
        </w:drawing>
      </w:r>
    </w:p>
    <w:p>
      <w:pPr>
        <w:pStyle w:val="BodyText"/>
      </w:pPr>
      <w:r>
        <w:t xml:space="preserve">У зависности од тога да ли користимо</w:t>
      </w:r>
      <w:r>
        <w:t xml:space="preserve"> </w:t>
      </w:r>
      <w:r>
        <w:rPr>
          <w:i/>
          <w:iCs/>
        </w:rPr>
        <w:t xml:space="preserve">attention</w:t>
      </w:r>
      <w:r>
        <w:t xml:space="preserve"> </w:t>
      </w:r>
      <w:r>
        <w:t xml:space="preserve">над деловима исте секвенце или над деловима неке друге секвенце, овај механизам се дели на</w:t>
      </w:r>
      <w:r>
        <w:t xml:space="preserve"> </w:t>
      </w:r>
      <w:r>
        <w:rPr>
          <w:i/>
          <w:iCs/>
        </w:rPr>
        <w:t xml:space="preserve">self-attention</w:t>
      </w:r>
      <w:r>
        <w:t xml:space="preserve"> </w:t>
      </w:r>
      <w:r>
        <w:t xml:space="preserve">и</w:t>
      </w:r>
      <w:r>
        <w:t xml:space="preserve"> </w:t>
      </w:r>
      <w:r>
        <w:rPr>
          <w:i/>
          <w:iCs/>
        </w:rPr>
        <w:t xml:space="preserve">cross-attention</w:t>
      </w:r>
      <w:r>
        <w:t xml:space="preserve">, респективно.</w:t>
      </w:r>
    </w:p>
    <w:p>
      <w:pPr>
        <w:pStyle w:val="BodyText"/>
      </w:pPr>
      <w:r>
        <w:t xml:space="preserve">Како трансформери немају рекурентност, редослед елемената секвенце се уноси кроз позиционо кодирање које се додаје на</w:t>
      </w:r>
      <w:r>
        <w:t xml:space="preserve"> </w:t>
      </w:r>
      <w:r>
        <w:rPr>
          <w:i/>
          <w:iCs/>
        </w:rPr>
        <w:t xml:space="preserve">embedding</w:t>
      </w:r>
      <w:r>
        <w:t xml:space="preserve"> </w:t>
      </w:r>
      <w:r>
        <w:t xml:space="preserve">векторе пре уласка у мрежу.</w:t>
      </w:r>
    </w:p>
    <w:bookmarkEnd w:id="58"/>
    <w:bookmarkEnd w:id="59"/>
    <w:bookmarkEnd w:id="60"/>
    <w:bookmarkStart w:id="74" w:name="граф-неуронске-мреже"/>
    <w:p>
      <w:pPr>
        <w:pStyle w:val="Heading2"/>
      </w:pPr>
      <w:r>
        <w:t xml:space="preserve">3.2 Граф неуронске мреже</w:t>
      </w:r>
    </w:p>
    <w:p>
      <w:pPr>
        <w:pStyle w:val="FirstParagraph"/>
      </w:pPr>
      <w:r>
        <w:t xml:space="preserve">У наредним поглављима размотрићемо граф неуронске мреже које се могу користити код задатака са графовским подацима, као што су анализа друштвених мрежа, предвиђање својстава молекула и генерално задаци где се између података могу установити релације које се могу затим представити графом.</w:t>
      </w:r>
    </w:p>
    <w:bookmarkStart w:id="67" w:name="Xd07d1a9d05db16be89a9aba8798decb2df03154"/>
    <w:p>
      <w:pPr>
        <w:pStyle w:val="Heading3"/>
      </w:pPr>
      <w:r>
        <w:t xml:space="preserve">3.2.1 Опште карактеристике граф неуронских мрежа</w:t>
      </w:r>
    </w:p>
    <w:p>
      <w:pPr>
        <w:pStyle w:val="FirstParagraph"/>
      </w:pPr>
      <w:r>
        <w:t xml:space="preserve">Најосновније граф неуронске мреже на улазу примају граф и на излазу генеришу трансформисане репрезентације чворова, ивица и глобалних карактеристика графа, добијене применом сукцесивних трансформација без промене структуре улазног графа. Трансформације се врше над 3 компоненте графа.</w:t>
      </w:r>
    </w:p>
    <w:p>
      <w:pPr>
        <w:pStyle w:val="Compact"/>
        <w:numPr>
          <w:ilvl w:val="0"/>
          <w:numId w:val="1011"/>
        </w:numPr>
      </w:pPr>
      <w:r>
        <w:t xml:space="preserve">Ивице (</w:t>
      </w:r>
      <m:oMath>
        <m:r>
          <m:t>E</m:t>
        </m:r>
      </m:oMath>
      <w:r>
        <w:t xml:space="preserve"> </w:t>
      </w:r>
      <w:r>
        <w:t xml:space="preserve">-</w:t>
      </w:r>
      <w:r>
        <w:t xml:space="preserve"> </w:t>
      </w:r>
      <w:r>
        <w:rPr>
          <w:i/>
          <w:iCs/>
        </w:rPr>
        <w:t xml:space="preserve">Edges</w:t>
      </w:r>
      <w:r>
        <w:t xml:space="preserve">)</w:t>
      </w:r>
      <w:r>
        <w:br/>
      </w:r>
      <w:r>
        <w:t xml:space="preserve">Матрица ивица</w:t>
      </w:r>
      <w:r>
        <w:t xml:space="preserve"> </w:t>
      </w:r>
      <m:oMath>
        <m:r>
          <m:t>Е</m:t>
        </m:r>
      </m:oMath>
      <w:r>
        <w:t xml:space="preserve"> </w:t>
      </w:r>
      <w:r>
        <w:t xml:space="preserve">чува особине ивица, које могу бити задате скаларом али најчешће се представљају</w:t>
      </w:r>
      <w:r>
        <w:t xml:space="preserve"> </w:t>
      </w:r>
      <w:r>
        <w:rPr>
          <w:i/>
          <w:iCs/>
        </w:rPr>
        <w:t xml:space="preserve">embedding</w:t>
      </w:r>
      <w:r>
        <w:t xml:space="preserve"> </w:t>
      </w:r>
      <w:r>
        <w:t xml:space="preserve">векторима. Пример оваквог</w:t>
      </w:r>
      <w:r>
        <w:t xml:space="preserve"> </w:t>
      </w:r>
      <w:r>
        <w:rPr>
          <w:i/>
          <w:iCs/>
        </w:rPr>
        <w:t xml:space="preserve">embedding</w:t>
      </w:r>
      <w:r>
        <w:t xml:space="preserve"> </w:t>
      </w:r>
      <w:r>
        <w:t xml:space="preserve">вектора је код предикције својстава молекула, при чему матрица ивица енкодира информације о хемијским везама (тип везе, растојање између атома, итд.) за сваку од ивица.</w:t>
      </w:r>
    </w:p>
    <w:p>
      <w:pPr>
        <w:pStyle w:val="Compact"/>
        <w:numPr>
          <w:ilvl w:val="0"/>
          <w:numId w:val="1011"/>
        </w:numPr>
      </w:pPr>
      <w:r>
        <w:t xml:space="preserve">Чворови (</w:t>
      </w:r>
      <m:oMath>
        <m:r>
          <m:t>V</m:t>
        </m:r>
      </m:oMath>
      <w:r>
        <w:t xml:space="preserve"> </w:t>
      </w:r>
      <w:r>
        <w:t xml:space="preserve">-</w:t>
      </w:r>
      <w:r>
        <w:t xml:space="preserve"> </w:t>
      </w:r>
      <w:r>
        <w:rPr>
          <w:i/>
          <w:iCs/>
        </w:rPr>
        <w:t xml:space="preserve">Vertices</w:t>
      </w:r>
      <w:r>
        <w:t xml:space="preserve">)</w:t>
      </w:r>
      <w:r>
        <w:br/>
      </w:r>
      <w:r>
        <w:t xml:space="preserve">Матрица чворова</w:t>
      </w:r>
      <w:r>
        <w:t xml:space="preserve"> </w:t>
      </w:r>
      <m:oMath>
        <m:r>
          <m:t>V</m:t>
        </m:r>
      </m:oMath>
      <w:r>
        <w:t xml:space="preserve"> </w:t>
      </w:r>
      <w:r>
        <w:t xml:space="preserve">чува особине чворова, које могу такође бити задате скаларом али најчешће се представљају</w:t>
      </w:r>
      <w:r>
        <w:t xml:space="preserve"> </w:t>
      </w:r>
      <w:r>
        <w:rPr>
          <w:i/>
          <w:iCs/>
        </w:rPr>
        <w:t xml:space="preserve">embedding</w:t>
      </w:r>
      <w:r>
        <w:t xml:space="preserve"> </w:t>
      </w:r>
      <w:r>
        <w:t xml:space="preserve">векторима, као и код ивица. Један пример је код анализе друштвених мрежа, где матрица чворова енкодира информације о корисницима (пол, старост, интересовања итд.) за сваки чвор.</w:t>
      </w:r>
    </w:p>
    <w:p>
      <w:pPr>
        <w:pStyle w:val="Compact"/>
        <w:numPr>
          <w:ilvl w:val="0"/>
          <w:numId w:val="1011"/>
        </w:numPr>
      </w:pPr>
      <w:r>
        <w:t xml:space="preserve">Универзалне карактеристике графа (</w:t>
      </w:r>
      <m:oMath>
        <m:r>
          <m:t>U</m:t>
        </m:r>
      </m:oMath>
      <w:r>
        <w:t xml:space="preserve"> </w:t>
      </w:r>
      <w:r>
        <w:t xml:space="preserve">-</w:t>
      </w:r>
      <w:r>
        <w:t xml:space="preserve"> </w:t>
      </w:r>
      <w:r>
        <w:rPr>
          <w:i/>
          <w:iCs/>
        </w:rPr>
        <w:t xml:space="preserve">Universal</w:t>
      </w:r>
      <w:r>
        <w:t xml:space="preserve">)</w:t>
      </w:r>
      <w:r>
        <w:t xml:space="preserve"> </w:t>
      </w:r>
      <w:r>
        <w:t xml:space="preserve">Енкодира универзалне карактеристике графа које се могу на крају користити за предикцију својстава графа. Овде се енкодирају карактеристике као што су глобална структура графа, повезаност итд.</w:t>
      </w:r>
    </w:p>
    <w:p>
      <w:pPr>
        <w:pStyle w:val="FirstParagraph"/>
      </w:pPr>
      <w:r>
        <w:drawing>
          <wp:inline>
            <wp:extent cx="5334000" cy="2083481"/>
            <wp:effectExtent b="0" l="0" r="0" t="0"/>
            <wp:docPr descr="Граф неуронска мрежа" title="" id="62" name="Picture"/>
            <a:graphic>
              <a:graphicData uri="http://schemas.openxmlformats.org/drawingml/2006/picture">
                <pic:pic>
                  <pic:nvPicPr>
                    <pic:cNvPr descr="figures/2_basics/gnn.png" id="63" name="Picture"/>
                    <pic:cNvPicPr>
                      <a:picLocks noChangeArrowheads="1" noChangeAspect="1"/>
                    </pic:cNvPicPr>
                  </pic:nvPicPr>
                  <pic:blipFill>
                    <a:blip r:embed="rId61"/>
                    <a:stretch>
                      <a:fillRect/>
                    </a:stretch>
                  </pic:blipFill>
                  <pic:spPr bwMode="auto">
                    <a:xfrm>
                      <a:off x="0" y="0"/>
                      <a:ext cx="5334000" cy="2083481"/>
                    </a:xfrm>
                    <a:prstGeom prst="rect">
                      <a:avLst/>
                    </a:prstGeom>
                    <a:noFill/>
                    <a:ln w="9525">
                      <a:noFill/>
                      <a:headEnd/>
                      <a:tailEnd/>
                    </a:ln>
                  </pic:spPr>
                </pic:pic>
              </a:graphicData>
            </a:graphic>
          </wp:inline>
        </w:drawing>
      </w:r>
    </w:p>
    <w:p>
      <w:pPr>
        <w:pStyle w:val="BodyText"/>
      </w:pPr>
      <w:r>
        <w:t xml:space="preserve">Најпростија граф неуронска мрежа дефинише по један вишеслојни перцептрон за сваки од улаза</w:t>
      </w:r>
      <w:r>
        <w:t xml:space="preserve"> </w:t>
      </w:r>
      <m:oMath>
        <m:r>
          <m:t>U</m:t>
        </m:r>
      </m:oMath>
      <w:r>
        <w:t xml:space="preserve">,</w:t>
      </w:r>
      <w:r>
        <w:t xml:space="preserve"> </w:t>
      </w:r>
      <m:oMath>
        <m:r>
          <m:t>V</m:t>
        </m:r>
      </m:oMath>
      <w:r>
        <w:t xml:space="preserve"> </w:t>
      </w:r>
      <w:r>
        <w:t xml:space="preserve">и</w:t>
      </w:r>
      <w:r>
        <w:t xml:space="preserve"> </w:t>
      </w:r>
      <m:oMath>
        <m:r>
          <m:t>E</m:t>
        </m:r>
      </m:oMath>
      <w:r>
        <w:t xml:space="preserve"> </w:t>
      </w:r>
      <w:r>
        <w:t xml:space="preserve">и на излазу генерише ажуриране верзије ових матрица. На основу коначних матрица се може вршити предикција на нивоу чворова, ивица или на нивоу графа.</w:t>
      </w:r>
      <w:r>
        <w:t xml:space="preserve"> </w:t>
      </w:r>
      <w:r>
        <w:t xml:space="preserve">Проблем који се јавља код овакве архитектуре је код задатака где је потребно анализирати једну од 3 компоненте графа (нпр. чворове), а имамо податке о другим компонентама (нпр. ивице). Решење овог проблема је</w:t>
      </w:r>
      <w:r>
        <w:t xml:space="preserve"> </w:t>
      </w:r>
      <w:r>
        <w:rPr>
          <w:i/>
          <w:iCs/>
        </w:rPr>
        <w:t xml:space="preserve">pooling</w:t>
      </w:r>
      <w:r>
        <w:t xml:space="preserve">, који се врши у два корака</w:t>
      </w:r>
    </w:p>
    <w:p>
      <w:pPr>
        <w:pStyle w:val="Compact"/>
        <w:numPr>
          <w:ilvl w:val="0"/>
          <w:numId w:val="1012"/>
        </w:numPr>
      </w:pPr>
      <w:r>
        <w:rPr>
          <w:b/>
          <w:bCs/>
        </w:rPr>
        <w:t xml:space="preserve">Прикупљање</w:t>
      </w:r>
      <w:r>
        <w:t xml:space="preserve"> </w:t>
      </w:r>
      <w:r>
        <w:rPr>
          <w:i/>
          <w:iCs/>
        </w:rPr>
        <w:t xml:space="preserve">embeddinga</w:t>
      </w:r>
      <w:r>
        <w:t xml:space="preserve"> </w:t>
      </w:r>
      <w:r>
        <w:t xml:space="preserve">информација које желимо да проследимо и конкатенација у матрицу</w:t>
      </w:r>
    </w:p>
    <w:p>
      <w:pPr>
        <w:pStyle w:val="Compact"/>
        <w:numPr>
          <w:ilvl w:val="0"/>
          <w:numId w:val="1012"/>
        </w:numPr>
      </w:pPr>
      <w:r>
        <w:rPr>
          <w:b/>
          <w:bCs/>
        </w:rPr>
        <w:t xml:space="preserve">Агрегација</w:t>
      </w:r>
      <w:r>
        <w:t xml:space="preserve"> </w:t>
      </w:r>
      <w:r>
        <w:t xml:space="preserve">скупљених</w:t>
      </w:r>
      <w:r>
        <w:t xml:space="preserve"> </w:t>
      </w:r>
      <w:r>
        <w:rPr>
          <w:i/>
          <w:iCs/>
        </w:rPr>
        <w:t xml:space="preserve">embeddinga</w:t>
      </w:r>
      <w:r>
        <w:t xml:space="preserve">, најчешће сумирањем.</w:t>
      </w:r>
    </w:p>
    <w:p>
      <w:pPr>
        <w:pStyle w:val="FirstParagraph"/>
      </w:pPr>
      <w:r>
        <w:t xml:space="preserve">Код примера анализе чворова без информација о њима, могуће је прикупити репрезентације ивица и затим у чворовима сумирати репрезентације суседних ивица сваког чвора. У даљим примерима ће ова операција бити означена са</w:t>
      </w:r>
    </w:p>
    <w:p>
      <w:pPr>
        <w:pStyle w:val="BodyText"/>
      </w:pPr>
      <m:oMathPara>
        <m:oMathParaPr>
          <m:jc m:val="center"/>
        </m:oMathParaPr>
        <m:oMath>
          <m:sSub>
            <m:e>
              <m:r>
                <m:t>ρ</m:t>
              </m:r>
            </m:e>
            <m:sub>
              <m:r>
                <m:t>X</m:t>
              </m:r>
              <m:r>
                <m:rPr>
                  <m:sty m:val="p"/>
                </m:rPr>
                <m:t>→</m:t>
              </m:r>
              <m:r>
                <m:t>Y</m:t>
              </m:r>
            </m:sub>
          </m:sSub>
        </m:oMath>
      </m:oMathPara>
    </w:p>
    <w:p>
      <w:pPr>
        <w:pStyle w:val="FirstParagraph"/>
      </w:pPr>
      <w:r>
        <w:t xml:space="preserve">што означава</w:t>
      </w:r>
      <w:r>
        <w:t xml:space="preserve"> </w:t>
      </w:r>
      <w:r>
        <w:rPr>
          <w:i/>
          <w:iCs/>
        </w:rPr>
        <w:t xml:space="preserve">pooling</w:t>
      </w:r>
      <w:r>
        <w:t xml:space="preserve"> </w:t>
      </w:r>
      <w:r>
        <w:t xml:space="preserve">података</w:t>
      </w:r>
      <w:r>
        <w:t xml:space="preserve"> </w:t>
      </w:r>
      <m:oMath>
        <m:r>
          <m:t>X</m:t>
        </m:r>
      </m:oMath>
      <w:r>
        <w:t xml:space="preserve"> </w:t>
      </w:r>
      <w:r>
        <w:t xml:space="preserve">(нпр. чворови) у</w:t>
      </w:r>
      <w:r>
        <w:t xml:space="preserve"> </w:t>
      </w:r>
      <m:oMath>
        <m:r>
          <m:t>Y</m:t>
        </m:r>
      </m:oMath>
      <w:r>
        <w:t xml:space="preserve"> </w:t>
      </w:r>
      <w:r>
        <w:t xml:space="preserve">(нпр. ивице).</w:t>
      </w:r>
    </w:p>
    <w:p>
      <w:pPr>
        <w:pStyle w:val="BodyText"/>
      </w:pPr>
      <w:r>
        <w:t xml:space="preserve">Овакав</w:t>
      </w:r>
      <w:r>
        <w:t xml:space="preserve"> </w:t>
      </w:r>
      <w:r>
        <w:rPr>
          <w:i/>
          <w:iCs/>
        </w:rPr>
        <w:t xml:space="preserve">pooling</w:t>
      </w:r>
      <w:r>
        <w:t xml:space="preserve"> </w:t>
      </w:r>
      <w:r>
        <w:t xml:space="preserve">је могуће применити у сваком слоју граф неуронске мреже и то и над истим подацима. Оваквом техником се омогућава дељење информације између суседних чворова или суседних ивица у графу, енкодирајући у</w:t>
      </w:r>
      <w:r>
        <w:t xml:space="preserve"> </w:t>
      </w:r>
      <w:r>
        <w:rPr>
          <w:i/>
          <w:iCs/>
        </w:rPr>
        <w:t xml:space="preserve">embedding</w:t>
      </w:r>
      <w:r>
        <w:t xml:space="preserve"> </w:t>
      </w:r>
      <w:r>
        <w:t xml:space="preserve">векторима и конективност графа. Овакав механизам, са додатим учењем ажурирања репрезентација, се назива</w:t>
      </w:r>
      <w:r>
        <w:t xml:space="preserve"> </w:t>
      </w:r>
      <w:r>
        <w:rPr>
          <w:i/>
          <w:iCs/>
        </w:rPr>
        <w:t xml:space="preserve">message passing</w:t>
      </w:r>
      <w:r>
        <w:t xml:space="preserve"> </w:t>
      </w:r>
      <w:r>
        <w:t xml:space="preserve">и обавља се у три корака</w:t>
      </w:r>
    </w:p>
    <w:p>
      <w:pPr>
        <w:pStyle w:val="Compact"/>
        <w:numPr>
          <w:ilvl w:val="0"/>
          <w:numId w:val="1013"/>
        </w:numPr>
      </w:pPr>
      <w:r>
        <w:t xml:space="preserve">За сваки чвор или ивицу скупити све репрезентације суседних чворова или ивица.</w:t>
      </w:r>
    </w:p>
    <w:p>
      <w:pPr>
        <w:pStyle w:val="Compact"/>
        <w:numPr>
          <w:ilvl w:val="0"/>
          <w:numId w:val="1013"/>
        </w:numPr>
      </w:pPr>
      <w:r>
        <w:t xml:space="preserve">Агрегирати све репрезентације функцијом агрегације (као сумирање).</w:t>
      </w:r>
    </w:p>
    <w:p>
      <w:pPr>
        <w:pStyle w:val="Compact"/>
        <w:numPr>
          <w:ilvl w:val="0"/>
          <w:numId w:val="1013"/>
        </w:numPr>
      </w:pPr>
      <w:r>
        <w:t xml:space="preserve">Прикупљене репрезентације пролазе кроз</w:t>
      </w:r>
      <w:r>
        <w:t xml:space="preserve"> </w:t>
      </w:r>
      <w:r>
        <w:rPr>
          <w:i/>
          <w:iCs/>
        </w:rPr>
        <w:t xml:space="preserve">update</w:t>
      </w:r>
      <w:r>
        <w:t xml:space="preserve"> </w:t>
      </w:r>
      <w:r>
        <w:t xml:space="preserve">функцију, најчешће неуронску мрежу.</w:t>
      </w:r>
    </w:p>
    <w:p>
      <w:pPr>
        <w:pStyle w:val="FirstParagraph"/>
      </w:pPr>
      <w:r>
        <w:t xml:space="preserve">Понављањем</w:t>
      </w:r>
      <w:r>
        <w:t xml:space="preserve"> </w:t>
      </w:r>
      <w:r>
        <w:rPr>
          <w:i/>
          <w:iCs/>
        </w:rPr>
        <w:t xml:space="preserve">message passing</w:t>
      </w:r>
      <w:r>
        <w:t xml:space="preserve">a</w:t>
      </w:r>
      <w:r>
        <w:t xml:space="preserve"> </w:t>
      </w:r>
      <m:oMath>
        <m:r>
          <m:t>n</m:t>
        </m:r>
      </m:oMath>
      <w:r>
        <w:t xml:space="preserve"> </w:t>
      </w:r>
      <w:r>
        <w:t xml:space="preserve">пута могуће је довести до сваког чвора податке из чворова удаљених</w:t>
      </w:r>
      <w:r>
        <w:t xml:space="preserve"> </w:t>
      </w:r>
      <m:oMath>
        <m:r>
          <m:t>n</m:t>
        </m:r>
      </m:oMath>
      <w:r>
        <w:t xml:space="preserve"> </w:t>
      </w:r>
      <w:r>
        <w:t xml:space="preserve">корака.</w:t>
      </w:r>
    </w:p>
    <w:p>
      <w:pPr>
        <w:pStyle w:val="BodyText"/>
      </w:pPr>
      <w:r>
        <w:drawing>
          <wp:inline>
            <wp:extent cx="5334000" cy="2411766"/>
            <wp:effectExtent b="0" l="0" r="0" t="0"/>
            <wp:docPr descr="Message passing" title="" id="65" name="Picture"/>
            <a:graphic>
              <a:graphicData uri="http://schemas.openxmlformats.org/drawingml/2006/picture">
                <pic:pic>
                  <pic:nvPicPr>
                    <pic:cNvPr descr="figures/2_basics/msgpass.png" id="66" name="Picture"/>
                    <pic:cNvPicPr>
                      <a:picLocks noChangeArrowheads="1" noChangeAspect="1"/>
                    </pic:cNvPicPr>
                  </pic:nvPicPr>
                  <pic:blipFill>
                    <a:blip r:embed="rId64"/>
                    <a:stretch>
                      <a:fillRect/>
                    </a:stretch>
                  </pic:blipFill>
                  <pic:spPr bwMode="auto">
                    <a:xfrm>
                      <a:off x="0" y="0"/>
                      <a:ext cx="5334000" cy="2411766"/>
                    </a:xfrm>
                    <a:prstGeom prst="rect">
                      <a:avLst/>
                    </a:prstGeom>
                    <a:noFill/>
                    <a:ln w="9525">
                      <a:noFill/>
                      <a:headEnd/>
                      <a:tailEnd/>
                    </a:ln>
                  </pic:spPr>
                </pic:pic>
              </a:graphicData>
            </a:graphic>
          </wp:inline>
        </w:drawing>
      </w:r>
    </w:p>
    <w:bookmarkEnd w:id="67"/>
    <w:bookmarkStart w:id="73" w:name="варијације-граф-неуронских-мрежа"/>
    <w:p>
      <w:pPr>
        <w:pStyle w:val="Heading3"/>
      </w:pPr>
      <w:r>
        <w:t xml:space="preserve">3.2.2 Варијације граф неуронских мрежа</w:t>
      </w:r>
    </w:p>
    <w:bookmarkStart w:id="68" w:name="Xf07a6c5af431cd3870365e317fd46e26487388e"/>
    <w:p>
      <w:pPr>
        <w:pStyle w:val="Heading4"/>
      </w:pPr>
      <w:r>
        <w:t xml:space="preserve">Граф конволуционе и релационе конволуционе неуронске мреже</w:t>
      </w:r>
      <w:r>
        <w:br/>
      </w:r>
    </w:p>
    <w:p>
      <w:pPr>
        <w:pStyle w:val="FirstParagraph"/>
      </w:pPr>
      <w:r>
        <w:t xml:space="preserve">Како се конволуција показала изезутно успешном код задатака из рачунарског вида и обраде звука, следило је да би потенцијално била применљива и код графовских података. Примена конволуције над графовима је нешто другачија и дефинише се преко Лапласијана графа</w:t>
      </w:r>
    </w:p>
    <w:p>
      <w:pPr>
        <w:pStyle w:val="BodyText"/>
      </w:pPr>
      <m:oMathPara>
        <m:oMathParaPr>
          <m:jc m:val="center"/>
        </m:oMathParaPr>
        <m:oMath>
          <m:r>
            <m:t>L</m:t>
          </m:r>
          <m:r>
            <m:rPr>
              <m:sty m:val="p"/>
            </m:rPr>
            <m:t>=</m:t>
          </m:r>
          <m:r>
            <m:t>D</m:t>
          </m:r>
          <m:r>
            <m:rPr>
              <m:sty m:val="p"/>
            </m:rPr>
            <m:t>−</m:t>
          </m:r>
          <m:r>
            <m:t>A</m:t>
          </m:r>
        </m:oMath>
      </m:oMathPara>
    </w:p>
    <w:p>
      <w:pPr>
        <w:pStyle w:val="FirstParagraph"/>
      </w:pPr>
      <w:r>
        <w:t xml:space="preserve">Ова операција је изузетно скупа, па је креирана апроксимација преко нормализоване агрегације суседа</w:t>
      </w:r>
    </w:p>
    <w:p>
      <w:pPr>
        <w:pStyle w:val="BodyText"/>
      </w:pPr>
      <m:oMathPara>
        <m:oMathParaPr>
          <m:jc m:val="center"/>
        </m:oMathParaPr>
        <m:oMath>
          <m:sSup>
            <m:e>
              <m:r>
                <m:t>H</m:t>
              </m:r>
            </m:e>
            <m:sup>
              <m:r>
                <m:rPr>
                  <m:sty m:val="p"/>
                </m:rPr>
                <m:t>(</m:t>
              </m:r>
              <m:r>
                <m:t>l</m:t>
              </m:r>
              <m:r>
                <m:rPr>
                  <m:sty m:val="p"/>
                </m:rPr>
                <m:t>+</m:t>
              </m:r>
              <m:r>
                <m:t>1</m:t>
              </m:r>
              <m:r>
                <m:rPr>
                  <m:sty m:val="p"/>
                </m:rPr>
                <m:t>)</m:t>
              </m:r>
            </m:sup>
          </m:sSup>
          <m:r>
            <m:rPr>
              <m:sty m:val="p"/>
            </m:rPr>
            <m:t>=</m:t>
          </m:r>
          <m:r>
            <m:t>σ</m:t>
          </m:r>
          <m:d>
            <m:dPr>
              <m:begChr m:val="("/>
              <m:sepChr m:val=""/>
              <m:endChr m:val=")"/>
              <m:grow/>
            </m:dPr>
            <m:e>
              <m:sSup>
                <m:e>
                  <m:acc>
                    <m:accPr>
                      <m:chr m:val="̃"/>
                    </m:accPr>
                    <m:e>
                      <m:r>
                        <m:t>D</m:t>
                      </m:r>
                    </m:e>
                  </m:acc>
                </m:e>
                <m:sup>
                  <m:r>
                    <m:rPr>
                      <m:sty m:val="p"/>
                    </m:rPr>
                    <m:t>−</m:t>
                  </m:r>
                  <m:r>
                    <m:t>1</m:t>
                  </m:r>
                  <m:r>
                    <m:rPr>
                      <m:sty m:val="p"/>
                    </m:rPr>
                    <m:t>/</m:t>
                  </m:r>
                  <m:r>
                    <m:t>2</m:t>
                  </m:r>
                </m:sup>
              </m:sSup>
              <m:acc>
                <m:accPr>
                  <m:chr m:val="̃"/>
                </m:accPr>
                <m:e>
                  <m:r>
                    <m:t>A</m:t>
                  </m:r>
                </m:e>
              </m:acc>
              <m:sSup>
                <m:e>
                  <m:acc>
                    <m:accPr>
                      <m:chr m:val="̃"/>
                    </m:accPr>
                    <m:e>
                      <m:r>
                        <m:t>D</m:t>
                      </m:r>
                    </m:e>
                  </m:acc>
                </m:e>
                <m:sup>
                  <m:r>
                    <m:rPr>
                      <m:sty m:val="p"/>
                    </m:rPr>
                    <m:t>−</m:t>
                  </m:r>
                  <m:r>
                    <m:t>1</m:t>
                  </m:r>
                  <m:r>
                    <m:rPr>
                      <m:sty m:val="p"/>
                    </m:rPr>
                    <m:t>/</m:t>
                  </m:r>
                  <m:r>
                    <m:t>2</m:t>
                  </m:r>
                </m:sup>
              </m:sSup>
              <m:sSup>
                <m:e>
                  <m:r>
                    <m:t>H</m:t>
                  </m:r>
                </m:e>
                <m:sup>
                  <m:r>
                    <m:rPr>
                      <m:sty m:val="p"/>
                    </m:rPr>
                    <m:t>(</m:t>
                  </m:r>
                  <m:r>
                    <m:t>l</m:t>
                  </m:r>
                  <m:r>
                    <m:rPr>
                      <m:sty m:val="p"/>
                    </m:rPr>
                    <m:t>)</m:t>
                  </m:r>
                </m:sup>
              </m:sSup>
              <m:sSup>
                <m:e>
                  <m:r>
                    <m:t>W</m:t>
                  </m:r>
                </m:e>
                <m:sup>
                  <m:r>
                    <m:rPr>
                      <m:sty m:val="p"/>
                    </m:rPr>
                    <m:t>(</m:t>
                  </m:r>
                  <m:r>
                    <m:t>l</m:t>
                  </m:r>
                  <m:r>
                    <m:rPr>
                      <m:sty m:val="p"/>
                    </m:rPr>
                    <m:t>)</m:t>
                  </m:r>
                </m:sup>
              </m:sSup>
            </m:e>
          </m:d>
        </m:oMath>
      </m:oMathPara>
    </w:p>
    <w:p>
      <w:pPr>
        <w:pStyle w:val="FirstParagraph"/>
      </w:pPr>
      <w:r>
        <w:t xml:space="preserve">при чему је</w:t>
      </w:r>
    </w:p>
    <w:p>
      <w:pPr>
        <w:numPr>
          <w:ilvl w:val="0"/>
          <w:numId w:val="1014"/>
        </w:numPr>
      </w:pPr>
      <m:oMath>
        <m:sSup>
          <m:e>
            <m:r>
              <m:t>H</m:t>
            </m:r>
          </m:e>
          <m:sup>
            <m:r>
              <m:rPr>
                <m:sty m:val="p"/>
              </m:rPr>
              <m:t>(</m:t>
            </m:r>
            <m:r>
              <m:t>l</m:t>
            </m:r>
            <m:r>
              <m:rPr>
                <m:sty m:val="p"/>
              </m:rPr>
              <m:t>)</m:t>
            </m:r>
          </m:sup>
        </m:sSup>
      </m:oMath>
      <w:r>
        <w:br/>
      </w:r>
      <w:r>
        <w:t xml:space="preserve">матрица репрезентација чворова у слоју</w:t>
      </w:r>
      <w:r>
        <w:t xml:space="preserve"> </w:t>
      </w:r>
      <m:oMath>
        <m:r>
          <m:t>l</m:t>
        </m:r>
      </m:oMath>
      <w:r>
        <w:t xml:space="preserve">. Сваки ред ове метрице је</w:t>
      </w:r>
      <w:r>
        <w:t xml:space="preserve"> </w:t>
      </w:r>
      <w:r>
        <w:rPr>
          <w:i/>
          <w:iCs/>
        </w:rPr>
        <w:t xml:space="preserve">embedding</w:t>
      </w:r>
      <w:r>
        <w:t xml:space="preserve"> </w:t>
      </w:r>
      <w:r>
        <w:t xml:space="preserve">вектор једног чвора.</w:t>
      </w:r>
    </w:p>
    <w:p>
      <w:pPr>
        <w:numPr>
          <w:ilvl w:val="0"/>
          <w:numId w:val="1014"/>
        </w:numPr>
      </w:pPr>
      <m:oMath>
        <m:sSup>
          <m:e>
            <m:r>
              <m:t>W</m:t>
            </m:r>
          </m:e>
          <m:sup>
            <m:r>
              <m:rPr>
                <m:sty m:val="p"/>
              </m:rPr>
              <m:t>(</m:t>
            </m:r>
            <m:r>
              <m:t>l</m:t>
            </m:r>
            <m:r>
              <m:rPr>
                <m:sty m:val="p"/>
              </m:rPr>
              <m:t>)</m:t>
            </m:r>
          </m:sup>
        </m:sSup>
      </m:oMath>
      <w:r>
        <w:br/>
      </w:r>
      <w:r>
        <w:t xml:space="preserve">матрица тежина слоја</w:t>
      </w:r>
      <w:r>
        <w:t xml:space="preserve"> </w:t>
      </w:r>
      <m:oMath>
        <m:r>
          <m:t>l</m:t>
        </m:r>
      </m:oMath>
      <w:r>
        <w:t xml:space="preserve">. Ове тежине се уче током тренирања.</w:t>
      </w:r>
    </w:p>
    <w:p>
      <w:pPr>
        <w:numPr>
          <w:ilvl w:val="0"/>
          <w:numId w:val="1014"/>
        </w:numPr>
      </w:pPr>
      <m:oMath>
        <m:acc>
          <m:accPr>
            <m:chr m:val="̃"/>
          </m:accPr>
          <m:e>
            <m:r>
              <m:t>A</m:t>
            </m:r>
          </m:e>
        </m:acc>
        <m:r>
          <m:rPr>
            <m:sty m:val="p"/>
          </m:rPr>
          <m:t>=</m:t>
        </m:r>
        <m:r>
          <m:t>A</m:t>
        </m:r>
        <m:r>
          <m:rPr>
            <m:sty m:val="p"/>
          </m:rPr>
          <m:t>+</m:t>
        </m:r>
        <m:r>
          <m:t>I</m:t>
        </m:r>
      </m:oMath>
      <w:r>
        <w:br/>
      </w:r>
      <w:r>
        <w:t xml:space="preserve">представља матрицу суседства у графу са додатим повратним везама, тј за сваки чвор у графу се додаје ивица која повезује чвор са самим собом.</w:t>
      </w:r>
    </w:p>
    <w:p>
      <w:pPr>
        <w:numPr>
          <w:ilvl w:val="0"/>
          <w:numId w:val="1014"/>
        </w:numPr>
      </w:pPr>
      <m:oMath>
        <m:acc>
          <m:accPr>
            <m:chr m:val="̃"/>
          </m:accPr>
          <m:e>
            <m:r>
              <m:t>D</m:t>
            </m:r>
          </m:e>
        </m:acc>
      </m:oMath>
      <w:r>
        <w:br/>
      </w:r>
      <w:r>
        <w:t xml:space="preserve">је дијагонална матрица где је</w:t>
      </w:r>
      <w:r>
        <w:t xml:space="preserve"> </w:t>
      </w:r>
      <m:oMath>
        <m:sSub>
          <m:e>
            <m:acc>
              <m:accPr>
                <m:chr m:val="̃"/>
              </m:accPr>
              <m:e>
                <m:r>
                  <m:t>D</m:t>
                </m:r>
              </m:e>
            </m:acc>
          </m:e>
          <m:sub>
            <m:r>
              <m:t>i</m:t>
            </m:r>
            <m:r>
              <m:t>i</m:t>
            </m:r>
          </m:sub>
        </m:sSub>
      </m:oMath>
      <w:r>
        <w:t xml:space="preserve"> </w:t>
      </w:r>
      <w:r>
        <w:t xml:space="preserve">степен чвора</w:t>
      </w:r>
      <w:r>
        <w:t xml:space="preserve"> </w:t>
      </w:r>
      <m:oMath>
        <m:r>
          <m:t>i</m:t>
        </m:r>
      </m:oMath>
      <w:r>
        <w:t xml:space="preserve">, тј број суседа. Ова матрица служи за нормализацију агрегације јер чворови са великим бројем суседа би имали велике вредности након агрегације.</w:t>
      </w:r>
    </w:p>
    <w:p>
      <w:pPr>
        <w:numPr>
          <w:ilvl w:val="0"/>
          <w:numId w:val="1014"/>
        </w:numPr>
      </w:pPr>
      <m:oMath>
        <m:r>
          <m:t>σ</m:t>
        </m:r>
      </m:oMath>
      <w:r>
        <w:br/>
      </w:r>
      <w:r>
        <w:t xml:space="preserve">нелинеарна активациона функција, нпр</w:t>
      </w:r>
      <w:r>
        <w:t xml:space="preserve"> </w:t>
      </w:r>
      <w:r>
        <w:rPr>
          <w:i/>
          <w:iCs/>
        </w:rPr>
        <w:t xml:space="preserve">ReLU</w:t>
      </w:r>
      <w:r>
        <w:t xml:space="preserve">.</w:t>
      </w:r>
    </w:p>
    <w:p>
      <w:pPr>
        <w:pStyle w:val="FirstParagraph"/>
      </w:pPr>
      <w:r>
        <w:t xml:space="preserve">Како можемо видети, за све ивице у слоју</w:t>
      </w:r>
      <w:r>
        <w:t xml:space="preserve"> </w:t>
      </w:r>
      <m:oMath>
        <m:r>
          <m:t>l</m:t>
        </m:r>
      </m:oMath>
      <w:r>
        <w:t xml:space="preserve"> </w:t>
      </w:r>
      <w:r>
        <w:t xml:space="preserve">се користи иста матрица тежина</w:t>
      </w:r>
      <w:r>
        <w:t xml:space="preserve"> </w:t>
      </w:r>
      <m:oMath>
        <m:sSup>
          <m:e>
            <m:r>
              <m:t>W</m:t>
            </m:r>
          </m:e>
          <m:sup>
            <m:r>
              <m:rPr>
                <m:sty m:val="p"/>
              </m:rPr>
              <m:t>(</m:t>
            </m:r>
            <m:r>
              <m:t>l</m:t>
            </m:r>
            <m:r>
              <m:rPr>
                <m:sty m:val="p"/>
              </m:rPr>
              <m:t>)</m:t>
            </m:r>
          </m:sup>
        </m:sSup>
      </m:oMath>
      <w:r>
        <w:t xml:space="preserve">. Ово значи да су стандардне граф конволуционе неуронске мреже у стању да уче са графицима који имају само једну врсту релација између чворова. Ово решавају релационе граф конволуционе мреже адаптацијом горњег израза, следећим изразом</w:t>
      </w:r>
    </w:p>
    <w:p>
      <w:pPr>
        <w:pStyle w:val="BodyText"/>
      </w:pPr>
      <m:oMathPara>
        <m:oMathParaPr>
          <m:jc m:val="center"/>
        </m:oMathParaPr>
        <m:oMath>
          <m:sSubSup>
            <m:e>
              <m:r>
                <m:t>h</m:t>
              </m:r>
            </m:e>
            <m:sub>
              <m:r>
                <m:t>i</m:t>
              </m:r>
            </m:sub>
            <m:sup>
              <m:r>
                <m:rPr>
                  <m:sty m:val="p"/>
                </m:rPr>
                <m:t>(</m:t>
              </m:r>
              <m:r>
                <m:t>l</m:t>
              </m:r>
              <m:r>
                <m:rPr>
                  <m:sty m:val="p"/>
                </m:rPr>
                <m:t>+</m:t>
              </m:r>
              <m:r>
                <m:t>1</m:t>
              </m:r>
              <m:r>
                <m:rPr>
                  <m:sty m:val="p"/>
                </m:rPr>
                <m:t>)</m:t>
              </m:r>
            </m:sup>
          </m:sSubSup>
          <m:r>
            <m:rPr>
              <m:sty m:val="p"/>
            </m:rPr>
            <m:t>=</m:t>
          </m:r>
          <m:r>
            <m:t>σ</m:t>
          </m:r>
          <m:d>
            <m:dPr>
              <m:begChr m:val="("/>
              <m:sepChr m:val=""/>
              <m:endChr m:val=")"/>
              <m:grow/>
            </m:dPr>
            <m:e>
              <m:sSubSup>
                <m:e>
                  <m:r>
                    <m:t>W</m:t>
                  </m:r>
                </m:e>
                <m:sub>
                  <m:r>
                    <m:t>0</m:t>
                  </m:r>
                </m:sub>
                <m:sup>
                  <m:r>
                    <m:rPr>
                      <m:sty m:val="p"/>
                    </m:rPr>
                    <m:t>(</m:t>
                  </m:r>
                  <m:r>
                    <m:t>l</m:t>
                  </m:r>
                  <m:r>
                    <m:rPr>
                      <m:sty m:val="p"/>
                    </m:rPr>
                    <m:t>)</m:t>
                  </m:r>
                </m:sup>
              </m:sSubSup>
              <m:sSubSup>
                <m:e>
                  <m:r>
                    <m:t>h</m:t>
                  </m:r>
                </m:e>
                <m:sub>
                  <m:r>
                    <m:t>i</m:t>
                  </m:r>
                </m:sub>
                <m:sup>
                  <m:r>
                    <m:rPr>
                      <m:sty m:val="p"/>
                    </m:rPr>
                    <m:t>(</m:t>
                  </m:r>
                  <m:r>
                    <m:t>l</m:t>
                  </m:r>
                  <m:r>
                    <m:rPr>
                      <m:sty m:val="p"/>
                    </m:rPr>
                    <m:t>)</m:t>
                  </m:r>
                </m:sup>
              </m:sSubSup>
              <m:r>
                <m:rPr>
                  <m:sty m:val="p"/>
                </m:rPr>
                <m:t>+</m:t>
              </m:r>
              <m:nary>
                <m:naryPr>
                  <m:chr m:val="∑"/>
                  <m:limLoc m:val="undOvr"/>
                  <m:subHide m:val="off"/>
                  <m:supHide m:val="on"/>
                </m:naryPr>
                <m:sub>
                  <m:r>
                    <m:t>r</m:t>
                  </m:r>
                  <m:r>
                    <m:rPr>
                      <m:sty m:val="p"/>
                    </m:rPr>
                    <m:t>∈</m:t>
                  </m:r>
                  <m:r>
                    <m:t>R</m:t>
                  </m:r>
                </m:sub>
                <m:sup>
                  <m:r>
                    <m:t>​</m:t>
                  </m:r>
                </m:sup>
                <m:e>
                  <m:nary>
                    <m:naryPr>
                      <m:chr m:val="∑"/>
                      <m:limLoc m:val="undOvr"/>
                      <m:subHide m:val="off"/>
                      <m:supHide m:val="on"/>
                    </m:naryPr>
                    <m:sub>
                      <m:r>
                        <m:t>j</m:t>
                      </m:r>
                      <m:r>
                        <m:rPr>
                          <m:sty m:val="p"/>
                        </m:rPr>
                        <m:t>∈</m:t>
                      </m:r>
                      <m:sSubSup>
                        <m:e>
                          <m:r>
                            <m:t>N</m:t>
                          </m:r>
                        </m:e>
                        <m:sub>
                          <m:r>
                            <m:t>i</m:t>
                          </m:r>
                        </m:sub>
                        <m:sup>
                          <m:r>
                            <m:t>r</m:t>
                          </m:r>
                        </m:sup>
                      </m:sSubSup>
                    </m:sub>
                    <m:sup>
                      <m:r>
                        <m:t>​</m:t>
                      </m:r>
                    </m:sup>
                    <m:e>
                      <m:f>
                        <m:fPr>
                          <m:type m:val="bar"/>
                        </m:fPr>
                        <m:num>
                          <m:r>
                            <m:t>1</m:t>
                          </m:r>
                        </m:num>
                        <m:den>
                          <m:sSub>
                            <m:e>
                              <m:r>
                                <m:t>c</m:t>
                              </m:r>
                            </m:e>
                            <m:sub>
                              <m:r>
                                <m:t>i</m:t>
                              </m:r>
                              <m:r>
                                <m:rPr>
                                  <m:sty m:val="p"/>
                                </m:rPr>
                                <m:t>,</m:t>
                              </m:r>
                              <m:r>
                                <m:t>r</m:t>
                              </m:r>
                            </m:sub>
                          </m:sSub>
                        </m:den>
                      </m:f>
                    </m:e>
                  </m:nary>
                </m:e>
              </m:nary>
              <m:sSubSup>
                <m:e>
                  <m:r>
                    <m:t>W</m:t>
                  </m:r>
                </m:e>
                <m:sub>
                  <m:r>
                    <m:t>r</m:t>
                  </m:r>
                </m:sub>
                <m:sup>
                  <m:r>
                    <m:rPr>
                      <m:sty m:val="p"/>
                    </m:rPr>
                    <m:t>(</m:t>
                  </m:r>
                  <m:r>
                    <m:t>l</m:t>
                  </m:r>
                  <m:r>
                    <m:rPr>
                      <m:sty m:val="p"/>
                    </m:rPr>
                    <m:t>)</m:t>
                  </m:r>
                </m:sup>
              </m:sSubSup>
              <m:sSubSup>
                <m:e>
                  <m:r>
                    <m:t>h</m:t>
                  </m:r>
                </m:e>
                <m:sub>
                  <m:r>
                    <m:t>j</m:t>
                  </m:r>
                </m:sub>
                <m:sup>
                  <m:r>
                    <m:rPr>
                      <m:sty m:val="p"/>
                    </m:rPr>
                    <m:t>(</m:t>
                  </m:r>
                  <m:r>
                    <m:t>l</m:t>
                  </m:r>
                  <m:r>
                    <m:rPr>
                      <m:sty m:val="p"/>
                    </m:rPr>
                    <m:t>)</m:t>
                  </m:r>
                </m:sup>
              </m:sSubSup>
            </m:e>
          </m:d>
        </m:oMath>
      </m:oMathPara>
    </w:p>
    <w:p>
      <w:pPr>
        <w:pStyle w:val="Compact"/>
        <w:numPr>
          <w:ilvl w:val="0"/>
          <w:numId w:val="1015"/>
        </w:numPr>
      </w:pPr>
      <m:oMath>
        <m:sSubSup>
          <m:e>
            <m:r>
              <m:t>h</m:t>
            </m:r>
          </m:e>
          <m:sub>
            <m:r>
              <m:t>i</m:t>
            </m:r>
          </m:sub>
          <m:sup>
            <m:r>
              <m:rPr>
                <m:sty m:val="p"/>
              </m:rPr>
              <m:t>(</m:t>
            </m:r>
            <m:r>
              <m:t>l</m:t>
            </m:r>
            <m:r>
              <m:rPr>
                <m:sty m:val="p"/>
              </m:rPr>
              <m:t>+</m:t>
            </m:r>
            <m:r>
              <m:t>1</m:t>
            </m:r>
            <m:r>
              <m:rPr>
                <m:sty m:val="p"/>
              </m:rPr>
              <m:t>)</m:t>
            </m:r>
          </m:sup>
        </m:sSubSup>
      </m:oMath>
      <w:r>
        <w:br/>
      </w:r>
      <w:r>
        <w:t xml:space="preserve">репрезентација чвора</w:t>
      </w:r>
      <w:r>
        <w:t xml:space="preserve"> </w:t>
      </w:r>
      <m:oMath>
        <m:r>
          <m:t>i</m:t>
        </m:r>
      </m:oMath>
      <w:r>
        <w:t xml:space="preserve"> </w:t>
      </w:r>
      <w:r>
        <w:t xml:space="preserve">у слоју</w:t>
      </w:r>
      <w:r>
        <w:t xml:space="preserve"> </w:t>
      </w:r>
      <m:oMath>
        <m:r>
          <m:t>l</m:t>
        </m:r>
        <m:r>
          <m:rPr>
            <m:sty m:val="p"/>
          </m:rPr>
          <m:t>+</m:t>
        </m:r>
        <m:r>
          <m:t>1</m:t>
        </m:r>
      </m:oMath>
    </w:p>
    <w:p>
      <w:pPr>
        <w:pStyle w:val="Compact"/>
        <w:numPr>
          <w:ilvl w:val="0"/>
          <w:numId w:val="1015"/>
        </w:numPr>
      </w:pPr>
      <m:oMath>
        <m:sSubSup>
          <m:e>
            <m:r>
              <m:t>W</m:t>
            </m:r>
          </m:e>
          <m:sub>
            <m:r>
              <m:t>0</m:t>
            </m:r>
          </m:sub>
          <m:sup>
            <m:r>
              <m:rPr>
                <m:sty m:val="p"/>
              </m:rPr>
              <m:t>(</m:t>
            </m:r>
            <m:r>
              <m:t>l</m:t>
            </m:r>
            <m:r>
              <m:rPr>
                <m:sty m:val="p"/>
              </m:rPr>
              <m:t>)</m:t>
            </m:r>
          </m:sup>
        </m:sSubSup>
      </m:oMath>
      <w:r>
        <w:br/>
      </w:r>
      <w:r>
        <w:t xml:space="preserve">матрица тежина за сопствене конекције, услед чега се у изразу множи за репрезентацијом чвора</w:t>
      </w:r>
      <w:r>
        <w:t xml:space="preserve"> </w:t>
      </w:r>
      <m:oMath>
        <m:r>
          <m:t>i</m:t>
        </m:r>
      </m:oMath>
      <w:r>
        <w:t xml:space="preserve"> </w:t>
      </w:r>
      <w:r>
        <w:t xml:space="preserve">у слоју</w:t>
      </w:r>
      <w:r>
        <w:t xml:space="preserve"> </w:t>
      </w:r>
      <m:oMath>
        <m:r>
          <m:t>l</m:t>
        </m:r>
      </m:oMath>
    </w:p>
    <w:p>
      <w:pPr>
        <w:pStyle w:val="Compact"/>
        <w:numPr>
          <w:ilvl w:val="0"/>
          <w:numId w:val="1015"/>
        </w:numPr>
      </w:pPr>
      <m:oMath>
        <m:r>
          <m:t>r</m:t>
        </m:r>
        <m:r>
          <m:rPr>
            <m:sty m:val="p"/>
          </m:rPr>
          <m:t>∈</m:t>
        </m:r>
        <m:r>
          <m:t>R</m:t>
        </m:r>
      </m:oMath>
      <w:r>
        <w:br/>
      </w:r>
      <m:oMath>
        <m:r>
          <m:t>r</m:t>
        </m:r>
      </m:oMath>
      <w:r>
        <w:t xml:space="preserve"> </w:t>
      </w:r>
      <w:r>
        <w:t xml:space="preserve">представља један тип релације између чворова, док је</w:t>
      </w:r>
      <w:r>
        <w:t xml:space="preserve"> </w:t>
      </w:r>
      <m:oMath>
        <m:r>
          <m:t>R</m:t>
        </m:r>
      </m:oMath>
      <w:r>
        <w:t xml:space="preserve"> </w:t>
      </w:r>
      <w:r>
        <w:t xml:space="preserve">скуп свих могућих релација</w:t>
      </w:r>
    </w:p>
    <w:p>
      <w:pPr>
        <w:pStyle w:val="Compact"/>
        <w:numPr>
          <w:ilvl w:val="0"/>
          <w:numId w:val="1015"/>
        </w:numPr>
      </w:pPr>
      <m:oMath>
        <m:r>
          <m:t>j</m:t>
        </m:r>
        <m:r>
          <m:rPr>
            <m:sty m:val="p"/>
          </m:rPr>
          <m:t>∈</m:t>
        </m:r>
        <m:sSubSup>
          <m:e>
            <m:r>
              <m:t>N</m:t>
            </m:r>
          </m:e>
          <m:sub>
            <m:r>
              <m:t>i</m:t>
            </m:r>
          </m:sub>
          <m:sup>
            <m:r>
              <m:t>r</m:t>
            </m:r>
          </m:sup>
        </m:sSubSup>
      </m:oMath>
      <w:r>
        <w:br/>
      </w:r>
      <m:oMath>
        <m:r>
          <m:t>j</m:t>
        </m:r>
      </m:oMath>
      <w:r>
        <w:t xml:space="preserve"> </w:t>
      </w:r>
      <w:r>
        <w:t xml:space="preserve">представља чвор који дели ивицу са чвором</w:t>
      </w:r>
      <w:r>
        <w:t xml:space="preserve"> </w:t>
      </w:r>
      <m:oMath>
        <m:r>
          <m:t>i</m:t>
        </m:r>
      </m:oMath>
      <w:r>
        <w:t xml:space="preserve">, при чему ивица представља релацију</w:t>
      </w:r>
      <w:r>
        <w:t xml:space="preserve"> </w:t>
      </w:r>
      <m:oMath>
        <m:r>
          <m:t>r</m:t>
        </m:r>
      </m:oMath>
    </w:p>
    <w:p>
      <w:pPr>
        <w:pStyle w:val="Compact"/>
        <w:numPr>
          <w:ilvl w:val="0"/>
          <w:numId w:val="1015"/>
        </w:numPr>
      </w:pPr>
      <m:oMath>
        <m:sSubSup>
          <m:e>
            <m:r>
              <m:t>W</m:t>
            </m:r>
          </m:e>
          <m:sub>
            <m:r>
              <m:t>r</m:t>
            </m:r>
          </m:sub>
          <m:sup>
            <m:r>
              <m:rPr>
                <m:sty m:val="p"/>
              </m:rPr>
              <m:t>(</m:t>
            </m:r>
            <m:r>
              <m:t>l</m:t>
            </m:r>
            <m:r>
              <m:rPr>
                <m:sty m:val="p"/>
              </m:rPr>
              <m:t>)</m:t>
            </m:r>
          </m:sup>
        </m:sSubSup>
      </m:oMath>
      <w:r>
        <w:br/>
      </w:r>
      <w:r>
        <w:t xml:space="preserve">матрица тежина за релацију</w:t>
      </w:r>
      <w:r>
        <w:t xml:space="preserve"> </w:t>
      </w:r>
      <m:oMath>
        <m:r>
          <m:t>r</m:t>
        </m:r>
      </m:oMath>
    </w:p>
    <w:p>
      <w:pPr>
        <w:pStyle w:val="Compact"/>
        <w:numPr>
          <w:ilvl w:val="0"/>
          <w:numId w:val="1015"/>
        </w:numPr>
      </w:pPr>
      <m:oMath>
        <m:sSub>
          <m:e>
            <m:r>
              <m:t>c</m:t>
            </m:r>
          </m:e>
          <m:sub>
            <m:r>
              <m:t>i</m:t>
            </m:r>
            <m:r>
              <m:rPr>
                <m:sty m:val="p"/>
              </m:rPr>
              <m:t>,</m:t>
            </m:r>
            <m:r>
              <m:t>r</m:t>
            </m:r>
          </m:sub>
        </m:sSub>
      </m:oMath>
      <w:r>
        <w:br/>
      </w:r>
      <w:r>
        <w:t xml:space="preserve">нормализациона константа, често подешена на</w:t>
      </w:r>
      <w:r>
        <w:t xml:space="preserve"> </w:t>
      </w:r>
      <m:oMath>
        <m:r>
          <m:rPr>
            <m:sty m:val="p"/>
          </m:rPr>
          <m:t>|</m:t>
        </m:r>
        <m:sSubSup>
          <m:e>
            <m:r>
              <m:t>N</m:t>
            </m:r>
          </m:e>
          <m:sub>
            <m:r>
              <m:t>i</m:t>
            </m:r>
          </m:sub>
          <m:sup>
            <m:r>
              <m:t>r</m:t>
            </m:r>
          </m:sup>
        </m:sSubSup>
        <m:r>
          <m:rPr>
            <m:sty m:val="p"/>
          </m:rPr>
          <m:t>|</m:t>
        </m:r>
      </m:oMath>
      <w:r>
        <w:t xml:space="preserve"> </w:t>
      </w:r>
      <w:r>
        <w:t xml:space="preserve">односно број суседа са којима тренутни чвор</w:t>
      </w:r>
      <w:r>
        <w:t xml:space="preserve"> </w:t>
      </w:r>
      <m:oMath>
        <m:r>
          <m:t>i</m:t>
        </m:r>
      </m:oMath>
      <w:r>
        <w:t xml:space="preserve"> </w:t>
      </w:r>
      <w:r>
        <w:t xml:space="preserve">има релацију</w:t>
      </w:r>
      <w:r>
        <w:t xml:space="preserve"> </w:t>
      </w:r>
      <m:oMath>
        <m:r>
          <m:t>r</m:t>
        </m:r>
      </m:oMath>
    </w:p>
    <w:bookmarkEnd w:id="68"/>
    <w:bookmarkStart w:id="72" w:name="граф-трансформери"/>
    <w:p>
      <w:pPr>
        <w:pStyle w:val="Heading4"/>
      </w:pPr>
      <w:r>
        <w:t xml:space="preserve">Граф трансформери</w:t>
      </w:r>
      <w:r>
        <w:br/>
      </w:r>
    </w:p>
    <w:p>
      <w:pPr>
        <w:pStyle w:val="FirstParagraph"/>
      </w:pPr>
      <w:r>
        <w:t xml:space="preserve">Код стандардних граф неуронских мрежа користимо</w:t>
      </w:r>
      <w:r>
        <w:t xml:space="preserve"> </w:t>
      </w:r>
      <w:r>
        <w:rPr>
          <w:i/>
          <w:iCs/>
        </w:rPr>
        <w:t xml:space="preserve">message passing</w:t>
      </w:r>
      <w:r>
        <w:t xml:space="preserve"> </w:t>
      </w:r>
      <w:r>
        <w:t xml:space="preserve">механизам који смо обрадили у претходном поглављу. Можемо повући паралелу између овог механизма и начина рада стандардних рекурентних неуронских мрежа.</w:t>
      </w:r>
    </w:p>
    <w:p>
      <w:pPr>
        <w:pStyle w:val="Compact"/>
        <w:numPr>
          <w:ilvl w:val="0"/>
          <w:numId w:val="1016"/>
        </w:numPr>
      </w:pPr>
      <w:r>
        <w:t xml:space="preserve">Код рекурентних неуронских мрежа, да би у</w:t>
      </w:r>
      <w:r>
        <w:t xml:space="preserve"> </w:t>
      </w:r>
      <m:oMath>
        <m:r>
          <m:t>n</m:t>
        </m:r>
      </m:oMath>
      <w:r>
        <w:t xml:space="preserve">-том елементу секвенце добили информацију о првом елементу, прво морамо проћи кроз првих</w:t>
      </w:r>
      <w:r>
        <w:t xml:space="preserve"> </w:t>
      </w:r>
      <m:oMath>
        <m:r>
          <m:t>n</m:t>
        </m:r>
        <m:r>
          <m:rPr>
            <m:sty m:val="p"/>
          </m:rPr>
          <m:t>−</m:t>
        </m:r>
        <m:r>
          <m:t>1</m:t>
        </m:r>
      </m:oMath>
      <w:r>
        <w:t xml:space="preserve"> </w:t>
      </w:r>
      <w:r>
        <w:t xml:space="preserve">корака где ћемо у сваком енкодирати у скривеном стању претходно обрађене податке.</w:t>
      </w:r>
    </w:p>
    <w:p>
      <w:pPr>
        <w:pStyle w:val="Compact"/>
        <w:numPr>
          <w:ilvl w:val="0"/>
          <w:numId w:val="1016"/>
        </w:numPr>
      </w:pPr>
      <w:r>
        <w:t xml:space="preserve">Код граф неуронских мрежа, да би у неком чвору или ивици графа добили информацију о чвору или ивици удаљеним</w:t>
      </w:r>
      <w:r>
        <w:t xml:space="preserve"> </w:t>
      </w:r>
      <m:oMath>
        <m:r>
          <m:t>n</m:t>
        </m:r>
      </m:oMath>
      <w:r>
        <w:t xml:space="preserve"> </w:t>
      </w:r>
      <w:r>
        <w:t xml:space="preserve">корака, прво морамо проћи кроз чворове удаљене</w:t>
      </w:r>
      <w:r>
        <w:t xml:space="preserve"> </w:t>
      </w:r>
      <m:oMath>
        <m:r>
          <m:t>1</m:t>
        </m:r>
        <m:r>
          <m:rPr>
            <m:sty m:val="p"/>
          </m:rPr>
          <m:t>,</m:t>
        </m:r>
        <m:r>
          <m:t>2</m:t>
        </m:r>
        <m:r>
          <m:rPr>
            <m:sty m:val="p"/>
          </m:rPr>
          <m:t>,</m:t>
        </m:r>
        <m:r>
          <m:rPr>
            <m:sty m:val="p"/>
          </m:rPr>
          <m:t>…</m:t>
        </m:r>
        <m:r>
          <m:t>n</m:t>
        </m:r>
        <m:r>
          <m:rPr>
            <m:sty m:val="p"/>
          </m:rPr>
          <m:t>−</m:t>
        </m:r>
        <m:r>
          <m:t>1</m:t>
        </m:r>
      </m:oMath>
      <w:r>
        <w:t xml:space="preserve"> </w:t>
      </w:r>
      <w:r>
        <w:t xml:space="preserve">корака.</w:t>
      </w:r>
    </w:p>
    <w:p>
      <w:pPr>
        <w:pStyle w:val="FirstParagraph"/>
      </w:pPr>
      <w:r>
        <w:t xml:space="preserve">Као и код рекурентних мрежа овде се јављају пар проблема</w:t>
      </w:r>
    </w:p>
    <w:p>
      <w:pPr>
        <w:numPr>
          <w:ilvl w:val="0"/>
          <w:numId w:val="1017"/>
        </w:numPr>
      </w:pPr>
      <w:r>
        <w:rPr>
          <w:b/>
          <w:bCs/>
        </w:rPr>
        <w:t xml:space="preserve">Деградација контекста</w:t>
      </w:r>
      <w:r>
        <w:br/>
      </w:r>
      <w:r>
        <w:t xml:space="preserve">Уколико желимо да мрежа научи зависности између удаљених делова графа (секвенце код</w:t>
      </w:r>
      <w:r>
        <w:t xml:space="preserve"> </w:t>
      </w:r>
      <w:r>
        <w:rPr>
          <w:i/>
          <w:iCs/>
        </w:rPr>
        <w:t xml:space="preserve">RNN</w:t>
      </w:r>
      <w:r>
        <w:t xml:space="preserve">) морамо проследити репрезентације у више корака, чиме се губи контекст, односно подаци о удаљеним чворовима или ивицама. Сличан проблем се јавља и када чвор има пуно суседа, при чему се агрегацијом нужно губе подаци о суседима (тешко је агрегирати све репрезентације великог броја суседа у један вектор.)</w:t>
      </w:r>
    </w:p>
    <w:p>
      <w:pPr>
        <w:numPr>
          <w:ilvl w:val="0"/>
          <w:numId w:val="1017"/>
        </w:numPr>
      </w:pPr>
      <w:r>
        <w:rPr>
          <w:b/>
          <w:bCs/>
          <w:i/>
          <w:iCs/>
        </w:rPr>
        <w:t xml:space="preserve">Oversmoothing</w:t>
      </w:r>
      <w:r>
        <w:br/>
      </w:r>
      <w:r>
        <w:t xml:space="preserve">Приликом размене репрезентација између чворова врши се њихова агрегација (сумирање) и примена активационе функције. Понављањем размена порука, репрезентације чворова постају сличније тј конвергирају ка истој вредности. Тиме се опет губи контекст током тренинга.</w:t>
      </w:r>
    </w:p>
    <w:p>
      <w:pPr>
        <w:pStyle w:val="FirstParagraph"/>
      </w:pPr>
      <w:r>
        <w:t xml:space="preserve">Слично решење се може применити као и код рекурентних мрежа, тј. увести</w:t>
      </w:r>
      <w:r>
        <w:t xml:space="preserve"> </w:t>
      </w:r>
      <w:r>
        <w:rPr>
          <w:i/>
          <w:iCs/>
        </w:rPr>
        <w:t xml:space="preserve">attention</w:t>
      </w:r>
      <w:r>
        <w:t xml:space="preserve"> </w:t>
      </w:r>
      <w:r>
        <w:t xml:space="preserve">механизам.</w:t>
      </w:r>
      <w:r>
        <w:t xml:space="preserve"> </w:t>
      </w:r>
      <w:r>
        <w:t xml:space="preserve">У оваквим граф неуронским мрежама се као матрица упита</w:t>
      </w:r>
      <w:r>
        <w:t xml:space="preserve"> </w:t>
      </w:r>
      <m:oMath>
        <m:r>
          <m:t>Q</m:t>
        </m:r>
      </m:oMath>
      <w:r>
        <w:t xml:space="preserve"> </w:t>
      </w:r>
      <w:r>
        <w:t xml:space="preserve">користи</w:t>
      </w:r>
      <w:r>
        <w:t xml:space="preserve"> </w:t>
      </w:r>
      <w:r>
        <w:rPr>
          <w:i/>
          <w:iCs/>
        </w:rPr>
        <w:t xml:space="preserve">embedding</w:t>
      </w:r>
      <w:r>
        <w:t xml:space="preserve"> </w:t>
      </w:r>
      <w:r>
        <w:t xml:space="preserve">вектор чвора</w:t>
      </w:r>
      <w:r>
        <w:t xml:space="preserve"> </w:t>
      </w:r>
      <m:oMath>
        <m:r>
          <m:t>i</m:t>
        </m:r>
      </m:oMath>
      <w:r>
        <w:t xml:space="preserve"> </w:t>
      </w:r>
      <w:r>
        <w:t xml:space="preserve">u тренутку</w:t>
      </w:r>
      <w:r>
        <w:t xml:space="preserve"> </w:t>
      </w:r>
      <m:oMath>
        <m:r>
          <m:t>l</m:t>
        </m:r>
      </m:oMath>
    </w:p>
    <w:p>
      <w:pPr>
        <w:pStyle w:val="BodyText"/>
      </w:pPr>
      <m:oMathPara>
        <m:oMathParaPr>
          <m:jc m:val="center"/>
        </m:oMathParaPr>
        <m:oMath>
          <m:sSubSup>
            <m:e>
              <m:r>
                <m:t>h</m:t>
              </m:r>
            </m:e>
            <m:sub>
              <m:r>
                <m:t>i</m:t>
              </m:r>
            </m:sub>
            <m:sup>
              <m:r>
                <m:t>l</m:t>
              </m:r>
            </m:sup>
          </m:sSubSup>
        </m:oMath>
      </m:oMathPara>
    </w:p>
    <w:p>
      <w:pPr>
        <w:pStyle w:val="FirstParagraph"/>
      </w:pPr>
      <w:r>
        <w:t xml:space="preserve">док се као матрице</w:t>
      </w:r>
      <w:r>
        <w:t xml:space="preserve"> </w:t>
      </w:r>
      <m:oMath>
        <m:r>
          <m:t>K</m:t>
        </m:r>
      </m:oMath>
      <w:r>
        <w:t xml:space="preserve"> </w:t>
      </w:r>
      <w:r>
        <w:t xml:space="preserve">и</w:t>
      </w:r>
      <w:r>
        <w:t xml:space="preserve"> </w:t>
      </w:r>
      <m:oMath>
        <m:r>
          <m:t>V</m:t>
        </m:r>
      </m:oMath>
      <w:r>
        <w:t xml:space="preserve"> </w:t>
      </w:r>
      <w:r>
        <w:t xml:space="preserve">користе</w:t>
      </w:r>
      <w:r>
        <w:t xml:space="preserve"> </w:t>
      </w:r>
      <w:r>
        <w:rPr>
          <w:i/>
          <w:iCs/>
        </w:rPr>
        <w:t xml:space="preserve">embedding</w:t>
      </w:r>
      <w:r>
        <w:t xml:space="preserve"> </w:t>
      </w:r>
      <w:r>
        <w:t xml:space="preserve">вектори суседних чворова у тренутку</w:t>
      </w:r>
      <w:r>
        <w:t xml:space="preserve"> </w:t>
      </w:r>
      <m:oMath>
        <m:r>
          <m:t>l</m:t>
        </m:r>
      </m:oMath>
    </w:p>
    <w:p>
      <w:pPr>
        <w:pStyle w:val="BodyText"/>
      </w:pPr>
      <m:oMathPara>
        <m:oMathParaPr>
          <m:jc m:val="center"/>
        </m:oMathParaPr>
        <m:oMath>
          <m:sSubSup>
            <m:e>
              <m:r>
                <m:t>h</m:t>
              </m:r>
            </m:e>
            <m:sub>
              <m:r>
                <m:t>j</m:t>
              </m:r>
            </m:sub>
            <m:sup>
              <m:r>
                <m:t>l</m:t>
              </m:r>
            </m:sup>
          </m:sSubSup>
        </m:oMath>
      </m:oMathPara>
    </w:p>
    <w:p>
      <w:pPr>
        <w:pStyle w:val="FirstParagraph"/>
      </w:pPr>
      <w:r>
        <w:t xml:space="preserve">Уколико имамо податке и о ивицама између ових чворова могу се искористити пре примене</w:t>
      </w:r>
      <w:r>
        <w:t xml:space="preserve"> </w:t>
      </w:r>
      <m:oMath>
        <m:r>
          <m:t>s</m:t>
        </m:r>
        <m:r>
          <m:t>o</m:t>
        </m:r>
        <m:r>
          <m:t>f</m:t>
        </m:r>
        <m:r>
          <m:t>t</m:t>
        </m:r>
        <m:r>
          <m:t>m</m:t>
        </m:r>
        <m:r>
          <m:t>a</m:t>
        </m:r>
        <m:r>
          <m:t>x</m:t>
        </m:r>
      </m:oMath>
      <w:r>
        <w:t xml:space="preserve"> </w:t>
      </w:r>
      <w:r>
        <w:t xml:space="preserve">операције. На излазу се добијају ажуриране репрезентације чворова и ивица. На овај начин се могу аналзирати појединачне зависности између удаљених делова графова, док додавањем више</w:t>
      </w:r>
      <w:r>
        <w:t xml:space="preserve"> </w:t>
      </w:r>
      <w:r>
        <w:rPr>
          <w:i/>
          <w:iCs/>
        </w:rPr>
        <w:t xml:space="preserve">attention head</w:t>
      </w:r>
      <w:r>
        <w:t xml:space="preserve">а ова архитектура је у стању да учи више различитих зависности.</w:t>
      </w:r>
    </w:p>
    <w:p>
      <w:pPr>
        <w:pStyle w:val="BodyText"/>
      </w:pPr>
      <w:r>
        <w:drawing>
          <wp:inline>
            <wp:extent cx="5334000" cy="3810000"/>
            <wp:effectExtent b="0" l="0" r="0" t="0"/>
            <wp:docPr descr="Граф трансформер неуронска мрежа" title="" id="70" name="Picture"/>
            <a:graphic>
              <a:graphicData uri="http://schemas.openxmlformats.org/drawingml/2006/picture">
                <pic:pic>
                  <pic:nvPicPr>
                    <pic:cNvPr descr="figures/2_basics/gat.png" id="71" name="Picture"/>
                    <pic:cNvPicPr>
                      <a:picLocks noChangeArrowheads="1" noChangeAspect="1"/>
                    </pic:cNvPicPr>
                  </pic:nvPicPr>
                  <pic:blipFill>
                    <a:blip r:embed="rId69"/>
                    <a:stretch>
                      <a:fillRect/>
                    </a:stretch>
                  </pic:blipFill>
                  <pic:spPr bwMode="auto">
                    <a:xfrm>
                      <a:off x="0" y="0"/>
                      <a:ext cx="5334000" cy="3810000"/>
                    </a:xfrm>
                    <a:prstGeom prst="rect">
                      <a:avLst/>
                    </a:prstGeom>
                    <a:noFill/>
                    <a:ln w="9525">
                      <a:noFill/>
                      <a:headEnd/>
                      <a:tailEnd/>
                    </a:ln>
                  </pic:spPr>
                </pic:pic>
              </a:graphicData>
            </a:graphic>
          </wp:inline>
        </w:drawing>
      </w:r>
    </w:p>
    <w:bookmarkEnd w:id="72"/>
    <w:bookmarkEnd w:id="73"/>
    <w:bookmarkEnd w:id="74"/>
    <w:bookmarkStart w:id="85" w:name="технике-оптимизације-неуронских-мрежа"/>
    <w:p>
      <w:pPr>
        <w:pStyle w:val="Heading2"/>
      </w:pPr>
      <w:r>
        <w:t xml:space="preserve">3.3 Технике оптимизације неуронских мрежа</w:t>
      </w:r>
    </w:p>
    <w:p>
      <w:pPr>
        <w:pStyle w:val="FirstParagraph"/>
      </w:pPr>
      <w:r>
        <w:t xml:space="preserve">Тренинг и инференција неуронских мрежа су скупе операције, због чега се велики модели углавном налазе на серверима са моћним хардвером. Међутим, код неких проблема потребно је покренути моделе на уређају као што су</w:t>
      </w:r>
      <w:r>
        <w:t xml:space="preserve"> </w:t>
      </w:r>
      <w:r>
        <w:rPr>
          <w:i/>
          <w:iCs/>
        </w:rPr>
        <w:t xml:space="preserve">embedded</w:t>
      </w:r>
      <w:r>
        <w:t xml:space="preserve"> </w:t>
      </w:r>
      <w:r>
        <w:t xml:space="preserve">или мобилни уређаји који имају знатно мање меморије и слабим процесорима. У наредном поглављу ћемо размотрити квантизацију, технику оптимизације инференције неуронских мрежа.</w:t>
      </w:r>
    </w:p>
    <w:bookmarkStart w:id="84" w:name="квантизација"/>
    <w:p>
      <w:pPr>
        <w:pStyle w:val="Heading3"/>
      </w:pPr>
      <w:r>
        <w:t xml:space="preserve">3.3.1 Квантизација</w:t>
      </w:r>
    </w:p>
    <w:p>
      <w:pPr>
        <w:pStyle w:val="FirstParagraph"/>
      </w:pPr>
      <w:r>
        <w:t xml:space="preserve">Комплексније неуронске мреже могу имати велики број слојева а тиме и велики број тежина које се морају учитати у меморију током инференције модела. Ако сваку тежину представимо као</w:t>
      </w:r>
      <w:r>
        <w:t xml:space="preserve"> </w:t>
      </w:r>
      <m:oMath>
        <m:r>
          <m:t>f</m:t>
        </m:r>
        <m:r>
          <m:t>l</m:t>
        </m:r>
        <m:r>
          <m:t>o</m:t>
        </m:r>
        <m:r>
          <m:t>a</m:t>
        </m:r>
        <m:r>
          <m:t>t</m:t>
        </m:r>
        <m:r>
          <m:t>32</m:t>
        </m:r>
      </m:oMath>
      <w:r>
        <w:t xml:space="preserve"> </w:t>
      </w:r>
      <w:r>
        <w:t xml:space="preserve">ili</w:t>
      </w:r>
      <w:r>
        <w:t xml:space="preserve"> </w:t>
      </w:r>
      <m:oMath>
        <m:r>
          <m:t>f</m:t>
        </m:r>
        <m:r>
          <m:t>l</m:t>
        </m:r>
        <m:r>
          <m:t>o</m:t>
        </m:r>
        <m:r>
          <m:t>a</m:t>
        </m:r>
        <m:r>
          <m:t>t</m:t>
        </m:r>
        <m:r>
          <m:t>64</m:t>
        </m:r>
      </m:oMath>
      <w:r>
        <w:t xml:space="preserve"> </w:t>
      </w:r>
      <w:r>
        <w:t xml:space="preserve">вредности како би очували прецизност тежина, свака тежина ће заузимати 4 или 8 бајта. Са великим бројем тежина долазимо до ситуације да је практично немогуће сместити модел у меморију на слабијем хардверу.</w:t>
      </w:r>
    </w:p>
    <w:p>
      <w:pPr>
        <w:pStyle w:val="BodyText"/>
      </w:pPr>
      <w:r>
        <w:t xml:space="preserve">Једно решење овог проблема је смањити прецизност података у којим се складиште тежине. Овим се смањује меморијска и процесорска захтевност модела али штети прецизности, с тим да смањење у прецизности је често прихватљиво у хардверски ограниченим уређајима.</w:t>
      </w:r>
    </w:p>
    <w:p>
      <w:pPr>
        <w:pStyle w:val="BodyText"/>
      </w:pPr>
      <w:r>
        <w:t xml:space="preserve">Квантизацију најчешће вршимо конверзијом</w:t>
      </w:r>
      <w:r>
        <w:t xml:space="preserve"> </w:t>
      </w:r>
      <m:oMath>
        <m:r>
          <m:t>f</m:t>
        </m:r>
        <m:r>
          <m:t>l</m:t>
        </m:r>
        <m:r>
          <m:t>o</m:t>
        </m:r>
        <m:r>
          <m:t>a</m:t>
        </m:r>
        <m:r>
          <m:t>t</m:t>
        </m:r>
        <m:r>
          <m:t>32</m:t>
        </m:r>
      </m:oMath>
      <w:r>
        <w:t xml:space="preserve"> </w:t>
      </w:r>
      <w:r>
        <w:t xml:space="preserve">или</w:t>
      </w:r>
      <w:r>
        <w:t xml:space="preserve"> </w:t>
      </w:r>
      <m:oMath>
        <m:r>
          <m:t>f</m:t>
        </m:r>
        <m:r>
          <m:t>l</m:t>
        </m:r>
        <m:r>
          <m:t>o</m:t>
        </m:r>
        <m:r>
          <m:t>a</m:t>
        </m:r>
        <m:r>
          <m:t>t</m:t>
        </m:r>
        <m:r>
          <m:t>64</m:t>
        </m:r>
      </m:oMath>
      <w:r>
        <w:t xml:space="preserve"> </w:t>
      </w:r>
      <w:r>
        <w:t xml:space="preserve">тежина у</w:t>
      </w:r>
    </w:p>
    <w:p>
      <w:pPr>
        <w:pStyle w:val="Compact"/>
        <w:numPr>
          <w:ilvl w:val="0"/>
          <w:numId w:val="1018"/>
        </w:numPr>
      </w:pPr>
      <w:r>
        <w:rPr>
          <w:b/>
          <w:bCs/>
          <w:i/>
          <w:iCs/>
        </w:rPr>
        <w:t xml:space="preserve">bfloat16</w:t>
      </w:r>
      <w:r>
        <w:t xml:space="preserve"> </w:t>
      </w:r>
      <w:r>
        <w:t xml:space="preserve">С обзиром да конверзијом са прецизнијих</w:t>
      </w:r>
      <w:r>
        <w:t xml:space="preserve"> </w:t>
      </w:r>
      <w:r>
        <w:rPr>
          <w:i/>
          <w:iCs/>
        </w:rPr>
        <w:t xml:space="preserve">float</w:t>
      </w:r>
      <w:r>
        <w:t xml:space="preserve"> </w:t>
      </w:r>
      <w:r>
        <w:t xml:space="preserve">формата у</w:t>
      </w:r>
      <w:r>
        <w:t xml:space="preserve"> </w:t>
      </w:r>
      <m:oMath>
        <m:r>
          <m:t>f</m:t>
        </m:r>
        <m:r>
          <m:t>p</m:t>
        </m:r>
        <m:r>
          <m:t>16</m:t>
        </m:r>
      </m:oMath>
      <w:r>
        <w:t xml:space="preserve"> </w:t>
      </w:r>
      <w:r>
        <w:t xml:space="preserve">долази до значајног губитака информација осмишљен је формат</w:t>
      </w:r>
      <w:r>
        <w:t xml:space="preserve"> </w:t>
      </w:r>
      <w:r>
        <w:rPr>
          <w:i/>
          <w:iCs/>
        </w:rPr>
        <w:t xml:space="preserve">bfloat16</w:t>
      </w:r>
      <w:r>
        <w:t xml:space="preserve"> </w:t>
      </w:r>
      <w:r>
        <w:t xml:space="preserve">којим је промењена структура</w:t>
      </w:r>
      <w:r>
        <w:t xml:space="preserve"> </w:t>
      </w:r>
      <w:r>
        <w:rPr>
          <w:i/>
          <w:iCs/>
        </w:rPr>
        <w:t xml:space="preserve">float16</w:t>
      </w:r>
    </w:p>
    <w:p>
      <w:pPr>
        <w:pStyle w:val="Compact"/>
        <w:numPr>
          <w:ilvl w:val="1"/>
          <w:numId w:val="1019"/>
        </w:numPr>
      </w:pPr>
      <w:r>
        <w:t xml:space="preserve">Задржава се један</w:t>
      </w:r>
      <w:r>
        <w:t xml:space="preserve"> </w:t>
      </w:r>
      <w:r>
        <w:rPr>
          <w:i/>
          <w:iCs/>
        </w:rPr>
        <w:t xml:space="preserve">sign</w:t>
      </w:r>
      <w:r>
        <w:t xml:space="preserve"> </w:t>
      </w:r>
      <w:r>
        <w:t xml:space="preserve">бит</w:t>
      </w:r>
    </w:p>
    <w:p>
      <w:pPr>
        <w:pStyle w:val="Compact"/>
        <w:numPr>
          <w:ilvl w:val="1"/>
          <w:numId w:val="1019"/>
        </w:numPr>
      </w:pPr>
      <w:r>
        <w:rPr>
          <w:b/>
          <w:bCs/>
        </w:rPr>
        <w:t xml:space="preserve">Експонент</w:t>
      </w:r>
      <w:r>
        <w:t xml:space="preserve"> </w:t>
      </w:r>
      <w:r>
        <w:t xml:space="preserve">уместо 5 битова добија сада 8 битова као код</w:t>
      </w:r>
      <w:r>
        <w:t xml:space="preserve"> </w:t>
      </w:r>
      <w:r>
        <w:rPr>
          <w:i/>
          <w:iCs/>
        </w:rPr>
        <w:t xml:space="preserve">fp32</w:t>
      </w:r>
      <w:r>
        <w:t xml:space="preserve"> </w:t>
      </w:r>
      <w:r>
        <w:t xml:space="preserve">како би имали исти распон вредности</w:t>
      </w:r>
    </w:p>
    <w:p>
      <w:pPr>
        <w:pStyle w:val="Compact"/>
        <w:numPr>
          <w:ilvl w:val="1"/>
          <w:numId w:val="1019"/>
        </w:numPr>
      </w:pPr>
      <w:r>
        <w:rPr>
          <w:b/>
          <w:bCs/>
        </w:rPr>
        <w:t xml:space="preserve">Мантиса</w:t>
      </w:r>
      <w:r>
        <w:t xml:space="preserve"> </w:t>
      </w:r>
      <w:r>
        <w:t xml:space="preserve">уместо 10 битова сада има 7 битова</w:t>
      </w:r>
      <w:r>
        <w:t xml:space="preserve"> </w:t>
      </w:r>
      <w:r>
        <w:t xml:space="preserve">На овај начин се конверзијом смањује прецизност али задржава распон вредности.</w:t>
      </w:r>
    </w:p>
    <w:p>
      <w:pPr>
        <w:pStyle w:val="FirstParagraph"/>
      </w:pPr>
      <w:r>
        <w:drawing>
          <wp:inline>
            <wp:extent cx="5334000" cy="3418009"/>
            <wp:effectExtent b="0" l="0" r="0" t="0"/>
            <wp:docPr descr="bfloat16" title="" id="76" name="Picture"/>
            <a:graphic>
              <a:graphicData uri="http://schemas.openxmlformats.org/drawingml/2006/picture">
                <pic:pic>
                  <pic:nvPicPr>
                    <pic:cNvPr descr="figures/2_basics/bf16.png" id="77" name="Picture"/>
                    <pic:cNvPicPr>
                      <a:picLocks noChangeArrowheads="1" noChangeAspect="1"/>
                    </pic:cNvPicPr>
                  </pic:nvPicPr>
                  <pic:blipFill>
                    <a:blip r:embed="rId75"/>
                    <a:stretch>
                      <a:fillRect/>
                    </a:stretch>
                  </pic:blipFill>
                  <pic:spPr bwMode="auto">
                    <a:xfrm>
                      <a:off x="0" y="0"/>
                      <a:ext cx="5334000" cy="3418009"/>
                    </a:xfrm>
                    <a:prstGeom prst="rect">
                      <a:avLst/>
                    </a:prstGeom>
                    <a:noFill/>
                    <a:ln w="9525">
                      <a:noFill/>
                      <a:headEnd/>
                      <a:tailEnd/>
                    </a:ln>
                  </pic:spPr>
                </pic:pic>
              </a:graphicData>
            </a:graphic>
          </wp:inline>
        </w:drawing>
      </w:r>
    </w:p>
    <w:p>
      <w:pPr>
        <w:pStyle w:val="Compact"/>
        <w:numPr>
          <w:ilvl w:val="0"/>
          <w:numId w:val="1020"/>
        </w:numPr>
      </w:pPr>
      <w:r>
        <w:rPr>
          <w:b/>
          <w:bCs/>
        </w:rPr>
        <w:t xml:space="preserve">int8</w:t>
      </w:r>
      <w:r>
        <w:t xml:space="preserve"> </w:t>
      </w:r>
      <w:r>
        <w:t xml:space="preserve">Даљим смањивањем броја битова за чување тежина долазимо до квантизације на 8 битова. Ова квантизација доводи до смањења величине тежина чак 4 пута као и убрзања рачунања, с обзиром да неке врсте хардвера имају брже</w:t>
      </w:r>
      <w:r>
        <w:t xml:space="preserve"> </w:t>
      </w:r>
      <w:r>
        <w:rPr>
          <w:i/>
          <w:iCs/>
        </w:rPr>
        <w:t xml:space="preserve">integer</w:t>
      </w:r>
      <w:r>
        <w:t xml:space="preserve"> </w:t>
      </w:r>
      <w:r>
        <w:t xml:space="preserve">операције. Наравно следује и највећи пад у прецизности модела овом квантизацијом</w:t>
      </w:r>
    </w:p>
    <w:p>
      <w:pPr>
        <w:pStyle w:val="FirstParagraph"/>
      </w:pPr>
      <w:r>
        <w:drawing>
          <wp:inline>
            <wp:extent cx="5334000" cy="3098104"/>
            <wp:effectExtent b="0" l="0" r="0" t="0"/>
            <wp:docPr descr="int8" title="" id="79" name="Picture"/>
            <a:graphic>
              <a:graphicData uri="http://schemas.openxmlformats.org/drawingml/2006/picture">
                <pic:pic>
                  <pic:nvPicPr>
                    <pic:cNvPr descr="figures/2_basics/int8.png" id="80" name="Picture"/>
                    <pic:cNvPicPr>
                      <a:picLocks noChangeArrowheads="1" noChangeAspect="1"/>
                    </pic:cNvPicPr>
                  </pic:nvPicPr>
                  <pic:blipFill>
                    <a:blip r:embed="rId78"/>
                    <a:stretch>
                      <a:fillRect/>
                    </a:stretch>
                  </pic:blipFill>
                  <pic:spPr bwMode="auto">
                    <a:xfrm>
                      <a:off x="0" y="0"/>
                      <a:ext cx="5334000" cy="3098104"/>
                    </a:xfrm>
                    <a:prstGeom prst="rect">
                      <a:avLst/>
                    </a:prstGeom>
                    <a:noFill/>
                    <a:ln w="9525">
                      <a:noFill/>
                      <a:headEnd/>
                      <a:tailEnd/>
                    </a:ln>
                  </pic:spPr>
                </pic:pic>
              </a:graphicData>
            </a:graphic>
          </wp:inline>
        </w:drawing>
      </w:r>
    </w:p>
    <w:p>
      <w:pPr>
        <w:pStyle w:val="BodyText"/>
      </w:pPr>
      <w:r>
        <w:t xml:space="preserve">Код</w:t>
      </w:r>
      <w:r>
        <w:t xml:space="preserve"> </w:t>
      </w:r>
      <w:r>
        <w:rPr>
          <w:i/>
          <w:iCs/>
        </w:rPr>
        <w:t xml:space="preserve">bfloat16</w:t>
      </w:r>
      <w:r>
        <w:t xml:space="preserve"> </w:t>
      </w:r>
      <w:r>
        <w:t xml:space="preserve">квантизација се врши директним одсецањем вредности док код случаја са</w:t>
      </w:r>
      <w:r>
        <w:t xml:space="preserve"> </w:t>
      </w:r>
      <w:r>
        <w:rPr>
          <w:i/>
          <w:iCs/>
        </w:rPr>
        <w:t xml:space="preserve">int8</w:t>
      </w:r>
      <w:r>
        <w:t xml:space="preserve"> </w:t>
      </w:r>
      <w:r>
        <w:t xml:space="preserve">квантизацијом примењује се мапирање</w:t>
      </w:r>
      <w:r>
        <w:t xml:space="preserve"> </w:t>
      </w:r>
      <w:r>
        <w:rPr>
          <w:i/>
          <w:iCs/>
        </w:rPr>
        <w:t xml:space="preserve">float32</w:t>
      </w:r>
      <w:r>
        <w:t xml:space="preserve"> </w:t>
      </w:r>
      <w:r>
        <w:t xml:space="preserve">вредности на</w:t>
      </w:r>
      <w:r>
        <w:t xml:space="preserve"> </w:t>
      </w:r>
      <w:r>
        <w:rPr>
          <w:i/>
          <w:iCs/>
        </w:rPr>
        <w:t xml:space="preserve">int8</w:t>
      </w:r>
      <w:r>
        <w:t xml:space="preserve">, након чега је потребно и деквантизовати вредности. Постоје два стандардна начина мапирања</w:t>
      </w:r>
    </w:p>
    <w:p>
      <w:pPr>
        <w:pStyle w:val="Compact"/>
        <w:numPr>
          <w:ilvl w:val="0"/>
          <w:numId w:val="1021"/>
        </w:numPr>
      </w:pPr>
      <w:r>
        <w:rPr>
          <w:b/>
          <w:bCs/>
        </w:rPr>
        <w:t xml:space="preserve">Симетрична квантизација</w:t>
      </w:r>
      <w:r>
        <w:br/>
      </w:r>
      <w:r>
        <w:t xml:space="preserve">Симетричном квантизацијом се све вредности у распону</w:t>
      </w:r>
      <w:r>
        <w:t xml:space="preserve"> </w:t>
      </w:r>
      <w:r>
        <w:rPr>
          <w:i/>
          <w:iCs/>
        </w:rPr>
        <w:t xml:space="preserve">fp32</w:t>
      </w:r>
      <w:r>
        <w:t xml:space="preserve"> </w:t>
      </w:r>
      <w:r>
        <w:t xml:space="preserve">мапирају на</w:t>
      </w:r>
      <w:r>
        <w:t xml:space="preserve"> </w:t>
      </w:r>
      <w:r>
        <w:rPr>
          <w:i/>
          <w:iCs/>
        </w:rPr>
        <w:t xml:space="preserve">int8</w:t>
      </w:r>
      <w:r>
        <w:t xml:space="preserve"> </w:t>
      </w:r>
      <w:r>
        <w:t xml:space="preserve">вредности симетрично, што значи да најмања и највећа могућа вредност које се квантизују су једнаке по апсолутној вредности и вредност 0 остаје 0 након квантизације.</w:t>
      </w:r>
      <w:r>
        <w:br/>
      </w:r>
      <w:r>
        <w:t xml:space="preserve">За скалирање се рачуна фактор скалирања</w:t>
      </w:r>
    </w:p>
    <w:p>
      <w:pPr>
        <w:pStyle w:val="Compact"/>
      </w:pPr>
      <m:oMathPara>
        <m:oMathParaPr>
          <m:jc m:val="center"/>
        </m:oMathParaPr>
        <m:oMath>
          <m:r>
            <m:t>s</m:t>
          </m:r>
          <m:r>
            <m:rPr>
              <m:sty m:val="p"/>
            </m:rPr>
            <m:t>=</m:t>
          </m:r>
          <m:f>
            <m:fPr>
              <m:type m:val="bar"/>
            </m:fPr>
            <m:num>
              <m:sSup>
                <m:e>
                  <m:r>
                    <m:t>2</m:t>
                  </m:r>
                </m:e>
                <m:sup>
                  <m:r>
                    <m:t>b</m:t>
                  </m:r>
                  <m:r>
                    <m:rPr>
                      <m:sty m:val="p"/>
                    </m:rPr>
                    <m:t>−</m:t>
                  </m:r>
                  <m:r>
                    <m:t>1</m:t>
                  </m:r>
                </m:sup>
              </m:sSup>
              <m:r>
                <m:rPr>
                  <m:sty m:val="p"/>
                </m:rPr>
                <m:t>−</m:t>
              </m:r>
              <m:r>
                <m:t>1</m:t>
              </m:r>
            </m:num>
            <m:den>
              <m:r>
                <m:t>α</m:t>
              </m:r>
            </m:den>
          </m:f>
        </m:oMath>
      </m:oMathPara>
    </w:p>
    <w:p>
      <w:pPr>
        <w:pStyle w:val="Compact"/>
        <w:numPr>
          <w:ilvl w:val="0"/>
          <w:numId w:val="1000"/>
        </w:numPr>
      </w:pPr>
      <w:r>
        <w:t xml:space="preserve">при чему је</w:t>
      </w:r>
      <w:r>
        <w:t xml:space="preserve"> </w:t>
      </w:r>
      <m:oMath>
        <m:r>
          <m:t>b</m:t>
        </m:r>
      </m:oMath>
      <w:r>
        <w:t xml:space="preserve"> </w:t>
      </w:r>
      <w:r>
        <w:t xml:space="preserve">број битова након квантизације а</w:t>
      </w:r>
      <w:r>
        <w:t xml:space="preserve"> </w:t>
      </w:r>
      <m:oMath>
        <m:r>
          <m:t>α</m:t>
        </m:r>
      </m:oMath>
      <w:r>
        <w:t xml:space="preserve"> </w:t>
      </w:r>
      <w:r>
        <w:t xml:space="preserve">највећа апсолутна вредност од датих</w:t>
      </w:r>
      <w:r>
        <w:t xml:space="preserve"> </w:t>
      </w:r>
      <w:r>
        <w:rPr>
          <w:i/>
          <w:iCs/>
        </w:rPr>
        <w:t xml:space="preserve">fp32</w:t>
      </w:r>
      <w:r>
        <w:t xml:space="preserve"> </w:t>
      </w:r>
      <w:r>
        <w:t xml:space="preserve">вредности.</w:t>
      </w:r>
      <w:r>
        <w:t xml:space="preserve"> </w:t>
      </w:r>
      <w:r>
        <w:t xml:space="preserve">Како би добили квантизовану вредност користимо формулу</w:t>
      </w:r>
    </w:p>
    <w:p>
      <w:pPr>
        <w:pStyle w:val="Compact"/>
      </w:pPr>
      <m:oMathPara>
        <m:oMathParaPr>
          <m:jc m:val="center"/>
        </m:oMathParaPr>
        <m:oMath>
          <m:sSub>
            <m:e>
              <m:r>
                <m:t>x</m:t>
              </m:r>
            </m:e>
            <m:sub>
              <m:r>
                <m:t>q</m:t>
              </m:r>
            </m:sub>
          </m:sSub>
          <m:r>
            <m:rPr>
              <m:sty m:val="p"/>
            </m:rPr>
            <m:t>=</m:t>
          </m:r>
          <m:r>
            <m:t>r</m:t>
          </m:r>
          <m:r>
            <m:t>o</m:t>
          </m:r>
          <m:r>
            <m:t>u</m:t>
          </m:r>
          <m:r>
            <m:t>n</m:t>
          </m:r>
          <m:r>
            <m:t>d</m:t>
          </m:r>
          <m:r>
            <m:rPr>
              <m:sty m:val="p"/>
            </m:rPr>
            <m:t>(</m:t>
          </m:r>
          <m:r>
            <m:t>s</m:t>
          </m:r>
          <m:r>
            <m:rPr>
              <m:sty m:val="p"/>
            </m:rPr>
            <m:t>⋅</m:t>
          </m:r>
          <m:r>
            <m:t>x</m:t>
          </m:r>
          <m:r>
            <m:rPr>
              <m:sty m:val="p"/>
            </m:rPr>
            <m:t>)</m:t>
          </m:r>
        </m:oMath>
      </m:oMathPara>
    </w:p>
    <w:p>
      <w:pPr>
        <w:pStyle w:val="Compact"/>
        <w:numPr>
          <w:ilvl w:val="0"/>
          <w:numId w:val="1000"/>
        </w:numPr>
      </w:pPr>
      <w:r>
        <w:t xml:space="preserve">а касније за деквантизацију</w:t>
      </w:r>
    </w:p>
    <w:p>
      <w:pPr>
        <w:pStyle w:val="Compact"/>
      </w:pPr>
      <m:oMathPara>
        <m:oMathParaPr>
          <m:jc m:val="center"/>
        </m:oMathParaPr>
        <m:oMath>
          <m:sSub>
            <m:e>
              <m:r>
                <m:t>x</m:t>
              </m:r>
            </m:e>
            <m:sub>
              <m:r>
                <m:t>d</m:t>
              </m:r>
            </m:sub>
          </m:sSub>
          <m:r>
            <m:rPr>
              <m:sty m:val="p"/>
            </m:rPr>
            <m:t>=</m:t>
          </m:r>
          <m:f>
            <m:fPr>
              <m:type m:val="bar"/>
            </m:fPr>
            <m:num>
              <m:sSub>
                <m:e>
                  <m:r>
                    <m:t>x</m:t>
                  </m:r>
                </m:e>
                <m:sub>
                  <m:r>
                    <m:t>q</m:t>
                  </m:r>
                </m:sub>
              </m:sSub>
            </m:num>
            <m:den>
              <m:r>
                <m:t>s</m:t>
              </m:r>
            </m:den>
          </m:f>
        </m:oMath>
      </m:oMathPara>
    </w:p>
    <w:p>
      <w:pPr>
        <w:numPr>
          <w:ilvl w:val="0"/>
          <w:numId w:val="1000"/>
        </w:numPr>
      </w:pPr>
      <w:r>
        <w:drawing>
          <wp:inline>
            <wp:extent cx="5334000" cy="1501805"/>
            <wp:effectExtent b="0" l="0" r="0" t="0"/>
            <wp:docPr descr="Квантизација и деквантизација" title="" id="82" name="Picture"/>
            <a:graphic>
              <a:graphicData uri="http://schemas.openxmlformats.org/drawingml/2006/picture">
                <pic:pic>
                  <pic:nvPicPr>
                    <pic:cNvPr descr="figures/2_basics/quant_deq.png" id="83" name="Picture"/>
                    <pic:cNvPicPr>
                      <a:picLocks noChangeArrowheads="1" noChangeAspect="1"/>
                    </pic:cNvPicPr>
                  </pic:nvPicPr>
                  <pic:blipFill>
                    <a:blip r:embed="rId81"/>
                    <a:stretch>
                      <a:fillRect/>
                    </a:stretch>
                  </pic:blipFill>
                  <pic:spPr bwMode="auto">
                    <a:xfrm>
                      <a:off x="0" y="0"/>
                      <a:ext cx="5334000" cy="1501805"/>
                    </a:xfrm>
                    <a:prstGeom prst="rect">
                      <a:avLst/>
                    </a:prstGeom>
                    <a:noFill/>
                    <a:ln w="9525">
                      <a:noFill/>
                      <a:headEnd/>
                      <a:tailEnd/>
                    </a:ln>
                  </pic:spPr>
                </pic:pic>
              </a:graphicData>
            </a:graphic>
          </wp:inline>
        </w:drawing>
      </w:r>
    </w:p>
    <w:p>
      <w:pPr>
        <w:pStyle w:val="Compact"/>
        <w:numPr>
          <w:ilvl w:val="0"/>
          <w:numId w:val="1021"/>
        </w:numPr>
      </w:pPr>
      <w:r>
        <w:rPr>
          <w:b/>
          <w:bCs/>
        </w:rPr>
        <w:t xml:space="preserve">Асиметрична квантизација</w:t>
      </w:r>
      <w:r>
        <w:br/>
      </w:r>
      <w:r>
        <w:t xml:space="preserve">Претходни тип квантизације је једноставнији, али има недостатак у томе што ако имамо вредности од 0 до 1 као тежине, квантизацијом ћемо мапирати распон</w:t>
      </w:r>
      <w:r>
        <w:t xml:space="preserve"> </w:t>
      </w:r>
      <m:oMath>
        <m:r>
          <m:rPr>
            <m:sty m:val="p"/>
          </m:rPr>
          <m:t>[</m:t>
        </m:r>
        <m:r>
          <m:rPr>
            <m:sty m:val="p"/>
          </m:rPr>
          <m:t>−</m:t>
        </m:r>
        <m:r>
          <m:t>1</m:t>
        </m:r>
        <m:r>
          <m:rPr>
            <m:sty m:val="p"/>
          </m:rPr>
          <m:t>,</m:t>
        </m:r>
        <m:r>
          <m:t>1</m:t>
        </m:r>
        <m:r>
          <m:rPr>
            <m:sty m:val="p"/>
          </m:rPr>
          <m:t>]</m:t>
        </m:r>
      </m:oMath>
      <w:r>
        <w:t xml:space="preserve">, беспотребно губећи више прецизности него потребно.</w:t>
      </w:r>
      <w:r>
        <w:t xml:space="preserve"> </w:t>
      </w:r>
      <w:r>
        <w:t xml:space="preserve">Асиметрична квантизација зато бира најмању вредност међу подацима</w:t>
      </w:r>
      <w:r>
        <w:t xml:space="preserve"> </w:t>
      </w:r>
      <m:oMath>
        <m:r>
          <m:t>β</m:t>
        </m:r>
      </m:oMath>
      <w:r>
        <w:t xml:space="preserve"> </w:t>
      </w:r>
      <w:r>
        <w:t xml:space="preserve">и највећу</w:t>
      </w:r>
      <w:r>
        <w:t xml:space="preserve"> </w:t>
      </w:r>
      <m:oMath>
        <m:r>
          <m:t>α</m:t>
        </m:r>
      </m:oMath>
      <w:r>
        <w:t xml:space="preserve"> </w:t>
      </w:r>
      <w:r>
        <w:t xml:space="preserve">и затим мапира вредности у опсегу</w:t>
      </w:r>
      <w:r>
        <w:t xml:space="preserve"> </w:t>
      </w:r>
      <m:oMath>
        <m:r>
          <m:rPr>
            <m:sty m:val="p"/>
          </m:rPr>
          <m:t>[</m:t>
        </m:r>
        <m:r>
          <m:rPr>
            <m:sty m:val="p"/>
          </m:rPr>
          <m:t>−</m:t>
        </m:r>
        <m:r>
          <m:t>β</m:t>
        </m:r>
        <m:r>
          <m:rPr>
            <m:sty m:val="p"/>
          </m:rPr>
          <m:t>,</m:t>
        </m:r>
        <m:r>
          <m:t>α</m:t>
        </m:r>
        <m:r>
          <m:rPr>
            <m:sty m:val="p"/>
          </m:rPr>
          <m:t>]</m:t>
        </m:r>
      </m:oMath>
      <w:r>
        <w:t xml:space="preserve"> </w:t>
      </w:r>
      <w:r>
        <w:t xml:space="preserve">на опсег</w:t>
      </w:r>
      <w:r>
        <w:t xml:space="preserve"> </w:t>
      </w:r>
      <m:oMath>
        <m:r>
          <m:rPr>
            <m:sty m:val="p"/>
          </m:rPr>
          <m:t>[</m:t>
        </m:r>
        <m:r>
          <m:rPr>
            <m:sty m:val="p"/>
          </m:rPr>
          <m:t>−</m:t>
        </m:r>
        <m:r>
          <m:t>128</m:t>
        </m:r>
        <m:r>
          <m:rPr>
            <m:sty m:val="p"/>
          </m:rPr>
          <m:t>,</m:t>
        </m:r>
        <m:r>
          <m:t>127</m:t>
        </m:r>
        <m:r>
          <m:rPr>
            <m:sty m:val="p"/>
          </m:rPr>
          <m:t>]</m:t>
        </m:r>
      </m:oMath>
      <w:r>
        <w:br/>
      </w:r>
      <w:r>
        <w:t xml:space="preserve">Код асиметричне квантизације потребно је одредити фактор скалирања као и вредност у коју се мапира 0 вредност у оригиналном распону.</w:t>
      </w:r>
    </w:p>
    <w:p>
      <w:pPr>
        <w:pStyle w:val="Compact"/>
      </w:pPr>
      <m:oMathPara>
        <m:oMathParaPr>
          <m:jc m:val="center"/>
        </m:oMathParaPr>
        <m:oMath>
          <m:r>
            <m:t>s</m:t>
          </m:r>
          <m:r>
            <m:rPr>
              <m:sty m:val="p"/>
            </m:rPr>
            <m:t>=</m:t>
          </m:r>
          <m:f>
            <m:fPr>
              <m:type m:val="bar"/>
            </m:fPr>
            <m:num>
              <m:r>
                <m:t>255</m:t>
              </m:r>
            </m:num>
            <m:den>
              <m:r>
                <m:t>α</m:t>
              </m:r>
              <m:r>
                <m:rPr>
                  <m:sty m:val="p"/>
                </m:rPr>
                <m:t>−</m:t>
              </m:r>
              <m:r>
                <m:t>β</m:t>
              </m:r>
            </m:den>
          </m:f>
        </m:oMath>
      </m:oMathPara>
    </w:p>
    <w:p>
      <w:pPr>
        <w:pStyle w:val="Compact"/>
      </w:pPr>
      <m:oMathPara>
        <m:oMathParaPr>
          <m:jc m:val="center"/>
        </m:oMathParaPr>
        <m:oMath>
          <m:r>
            <m:t>z</m:t>
          </m:r>
          <m:r>
            <m:rPr>
              <m:sty m:val="p"/>
            </m:rPr>
            <m:t>=</m:t>
          </m:r>
          <m:r>
            <m:t>r</m:t>
          </m:r>
          <m:r>
            <m:t>o</m:t>
          </m:r>
          <m:r>
            <m:t>u</m:t>
          </m:r>
          <m:r>
            <m:t>n</m:t>
          </m:r>
          <m:r>
            <m:t>d</m:t>
          </m:r>
          <m:r>
            <m:rPr>
              <m:sty m:val="p"/>
            </m:rPr>
            <m:t>(</m:t>
          </m:r>
          <m:r>
            <m:rPr>
              <m:sty m:val="p"/>
            </m:rPr>
            <m:t>−</m:t>
          </m:r>
          <m:r>
            <m:t>s</m:t>
          </m:r>
          <m:r>
            <m:rPr>
              <m:sty m:val="p"/>
            </m:rPr>
            <m:t>⋅</m:t>
          </m:r>
          <m:r>
            <m:t>β</m:t>
          </m:r>
          <m:r>
            <m:rPr>
              <m:sty m:val="p"/>
            </m:rPr>
            <m:t>)</m:t>
          </m:r>
          <m:r>
            <m:rPr>
              <m:sty m:val="p"/>
            </m:rPr>
            <m:t>−</m:t>
          </m:r>
          <m:sSup>
            <m:e>
              <m:r>
                <m:t>2</m:t>
              </m:r>
            </m:e>
            <m:sup>
              <m:r>
                <m:t>b</m:t>
              </m:r>
              <m:r>
                <m:rPr>
                  <m:sty m:val="p"/>
                </m:rPr>
                <m:t>−</m:t>
              </m:r>
              <m:r>
                <m:t>1</m:t>
              </m:r>
            </m:sup>
          </m:sSup>
        </m:oMath>
      </m:oMathPara>
    </w:p>
    <w:p>
      <w:pPr>
        <w:pStyle w:val="Compact"/>
        <w:numPr>
          <w:ilvl w:val="0"/>
          <w:numId w:val="1000"/>
        </w:numPr>
      </w:pPr>
      <w:r>
        <w:t xml:space="preserve">Тада је квантизована вредност</w:t>
      </w:r>
    </w:p>
    <w:p>
      <w:pPr>
        <w:pStyle w:val="Compact"/>
      </w:pPr>
      <m:oMathPara>
        <m:oMathParaPr>
          <m:jc m:val="center"/>
        </m:oMathParaPr>
        <m:oMath>
          <m:sSub>
            <m:e>
              <m:r>
                <m:t>x</m:t>
              </m:r>
            </m:e>
            <m:sub>
              <m:r>
                <m:t>q</m:t>
              </m:r>
            </m:sub>
          </m:sSub>
          <m:r>
            <m:rPr>
              <m:sty m:val="p"/>
            </m:rPr>
            <m:t>=</m:t>
          </m:r>
          <m:r>
            <m:t>r</m:t>
          </m:r>
          <m:r>
            <m:t>o</m:t>
          </m:r>
          <m:r>
            <m:t>u</m:t>
          </m:r>
          <m:r>
            <m:t>n</m:t>
          </m:r>
          <m:r>
            <m:t>d</m:t>
          </m:r>
          <m:r>
            <m:rPr>
              <m:sty m:val="p"/>
            </m:rPr>
            <m:t>(</m:t>
          </m:r>
          <m:r>
            <m:t>s</m:t>
          </m:r>
          <m:r>
            <m:rPr>
              <m:sty m:val="p"/>
            </m:rPr>
            <m:t>⋅</m:t>
          </m:r>
          <m:r>
            <m:t>x</m:t>
          </m:r>
          <m:r>
            <m:rPr>
              <m:sty m:val="p"/>
            </m:rPr>
            <m:t>+</m:t>
          </m:r>
          <m:r>
            <m:t>z</m:t>
          </m:r>
          <m:r>
            <m:rPr>
              <m:sty m:val="p"/>
            </m:rPr>
            <m:t>)</m:t>
          </m:r>
        </m:oMath>
      </m:oMathPara>
    </w:p>
    <w:p>
      <w:pPr>
        <w:pStyle w:val="Compact"/>
        <w:numPr>
          <w:ilvl w:val="0"/>
          <w:numId w:val="1000"/>
        </w:numPr>
      </w:pPr>
      <w:r>
        <w:t xml:space="preserve">а деквантизована</w:t>
      </w:r>
    </w:p>
    <w:p>
      <w:pPr>
        <w:pStyle w:val="Compact"/>
      </w:pPr>
      <m:oMathPara>
        <m:oMathParaPr>
          <m:jc m:val="center"/>
        </m:oMathParaPr>
        <m:oMath>
          <m:sSub>
            <m:e>
              <m:r>
                <m:t>x</m:t>
              </m:r>
            </m:e>
            <m:sub>
              <m:r>
                <m:t>d</m:t>
              </m:r>
            </m:sub>
          </m:sSub>
          <m:r>
            <m:rPr>
              <m:sty m:val="p"/>
            </m:rPr>
            <m:t>=</m:t>
          </m:r>
          <m:f>
            <m:fPr>
              <m:type m:val="bar"/>
            </m:fPr>
            <m:num>
              <m:sSub>
                <m:e>
                  <m:r>
                    <m:t>x</m:t>
                  </m:r>
                </m:e>
                <m:sub>
                  <m:r>
                    <m:t>q</m:t>
                  </m:r>
                </m:sub>
              </m:sSub>
              <m:r>
                <m:rPr>
                  <m:sty m:val="p"/>
                </m:rPr>
                <m:t>−</m:t>
              </m:r>
              <m:r>
                <m:t>z</m:t>
              </m:r>
            </m:num>
            <m:den>
              <m:r>
                <m:t>s</m:t>
              </m:r>
            </m:den>
          </m:f>
        </m:oMath>
      </m:oMathPara>
    </w:p>
    <w:p>
      <w:pPr>
        <w:pStyle w:val="FirstParagraph"/>
      </w:pPr>
      <w:r>
        <w:t xml:space="preserve">Проблем који настаје код обе технике квантизације јесте губитак вредности када имамо</w:t>
      </w:r>
      <w:r>
        <w:t xml:space="preserve"> </w:t>
      </w:r>
      <w:r>
        <w:rPr>
          <w:i/>
          <w:iCs/>
        </w:rPr>
        <w:t xml:space="preserve">outlier</w:t>
      </w:r>
      <w:r>
        <w:t xml:space="preserve">e. На пример, ако су све вредности вектора блиске 0, док је једна доста већа све вредности ће бити анулиране док ће</w:t>
      </w:r>
      <w:r>
        <w:t xml:space="preserve"> </w:t>
      </w:r>
      <w:r>
        <w:rPr>
          <w:i/>
          <w:iCs/>
        </w:rPr>
        <w:t xml:space="preserve">outlier</w:t>
      </w:r>
      <w:r>
        <w:t xml:space="preserve"> </w:t>
      </w:r>
      <w:r>
        <w:t xml:space="preserve">имати максималну вредност распона.</w:t>
      </w:r>
      <w:r>
        <w:t xml:space="preserve"> </w:t>
      </w:r>
      <w:r>
        <w:t xml:space="preserve">Због овога се врши</w:t>
      </w:r>
      <w:r>
        <w:t xml:space="preserve"> </w:t>
      </w:r>
      <w:r>
        <w:rPr>
          <w:i/>
          <w:iCs/>
        </w:rPr>
        <w:t xml:space="preserve">clipping</w:t>
      </w:r>
      <w:r>
        <w:t xml:space="preserve"> </w:t>
      </w:r>
      <w:r>
        <w:t xml:space="preserve">којим одсецамо вредности оригиналног вектора. Ако се ради</w:t>
      </w:r>
      <w:r>
        <w:t xml:space="preserve"> </w:t>
      </w:r>
      <w:r>
        <w:rPr>
          <w:i/>
          <w:iCs/>
        </w:rPr>
        <w:t xml:space="preserve">clipping</w:t>
      </w:r>
      <w:r>
        <w:t xml:space="preserve"> </w:t>
      </w:r>
      <w:r>
        <w:t xml:space="preserve">у распону</w:t>
      </w:r>
      <w:r>
        <w:t xml:space="preserve"> </w:t>
      </w:r>
      <m:oMath>
        <m:r>
          <m:rPr>
            <m:sty m:val="p"/>
          </m:rPr>
          <m:t>[</m:t>
        </m:r>
        <m:r>
          <m:rPr>
            <m:sty m:val="p"/>
          </m:rPr>
          <m:t>−</m:t>
        </m:r>
        <m:r>
          <m:t>α</m:t>
        </m:r>
        <m:r>
          <m:rPr>
            <m:sty m:val="p"/>
          </m:rPr>
          <m:t>,</m:t>
        </m:r>
        <m:r>
          <m:t>α</m:t>
        </m:r>
        <m:r>
          <m:rPr>
            <m:sty m:val="p"/>
          </m:rPr>
          <m:t>]</m:t>
        </m:r>
      </m:oMath>
      <w:r>
        <w:t xml:space="preserve"> </w:t>
      </w:r>
      <w:r>
        <w:t xml:space="preserve">онда ће све вредности мање од</w:t>
      </w:r>
      <w:r>
        <w:t xml:space="preserve"> </w:t>
      </w:r>
      <m:oMath>
        <m:r>
          <m:rPr>
            <m:sty m:val="p"/>
          </m:rPr>
          <m:t>−</m:t>
        </m:r>
        <m:r>
          <m:t>α</m:t>
        </m:r>
      </m:oMath>
      <w:r>
        <w:t xml:space="preserve"> </w:t>
      </w:r>
      <w:r>
        <w:t xml:space="preserve">бити замењене са</w:t>
      </w:r>
      <w:r>
        <w:t xml:space="preserve"> </w:t>
      </w:r>
      <m:oMath>
        <m:r>
          <m:rPr>
            <m:sty m:val="p"/>
          </m:rPr>
          <m:t>−</m:t>
        </m:r>
        <m:r>
          <m:t>α</m:t>
        </m:r>
      </m:oMath>
      <w:r>
        <w:t xml:space="preserve"> </w:t>
      </w:r>
      <w:r>
        <w:t xml:space="preserve">док ће веће од</w:t>
      </w:r>
      <w:r>
        <w:t xml:space="preserve"> </w:t>
      </w:r>
      <m:oMath>
        <m:r>
          <m:t>α</m:t>
        </m:r>
      </m:oMath>
      <w:r>
        <w:t xml:space="preserve"> </w:t>
      </w:r>
      <w:r>
        <w:t xml:space="preserve">бити замењене са</w:t>
      </w:r>
      <w:r>
        <w:t xml:space="preserve"> </w:t>
      </w:r>
      <m:oMath>
        <m:r>
          <m:t>α</m:t>
        </m:r>
      </m:oMath>
      <w:r>
        <w:t xml:space="preserve">.</w:t>
      </w:r>
    </w:p>
    <w:p>
      <w:pPr>
        <w:pStyle w:val="BodyText"/>
      </w:pPr>
      <w:r>
        <w:t xml:space="preserve">Квантизацију је могуће вршити током тренинга или након тренинга, при чему квантизација у току тренинга даје боље резултате с обзиром да је модел у стању да узме у обзир ефекат квантизације.</w:t>
      </w:r>
    </w:p>
    <w:bookmarkEnd w:id="84"/>
    <w:bookmarkEnd w:id="85"/>
    <w:bookmarkEnd w:id="86"/>
    <w:bookmarkStart w:id="130" w:name="X6613ae54558a9db5e19235408b6cb659da78287"/>
    <w:p>
      <w:pPr>
        <w:pStyle w:val="Heading1"/>
      </w:pPr>
      <w:r>
        <w:t xml:space="preserve">4. Граф неуронске мреже за препознавање емоција</w:t>
      </w:r>
    </w:p>
    <w:p>
      <w:pPr>
        <w:pStyle w:val="FirstParagraph"/>
      </w:pPr>
      <w:r>
        <w:t xml:space="preserve">Претходни модел који смо анализирали је постизао одличне резултате код</w:t>
      </w:r>
      <w:r>
        <w:t xml:space="preserve"> </w:t>
      </w:r>
      <w:r>
        <w:rPr>
          <w:i/>
          <w:iCs/>
        </w:rPr>
        <w:t xml:space="preserve">embedded</w:t>
      </w:r>
      <w:r>
        <w:t xml:space="preserve"> </w:t>
      </w:r>
      <w:r>
        <w:t xml:space="preserve">уређаја, међутим могуће је развити комплексније моделе са бољим перформансама. У следећем поглављу размотрићемо модел дат у раду</w:t>
      </w:r>
      <w:r>
        <w:t xml:space="preserve"> </w:t>
      </w:r>
      <w:r>
        <w:rPr>
          <w:i/>
          <w:iCs/>
        </w:rPr>
        <w:t xml:space="preserve">COGMEN:COntextualized GNN based Multimodal Emotion recognitioN</w:t>
      </w:r>
      <w:r>
        <w:t xml:space="preserve">, који је базиран на граф неуронским мрежама и трансформер архитектури. Овај модел постиже тренутно најбоље резултате у мулдимодалном препознавању емоција.</w:t>
      </w:r>
    </w:p>
    <w:bookmarkStart w:id="87" w:name="увод"/>
    <w:p>
      <w:pPr>
        <w:pStyle w:val="Heading2"/>
      </w:pPr>
      <w:r>
        <w:t xml:space="preserve">4.1 Увод</w:t>
      </w:r>
    </w:p>
    <w:p>
      <w:pPr>
        <w:pStyle w:val="FirstParagraph"/>
      </w:pPr>
      <w:r>
        <w:t xml:space="preserve">Многи мултимодални модели за препознавање емоција, слично као конволуциони модел из претходног поглавља, врше предикцију емоција на основу видеа и звука само у току једног изговарања. Због тога, оваквим моделима би тешко било да препознају емоције током разговора између две или више особа, где емоције говорника зависе од више фактора као што су контекст разговора, унутрашње стање говорника и онога што су други говорници изговорили.</w:t>
      </w:r>
    </w:p>
    <w:p>
      <w:pPr>
        <w:pStyle w:val="BodyText"/>
      </w:pPr>
      <w:r>
        <w:t xml:space="preserve">Због ових ограничења и комплексности људских емоција у току конверзације, настао је модел</w:t>
      </w:r>
      <w:r>
        <w:t xml:space="preserve"> </w:t>
      </w:r>
      <w:r>
        <w:rPr>
          <w:i/>
          <w:iCs/>
        </w:rPr>
        <w:t xml:space="preserve">COGMEN</w:t>
      </w:r>
      <w:r>
        <w:t xml:space="preserve"> </w:t>
      </w:r>
      <w:r>
        <w:t xml:space="preserve">у раду</w:t>
      </w:r>
      <w:r>
        <w:t xml:space="preserve"> </w:t>
      </w:r>
      <w:r>
        <w:rPr>
          <w:i/>
          <w:iCs/>
        </w:rPr>
        <w:t xml:space="preserve">COGMEN:COntextualized GNN based Multimodal Emotion recognitioN</w:t>
      </w:r>
      <w:r>
        <w:t xml:space="preserve">. Овај модел је мултимодалан и за предикцију емоција користи не само видео и аудио већ и текстуални запис разговора. Поред тога, како би се боље моделовао разговор и утицај конверзације на емоције корисника моделоваће се 3 типа информација</w:t>
      </w:r>
    </w:p>
    <w:p>
      <w:pPr>
        <w:pStyle w:val="Compact"/>
        <w:numPr>
          <w:ilvl w:val="0"/>
          <w:numId w:val="1022"/>
        </w:numPr>
      </w:pPr>
      <w:r>
        <w:rPr>
          <w:b/>
          <w:bCs/>
        </w:rPr>
        <w:t xml:space="preserve">Глобални контекст</w:t>
      </w:r>
      <w:r>
        <w:br/>
      </w:r>
      <w:r>
        <w:t xml:space="preserve">Уколико је контекст, односно тема разговора срећна, у току разговора ће претежно бити позитивних емоција као што су срећа или изненађење. Услед ове чињенице, модел мора бити у стању да на основу конверзације извуче глобални контекст пре предикције.</w:t>
      </w:r>
    </w:p>
    <w:p>
      <w:pPr>
        <w:pStyle w:val="Compact"/>
        <w:numPr>
          <w:ilvl w:val="0"/>
          <w:numId w:val="1022"/>
        </w:numPr>
      </w:pPr>
      <w:r>
        <w:rPr>
          <w:b/>
          <w:bCs/>
        </w:rPr>
        <w:t xml:space="preserve">Унутрашње стање говорника</w:t>
      </w:r>
      <w:r>
        <w:br/>
      </w:r>
      <w:r>
        <w:t xml:space="preserve">Емоције говорника, односно унутрашње стање говорника у неком тренутку конверзације су значајно условљене претходним унутрашњим стањем говорника. За моделовање унутрашњег стања говорника у тренутку</w:t>
      </w:r>
      <w:r>
        <w:t xml:space="preserve"> </w:t>
      </w:r>
      <m:oMath>
        <m:r>
          <m:t>t</m:t>
        </m:r>
      </m:oMath>
      <w:r>
        <w:t xml:space="preserve"> </w:t>
      </w:r>
      <w:r>
        <w:t xml:space="preserve">користићемо све информације које је говорник пружио (снимци израза лица, изговорени звук, текст изговора) до тог тренутка</w:t>
      </w:r>
      <w:r>
        <w:t xml:space="preserve"> </w:t>
      </w:r>
      <m:oMath>
        <m:r>
          <m:t>t</m:t>
        </m:r>
      </m:oMath>
      <w:r>
        <w:t xml:space="preserve">.</w:t>
      </w:r>
    </w:p>
    <w:p>
      <w:pPr>
        <w:pStyle w:val="Compact"/>
        <w:numPr>
          <w:ilvl w:val="0"/>
          <w:numId w:val="1022"/>
        </w:numPr>
      </w:pPr>
      <w:r>
        <w:rPr>
          <w:b/>
          <w:bCs/>
        </w:rPr>
        <w:t xml:space="preserve">Утицај других говорника</w:t>
      </w:r>
      <w:r>
        <w:br/>
      </w:r>
      <w:r>
        <w:t xml:space="preserve">Наравно, велики утицај на емоције говорника има оно што су други говорници изразили. Изрази лица, тон гласа као и саме речи које други говорници изговарају значајно утичу на унутрашње стање посматраног говорника. Како би моделовали унутрашње стање говорника у тренутку</w:t>
      </w:r>
      <w:r>
        <w:t xml:space="preserve"> </w:t>
      </w:r>
      <m:oMath>
        <m:r>
          <m:t>t</m:t>
        </m:r>
      </m:oMath>
      <w:r>
        <w:t xml:space="preserve"> </w:t>
      </w:r>
      <w:r>
        <w:t xml:space="preserve">користићемо све информације које су сви остали говорници пружили (снимци израза лица, изговорени звук, текст изговора) до тог тренутка</w:t>
      </w:r>
      <w:r>
        <w:t xml:space="preserve"> </w:t>
      </w:r>
      <m:oMath>
        <m:r>
          <m:t>t</m:t>
        </m:r>
      </m:oMath>
      <w:r>
        <w:t xml:space="preserve">.</w:t>
      </w:r>
    </w:p>
    <w:p>
      <w:pPr>
        <w:pStyle w:val="FirstParagraph"/>
      </w:pPr>
      <w:r>
        <w:t xml:space="preserve">На основу ових 3 информација, аутори предлажу архитектуру која на основу трансформер енкодера, релационе граф неуронске мреже и граф трансформера врши предикцију емоција сваког од говорника у сваком од изговарања. Ова архитектура је у различитим експериментима показала, у тренутку издавања рада, најбоље резултате.</w:t>
      </w:r>
    </w:p>
    <w:p>
      <w:pPr>
        <w:pStyle w:val="BodyText"/>
      </w:pPr>
      <w:r>
        <w:t xml:space="preserve">Даље ћемо детаљно обрадити дефиницију релација изговора, архитектуру модела као и хиперпараметре које су аутори користили како би постигли дате резултате.</w:t>
      </w:r>
    </w:p>
    <w:bookmarkEnd w:id="87"/>
    <w:bookmarkStart w:id="100" w:name="архитектура-решења"/>
    <w:p>
      <w:pPr>
        <w:pStyle w:val="Heading2"/>
      </w:pPr>
      <w:r>
        <w:t xml:space="preserve">4.2 Архитектура решења</w:t>
      </w:r>
    </w:p>
    <w:p>
      <w:pPr>
        <w:pStyle w:val="FirstParagraph"/>
      </w:pPr>
      <w:r>
        <w:t xml:space="preserve">На слици испод можемо видети целокупну архитектуру</w:t>
      </w:r>
      <w:r>
        <w:t xml:space="preserve"> </w:t>
      </w:r>
      <w:r>
        <w:rPr>
          <w:i/>
          <w:iCs/>
        </w:rPr>
        <w:t xml:space="preserve">COGMEN</w:t>
      </w:r>
      <w:r>
        <w:t xml:space="preserve"> </w:t>
      </w:r>
      <w:r>
        <w:t xml:space="preserve">модела.</w:t>
      </w:r>
    </w:p>
    <w:p>
      <w:pPr>
        <w:pStyle w:val="BodyText"/>
      </w:pPr>
      <w:r>
        <w:drawing>
          <wp:inline>
            <wp:extent cx="5334000" cy="2489762"/>
            <wp:effectExtent b="0" l="0" r="0" t="0"/>
            <wp:docPr descr="Архитектура COGMENа" title="" id="89" name="Picture"/>
            <a:graphic>
              <a:graphicData uri="http://schemas.openxmlformats.org/drawingml/2006/picture">
                <pic:pic>
                  <pic:nvPicPr>
                    <pic:cNvPr descr="figures/3_models/cogmen_arch.png" id="90" name="Picture"/>
                    <pic:cNvPicPr>
                      <a:picLocks noChangeArrowheads="1" noChangeAspect="1"/>
                    </pic:cNvPicPr>
                  </pic:nvPicPr>
                  <pic:blipFill>
                    <a:blip r:embed="rId88"/>
                    <a:stretch>
                      <a:fillRect/>
                    </a:stretch>
                  </pic:blipFill>
                  <pic:spPr bwMode="auto">
                    <a:xfrm>
                      <a:off x="0" y="0"/>
                      <a:ext cx="5334000" cy="2489762"/>
                    </a:xfrm>
                    <a:prstGeom prst="rect">
                      <a:avLst/>
                    </a:prstGeom>
                    <a:noFill/>
                    <a:ln w="9525">
                      <a:noFill/>
                      <a:headEnd/>
                      <a:tailEnd/>
                    </a:ln>
                  </pic:spPr>
                </pic:pic>
              </a:graphicData>
            </a:graphic>
          </wp:inline>
        </w:drawing>
      </w:r>
    </w:p>
    <w:p>
      <w:pPr>
        <w:pStyle w:val="BodyText"/>
      </w:pPr>
      <w:r>
        <w:t xml:space="preserve">Модел ћемо поделити на 5 дела</w:t>
      </w:r>
    </w:p>
    <w:p>
      <w:pPr>
        <w:pStyle w:val="Compact"/>
        <w:numPr>
          <w:ilvl w:val="0"/>
          <w:numId w:val="1023"/>
        </w:numPr>
      </w:pPr>
      <w:r>
        <w:t xml:space="preserve">Контекст екстрактор</w:t>
      </w:r>
    </w:p>
    <w:p>
      <w:pPr>
        <w:pStyle w:val="Compact"/>
        <w:numPr>
          <w:ilvl w:val="0"/>
          <w:numId w:val="1023"/>
        </w:numPr>
      </w:pPr>
      <w:r>
        <w:t xml:space="preserve">Формирање графа</w:t>
      </w:r>
    </w:p>
    <w:p>
      <w:pPr>
        <w:pStyle w:val="Compact"/>
        <w:numPr>
          <w:ilvl w:val="0"/>
          <w:numId w:val="1023"/>
        </w:numPr>
      </w:pPr>
      <w:r>
        <w:t xml:space="preserve">Релациона граф неуронска мрежа</w:t>
      </w:r>
    </w:p>
    <w:p>
      <w:pPr>
        <w:pStyle w:val="Compact"/>
        <w:numPr>
          <w:ilvl w:val="0"/>
          <w:numId w:val="1023"/>
        </w:numPr>
      </w:pPr>
      <w:r>
        <w:t xml:space="preserve">Граф трансформер</w:t>
      </w:r>
    </w:p>
    <w:p>
      <w:pPr>
        <w:pStyle w:val="Compact"/>
        <w:numPr>
          <w:ilvl w:val="0"/>
          <w:numId w:val="1023"/>
        </w:numPr>
      </w:pPr>
      <w:r>
        <w:t xml:space="preserve">Класификатор емоција</w:t>
      </w:r>
    </w:p>
    <w:bookmarkStart w:id="91" w:name="контекст-екстрактор"/>
    <w:p>
      <w:pPr>
        <w:pStyle w:val="Heading3"/>
      </w:pPr>
      <w:r>
        <w:t xml:space="preserve">4.2.1 Контекст екстрактор</w:t>
      </w:r>
    </w:p>
    <w:p>
      <w:pPr>
        <w:pStyle w:val="FirstParagraph"/>
      </w:pPr>
      <w:r>
        <w:t xml:space="preserve">Први део модела је контекст екстрактор, чији је задатак извући контекст односно репрезентацију сваког од изговора који чине видео, аудио као и текст. За</w:t>
      </w:r>
      <w:r>
        <w:t xml:space="preserve"> </w:t>
      </w:r>
      <m:oMath>
        <m:r>
          <m:t>i</m:t>
        </m:r>
      </m:oMath>
      <w:r>
        <w:t xml:space="preserve">-ти податак</w:t>
      </w:r>
    </w:p>
    <w:p>
      <w:pPr>
        <w:pStyle w:val="BodyText"/>
      </w:pPr>
      <m:oMathPara>
        <m:oMathParaPr>
          <m:jc m:val="center"/>
        </m:oMathParaPr>
        <m:oMath>
          <m:sSub>
            <m:e>
              <m:r>
                <m:t>u</m:t>
              </m:r>
            </m:e>
            <m:sub>
              <m:r>
                <m:t>i</m:t>
              </m:r>
            </m:sub>
          </m:sSub>
          <m:r>
            <m:rPr>
              <m:sty m:val="p"/>
            </m:rPr>
            <m:t>;</m:t>
          </m:r>
          <m:r>
            <m:t>i</m:t>
          </m:r>
          <m:r>
            <m:rPr>
              <m:sty m:val="p"/>
            </m:rPr>
            <m:t>=</m:t>
          </m:r>
          <m:r>
            <m:t>1</m:t>
          </m:r>
          <m:r>
            <m:rPr>
              <m:sty m:val="p"/>
            </m:rPr>
            <m:t>,</m:t>
          </m:r>
          <m:r>
            <m:rPr>
              <m:sty m:val="p"/>
            </m:rPr>
            <m:t>…</m:t>
          </m:r>
          <m:r>
            <m:t>n</m:t>
          </m:r>
        </m:oMath>
      </m:oMathPara>
    </w:p>
    <w:p>
      <w:pPr>
        <w:pStyle w:val="FirstParagraph"/>
      </w:pPr>
      <w:r>
        <w:t xml:space="preserve">можемо издвојити 3 компоненте</w:t>
      </w:r>
    </w:p>
    <w:p>
      <w:pPr>
        <w:pStyle w:val="Compact"/>
        <w:numPr>
          <w:ilvl w:val="0"/>
          <w:numId w:val="1024"/>
        </w:numPr>
      </w:pPr>
      <w:r>
        <w:t xml:space="preserve">аудио</w:t>
      </w:r>
    </w:p>
    <w:p>
      <w:pPr>
        <w:pStyle w:val="Compact"/>
      </w:pPr>
      <m:oMathPara>
        <m:oMathParaPr>
          <m:jc m:val="center"/>
        </m:oMathParaPr>
        <m:oMath>
          <m:sSubSup>
            <m:e>
              <m:r>
                <m:t>u</m:t>
              </m:r>
            </m:e>
            <m:sub>
              <m:r>
                <m:t>i</m:t>
              </m:r>
            </m:sub>
            <m:sup>
              <m:r>
                <m:rPr>
                  <m:sty m:val="p"/>
                </m:rPr>
                <m:t>(</m:t>
              </m:r>
              <m:r>
                <m:t>a</m:t>
              </m:r>
              <m:r>
                <m:rPr>
                  <m:sty m:val="p"/>
                </m:rPr>
                <m:t>)</m:t>
              </m:r>
            </m:sup>
          </m:sSubSup>
          <m:r>
            <m:rPr>
              <m:sty m:val="p"/>
            </m:rPr>
            <m:t>∈</m:t>
          </m:r>
          <m:sSup>
            <m:e>
              <m:r>
                <m:rPr>
                  <m:scr m:val="double-struck"/>
                  <m:sty m:val="p"/>
                </m:rPr>
                <m:t>R</m:t>
              </m:r>
            </m:e>
            <m:sup>
              <m:sSub>
                <m:e>
                  <m:r>
                    <m:t>d</m:t>
                  </m:r>
                </m:e>
                <m:sub>
                  <m:r>
                    <m:t>а</m:t>
                  </m:r>
                </m:sub>
              </m:sSub>
            </m:sup>
          </m:sSup>
        </m:oMath>
      </m:oMathPara>
    </w:p>
    <w:p>
      <w:pPr>
        <w:pStyle w:val="Compact"/>
        <w:numPr>
          <w:ilvl w:val="0"/>
          <w:numId w:val="1024"/>
        </w:numPr>
      </w:pPr>
      <w:r>
        <w:t xml:space="preserve">текст</w:t>
      </w:r>
    </w:p>
    <w:p>
      <w:pPr>
        <w:pStyle w:val="Compact"/>
      </w:pPr>
      <m:oMathPara>
        <m:oMathParaPr>
          <m:jc m:val="center"/>
        </m:oMathParaPr>
        <m:oMath>
          <m:sSubSup>
            <m:e>
              <m:r>
                <m:t>u</m:t>
              </m:r>
            </m:e>
            <m:sub>
              <m:r>
                <m:t>i</m:t>
              </m:r>
            </m:sub>
            <m:sup>
              <m:r>
                <m:rPr>
                  <m:sty m:val="p"/>
                </m:rPr>
                <m:t>(</m:t>
              </m:r>
              <m:r>
                <m:t>t</m:t>
              </m:r>
              <m:r>
                <m:rPr>
                  <m:sty m:val="p"/>
                </m:rPr>
                <m:t>)</m:t>
              </m:r>
            </m:sup>
          </m:sSubSup>
          <m:r>
            <m:rPr>
              <m:sty m:val="p"/>
            </m:rPr>
            <m:t>∈</m:t>
          </m:r>
          <m:sSup>
            <m:e>
              <m:r>
                <m:rPr>
                  <m:scr m:val="double-struck"/>
                  <m:sty m:val="p"/>
                </m:rPr>
                <m:t>R</m:t>
              </m:r>
            </m:e>
            <m:sup>
              <m:sSub>
                <m:e>
                  <m:r>
                    <m:t>d</m:t>
                  </m:r>
                </m:e>
                <m:sub>
                  <m:r>
                    <m:t>t</m:t>
                  </m:r>
                </m:sub>
              </m:sSub>
            </m:sup>
          </m:sSup>
        </m:oMath>
      </m:oMathPara>
    </w:p>
    <w:p>
      <w:pPr>
        <w:pStyle w:val="Compact"/>
        <w:numPr>
          <w:ilvl w:val="0"/>
          <w:numId w:val="1024"/>
        </w:numPr>
      </w:pPr>
      <w:r>
        <w:t xml:space="preserve">видео</w:t>
      </w:r>
    </w:p>
    <w:p>
      <w:pPr>
        <w:pStyle w:val="Compact"/>
      </w:pPr>
      <m:oMathPara>
        <m:oMathParaPr>
          <m:jc m:val="center"/>
        </m:oMathParaPr>
        <m:oMath>
          <m:sSubSup>
            <m:e>
              <m:r>
                <m:t>u</m:t>
              </m:r>
            </m:e>
            <m:sub>
              <m:r>
                <m:t>i</m:t>
              </m:r>
            </m:sub>
            <m:sup>
              <m:r>
                <m:rPr>
                  <m:sty m:val="p"/>
                </m:rPr>
                <m:t>(</m:t>
              </m:r>
              <m:r>
                <m:t>v</m:t>
              </m:r>
              <m:r>
                <m:rPr>
                  <m:sty m:val="p"/>
                </m:rPr>
                <m:t>)</m:t>
              </m:r>
            </m:sup>
          </m:sSubSup>
          <m:r>
            <m:rPr>
              <m:sty m:val="p"/>
            </m:rPr>
            <m:t>∈</m:t>
          </m:r>
          <m:sSup>
            <m:e>
              <m:r>
                <m:rPr>
                  <m:scr m:val="double-struck"/>
                  <m:sty m:val="p"/>
                </m:rPr>
                <m:t>R</m:t>
              </m:r>
            </m:e>
            <m:sup>
              <m:sSub>
                <m:e>
                  <m:r>
                    <m:t>d</m:t>
                  </m:r>
                </m:e>
                <m:sub>
                  <m:r>
                    <m:t>v</m:t>
                  </m:r>
                </m:sub>
              </m:sSub>
            </m:sup>
          </m:sSup>
        </m:oMath>
      </m:oMathPara>
    </w:p>
    <w:p>
      <w:pPr>
        <w:pStyle w:val="FirstParagraph"/>
      </w:pPr>
      <w:r>
        <w:t xml:space="preserve">На основу ових компоненти можемо дефинисати улазни</w:t>
      </w:r>
      <w:r>
        <w:t xml:space="preserve"> </w:t>
      </w:r>
      <w:r>
        <w:rPr>
          <w:i/>
          <w:iCs/>
        </w:rPr>
        <w:t xml:space="preserve">feature</w:t>
      </w:r>
    </w:p>
    <w:p>
      <w:pPr>
        <w:pStyle w:val="BodyText"/>
      </w:pPr>
      <m:oMathPara>
        <m:oMathParaPr>
          <m:jc m:val="center"/>
        </m:oMathParaPr>
        <m:oMath>
          <m:sSubSup>
            <m:e>
              <m:r>
                <m:t>x</m:t>
              </m:r>
            </m:e>
            <m:sub>
              <m:r>
                <m:t>i</m:t>
              </m:r>
            </m:sub>
            <m:sup>
              <m:r>
                <m:t>a</m:t>
              </m:r>
              <m:r>
                <m:t>t</m:t>
              </m:r>
              <m:r>
                <m:t>v</m:t>
              </m:r>
            </m:sup>
          </m:sSubSup>
          <m:r>
            <m:rPr>
              <m:sty m:val="p"/>
            </m:rPr>
            <m:t>=</m:t>
          </m:r>
          <m:r>
            <m:rPr>
              <m:sty m:val="p"/>
            </m:rPr>
            <m:t>[</m:t>
          </m:r>
          <m:sSubSup>
            <m:e>
              <m:r>
                <m:t>u</m:t>
              </m:r>
            </m:e>
            <m:sub>
              <m:r>
                <m:t>i</m:t>
              </m:r>
            </m:sub>
            <m:sup>
              <m:r>
                <m:rPr>
                  <m:sty m:val="p"/>
                </m:rPr>
                <m:t>(</m:t>
              </m:r>
              <m:r>
                <m:t>a</m:t>
              </m:r>
              <m:r>
                <m:rPr>
                  <m:sty m:val="p"/>
                </m:rPr>
                <m:t>)</m:t>
              </m:r>
            </m:sup>
          </m:sSubSup>
          <m:r>
            <m:rPr>
              <m:sty m:val="p"/>
            </m:rPr>
            <m:t>⊕</m:t>
          </m:r>
          <m:sSubSup>
            <m:e>
              <m:r>
                <m:t>u</m:t>
              </m:r>
            </m:e>
            <m:sub>
              <m:r>
                <m:t>i</m:t>
              </m:r>
            </m:sub>
            <m:sup>
              <m:r>
                <m:rPr>
                  <m:sty m:val="p"/>
                </m:rPr>
                <m:t>(</m:t>
              </m:r>
              <m:r>
                <m:t>t</m:t>
              </m:r>
              <m:r>
                <m:rPr>
                  <m:sty m:val="p"/>
                </m:rPr>
                <m:t>)</m:t>
              </m:r>
            </m:sup>
          </m:sSubSup>
          <m:r>
            <m:rPr>
              <m:sty m:val="p"/>
            </m:rPr>
            <m:t>⊕</m:t>
          </m:r>
          <m:sSubSup>
            <m:e>
              <m:r>
                <m:t>u</m:t>
              </m:r>
            </m:e>
            <m:sub>
              <m:r>
                <m:t>i</m:t>
              </m:r>
            </m:sub>
            <m:sup>
              <m:r>
                <m:rPr>
                  <m:sty m:val="p"/>
                </m:rPr>
                <m:t>(</m:t>
              </m:r>
              <m:r>
                <m:t>v</m:t>
              </m:r>
              <m:r>
                <m:rPr>
                  <m:sty m:val="p"/>
                </m:rPr>
                <m:t>)</m:t>
              </m:r>
            </m:sup>
          </m:sSubSup>
          <m:r>
            <m:rPr>
              <m:sty m:val="p"/>
            </m:rPr>
            <m:t>]</m:t>
          </m:r>
          <m:r>
            <m:rPr>
              <m:sty m:val="p"/>
            </m:rPr>
            <m:t>∈</m:t>
          </m:r>
          <m:sSup>
            <m:e>
              <m:r>
                <m:rPr>
                  <m:scr m:val="double-struck"/>
                  <m:sty m:val="p"/>
                </m:rPr>
                <m:t>R</m:t>
              </m:r>
            </m:e>
            <m:sup>
              <m:r>
                <m:t>d</m:t>
              </m:r>
            </m:sup>
          </m:sSup>
          <m:r>
            <m:rPr>
              <m:sty m:val="p"/>
            </m:rPr>
            <m:t>,</m:t>
          </m:r>
          <m:r>
            <m:t> </m:t>
          </m:r>
          <m:r>
            <m:t>d</m:t>
          </m:r>
          <m:r>
            <m:rPr>
              <m:sty m:val="p"/>
            </m:rPr>
            <m:t>=</m:t>
          </m:r>
          <m:sSub>
            <m:e>
              <m:r>
                <m:t>d</m:t>
              </m:r>
            </m:e>
            <m:sub>
              <m:r>
                <m:t>a</m:t>
              </m:r>
            </m:sub>
          </m:sSub>
          <m:r>
            <m:rPr>
              <m:sty m:val="p"/>
            </m:rPr>
            <m:t>+</m:t>
          </m:r>
          <m:sSub>
            <m:e>
              <m:r>
                <m:t>d</m:t>
              </m:r>
            </m:e>
            <m:sub>
              <m:r>
                <m:t>t</m:t>
              </m:r>
            </m:sub>
          </m:sSub>
          <m:r>
            <m:rPr>
              <m:sty m:val="p"/>
            </m:rPr>
            <m:t>+</m:t>
          </m:r>
          <m:sSub>
            <m:e>
              <m:r>
                <m:t>d</m:t>
              </m:r>
            </m:e>
            <m:sub>
              <m:r>
                <m:t>v</m:t>
              </m:r>
            </m:sub>
          </m:sSub>
        </m:oMath>
      </m:oMathPara>
    </w:p>
    <w:p>
      <w:pPr>
        <w:pStyle w:val="FirstParagraph"/>
      </w:pPr>
      <w:r>
        <w:t xml:space="preserve">Сви улази формирају улазну матрицу</w:t>
      </w:r>
    </w:p>
    <w:p>
      <w:pPr>
        <w:pStyle w:val="BodyText"/>
      </w:pPr>
      <m:oMathPara>
        <m:oMathParaPr>
          <m:jc m:val="center"/>
        </m:oMathParaPr>
        <m:oMath>
          <m:r>
            <m:t>X</m:t>
          </m:r>
          <m:r>
            <m:rPr>
              <m:sty m:val="p"/>
            </m:rPr>
            <m:t>=</m:t>
          </m:r>
          <m:sSup>
            <m:e>
              <m:r>
                <m:t>x</m:t>
              </m:r>
            </m:e>
            <m:sup>
              <m:r>
                <m:t>a</m:t>
              </m:r>
              <m:r>
                <m:t>t</m:t>
              </m:r>
              <m:r>
                <m:t>v</m:t>
              </m:r>
            </m:sup>
          </m:sSup>
          <m:r>
            <m:rPr>
              <m:sty m:val="p"/>
            </m:rPr>
            <m:t>=</m:t>
          </m:r>
          <m:r>
            <m:rPr>
              <m:sty m:val="p"/>
            </m:rPr>
            <m:t>[</m:t>
          </m:r>
          <m:sSubSup>
            <m:e>
              <m:r>
                <m:t>x</m:t>
              </m:r>
            </m:e>
            <m:sub>
              <m:r>
                <m:t>1</m:t>
              </m:r>
            </m:sub>
            <m:sup>
              <m:r>
                <m:t>a</m:t>
              </m:r>
              <m:r>
                <m:t>t</m:t>
              </m:r>
              <m:r>
                <m:t>v</m:t>
              </m:r>
            </m:sup>
          </m:sSubSup>
          <m:r>
            <m:rPr>
              <m:sty m:val="p"/>
            </m:rPr>
            <m:t>,</m:t>
          </m:r>
          <m:sSubSup>
            <m:e>
              <m:r>
                <m:t>x</m:t>
              </m:r>
            </m:e>
            <m:sub>
              <m:r>
                <m:t>2</m:t>
              </m:r>
            </m:sub>
            <m:sup>
              <m:r>
                <m:t>a</m:t>
              </m:r>
              <m:r>
                <m:t>t</m:t>
              </m:r>
              <m:r>
                <m:t>v</m:t>
              </m:r>
            </m:sup>
          </m:sSubSup>
          <m:r>
            <m:rPr>
              <m:sty m:val="p"/>
            </m:rPr>
            <m:t>,</m:t>
          </m:r>
          <m:r>
            <m:rPr>
              <m:sty m:val="p"/>
            </m:rPr>
            <m:t>…</m:t>
          </m:r>
          <m:r>
            <m:rPr>
              <m:sty m:val="p"/>
            </m:rPr>
            <m:t>,</m:t>
          </m:r>
          <m:sSubSup>
            <m:e>
              <m:r>
                <m:t>x</m:t>
              </m:r>
            </m:e>
            <m:sub>
              <m:r>
                <m:t>n</m:t>
              </m:r>
            </m:sub>
            <m:sup>
              <m:r>
                <m:t>a</m:t>
              </m:r>
              <m:r>
                <m:t>t</m:t>
              </m:r>
              <m:r>
                <m:t>v</m:t>
              </m:r>
            </m:sup>
          </m:sSubSup>
          <m:sSup>
            <m:e>
              <m:r>
                <m:rPr>
                  <m:sty m:val="p"/>
                </m:rPr>
                <m:t>]</m:t>
              </m:r>
            </m:e>
            <m:sup>
              <m:r>
                <m:t>T</m:t>
              </m:r>
            </m:sup>
          </m:sSup>
        </m:oMath>
      </m:oMathPara>
    </w:p>
    <w:p>
      <w:pPr>
        <w:pStyle w:val="FirstParagraph"/>
      </w:pPr>
      <w:r>
        <w:t xml:space="preserve">Овако формирана матрица се доводи на улаз трансформер енкодера. Као што смо већ дефинисали код поглавља о трансформер архитектури, потребне су нам три матрице</w:t>
      </w:r>
      <w:r>
        <w:t xml:space="preserve"> </w:t>
      </w:r>
      <m:oMath>
        <m:r>
          <m:t>Q</m:t>
        </m:r>
      </m:oMath>
      <w:r>
        <w:t xml:space="preserve">,</w:t>
      </w:r>
      <w:r>
        <w:t xml:space="preserve"> </w:t>
      </w:r>
      <m:oMath>
        <m:r>
          <m:t>K</m:t>
        </m:r>
      </m:oMath>
      <w:r>
        <w:t xml:space="preserve"> </w:t>
      </w:r>
      <w:r>
        <w:t xml:space="preserve">и</w:t>
      </w:r>
      <w:r>
        <w:t xml:space="preserve"> </w:t>
      </w:r>
      <m:oMath>
        <m:r>
          <m:t>V</m:t>
        </m:r>
      </m:oMath>
      <w:r>
        <w:t xml:space="preserve"> </w:t>
      </w:r>
      <w:r>
        <w:t xml:space="preserve">за</w:t>
      </w:r>
      <w:r>
        <w:t xml:space="preserve"> </w:t>
      </w:r>
      <w:r>
        <w:rPr>
          <w:i/>
          <w:iCs/>
        </w:rPr>
        <w:t xml:space="preserve">attention</w:t>
      </w:r>
      <w:r>
        <w:t xml:space="preserve"> </w:t>
      </w:r>
      <w:r>
        <w:t xml:space="preserve">механизам. Помоћу</w:t>
      </w:r>
      <w:r>
        <w:t xml:space="preserve"> </w:t>
      </w:r>
      <w:r>
        <w:rPr>
          <w:i/>
          <w:iCs/>
        </w:rPr>
        <w:t xml:space="preserve">attention</w:t>
      </w:r>
      <w:r>
        <w:t xml:space="preserve"> </w:t>
      </w:r>
      <w:r>
        <w:t xml:space="preserve">механизма ћемо омогућити моделу да учи зависности између појединачних изговора и на основу тога енкодирати глобални контекст разговора. Како би модел учио више различитих релација, додаје се више</w:t>
      </w:r>
      <w:r>
        <w:t xml:space="preserve"> </w:t>
      </w:r>
      <w:r>
        <w:rPr>
          <w:i/>
          <w:iCs/>
        </w:rPr>
        <w:t xml:space="preserve">attention head</w:t>
      </w:r>
      <w:r>
        <w:t xml:space="preserve">а, при чему индекс</w:t>
      </w:r>
      <w:r>
        <w:t xml:space="preserve"> </w:t>
      </w:r>
      <w:r>
        <w:rPr>
          <w:i/>
          <w:iCs/>
        </w:rPr>
        <w:t xml:space="preserve">head</w:t>
      </w:r>
      <w:r>
        <w:t xml:space="preserve">а је дат са</w:t>
      </w:r>
      <w:r>
        <w:t xml:space="preserve"> </w:t>
      </w:r>
      <m:oMath>
        <m:r>
          <m:t>h</m:t>
        </m:r>
      </m:oMath>
      <w:r>
        <w:t xml:space="preserve">.</w:t>
      </w:r>
    </w:p>
    <w:p>
      <w:pPr>
        <w:pStyle w:val="BodyText"/>
      </w:pPr>
      <m:oMathPara>
        <m:oMathParaPr>
          <m:jc m:val="center"/>
        </m:oMathParaPr>
        <m:oMath>
          <m:eqArr>
            <m:e>
              <m:sSup>
                <m:e>
                  <m:r>
                    <m:t>Q</m:t>
                  </m:r>
                </m:e>
                <m:sup>
                  <m:r>
                    <m:rPr>
                      <m:sty m:val="p"/>
                    </m:rPr>
                    <m:t>(</m:t>
                  </m:r>
                  <m:r>
                    <m:t>h</m:t>
                  </m:r>
                  <m:r>
                    <m:rPr>
                      <m:sty m:val="p"/>
                    </m:rPr>
                    <m:t>)</m:t>
                  </m:r>
                </m:sup>
              </m:sSup>
              <m:r>
                <m:t>&amp;</m:t>
              </m:r>
              <m:r>
                <m:rPr>
                  <m:sty m:val="p"/>
                </m:rPr>
                <m:t>=</m:t>
              </m:r>
              <m:r>
                <m:t>X</m:t>
              </m:r>
              <m:sSub>
                <m:e>
                  <m:r>
                    <m:t>W</m:t>
                  </m:r>
                </m:e>
                <m:sub>
                  <m:r>
                    <m:t>h</m:t>
                  </m:r>
                  <m:r>
                    <m:rPr>
                      <m:sty m:val="p"/>
                    </m:rPr>
                    <m:t>,</m:t>
                  </m:r>
                  <m:r>
                    <m:t>q</m:t>
                  </m:r>
                </m:sub>
              </m:sSub>
            </m:e>
            <m:e>
              <m:sSup>
                <m:e>
                  <m:r>
                    <m:t>K</m:t>
                  </m:r>
                </m:e>
                <m:sup>
                  <m:r>
                    <m:rPr>
                      <m:sty m:val="p"/>
                    </m:rPr>
                    <m:t>(</m:t>
                  </m:r>
                  <m:r>
                    <m:t>h</m:t>
                  </m:r>
                  <m:r>
                    <m:rPr>
                      <m:sty m:val="p"/>
                    </m:rPr>
                    <m:t>)</m:t>
                  </m:r>
                </m:sup>
              </m:sSup>
              <m:r>
                <m:t>&amp;</m:t>
              </m:r>
              <m:r>
                <m:rPr>
                  <m:sty m:val="p"/>
                </m:rPr>
                <m:t>=</m:t>
              </m:r>
              <m:r>
                <m:t>X</m:t>
              </m:r>
              <m:sSub>
                <m:e>
                  <m:r>
                    <m:t>W</m:t>
                  </m:r>
                </m:e>
                <m:sub>
                  <m:r>
                    <m:t>h</m:t>
                  </m:r>
                  <m:r>
                    <m:rPr>
                      <m:sty m:val="p"/>
                    </m:rPr>
                    <m:t>,</m:t>
                  </m:r>
                  <m:r>
                    <m:t>k</m:t>
                  </m:r>
                </m:sub>
              </m:sSub>
            </m:e>
            <m:e>
              <m:sSup>
                <m:e>
                  <m:r>
                    <m:t>V</m:t>
                  </m:r>
                </m:e>
                <m:sup>
                  <m:r>
                    <m:rPr>
                      <m:sty m:val="p"/>
                    </m:rPr>
                    <m:t>(</m:t>
                  </m:r>
                  <m:r>
                    <m:t>h</m:t>
                  </m:r>
                  <m:r>
                    <m:rPr>
                      <m:sty m:val="p"/>
                    </m:rPr>
                    <m:t>)</m:t>
                  </m:r>
                </m:sup>
              </m:sSup>
              <m:r>
                <m:t>&amp;</m:t>
              </m:r>
              <m:r>
                <m:rPr>
                  <m:sty m:val="p"/>
                </m:rPr>
                <m:t>=</m:t>
              </m:r>
              <m:r>
                <m:t>X</m:t>
              </m:r>
              <m:sSub>
                <m:e>
                  <m:r>
                    <m:t>W</m:t>
                  </m:r>
                </m:e>
                <m:sub>
                  <m:r>
                    <m:t>h</m:t>
                  </m:r>
                  <m:r>
                    <m:rPr>
                      <m:sty m:val="p"/>
                    </m:rPr>
                    <m:t>,</m:t>
                  </m:r>
                  <m:r>
                    <m:t>v</m:t>
                  </m:r>
                </m:sub>
              </m:sSub>
            </m:e>
            <m:e>
              <m:sSub>
                <m:e>
                  <m:r>
                    <m:t>W</m:t>
                  </m:r>
                </m:e>
                <m:sub>
                  <m:r>
                    <m:t>h</m:t>
                  </m:r>
                  <m:r>
                    <m:rPr>
                      <m:sty m:val="p"/>
                    </m:rPr>
                    <m:t>,</m:t>
                  </m:r>
                  <m:r>
                    <m:t>q</m:t>
                  </m:r>
                </m:sub>
              </m:sSub>
              <m:r>
                <m:rPr>
                  <m:sty m:val="p"/>
                </m:rPr>
                <m:t>,</m:t>
              </m:r>
              <m:r>
                <m:t> </m:t>
              </m:r>
              <m:sSub>
                <m:e>
                  <m:r>
                    <m:t>W</m:t>
                  </m:r>
                </m:e>
                <m:sub>
                  <m:r>
                    <m:t>h</m:t>
                  </m:r>
                  <m:r>
                    <m:rPr>
                      <m:sty m:val="p"/>
                    </m:rPr>
                    <m:t>,</m:t>
                  </m:r>
                  <m:r>
                    <m:t>k</m:t>
                  </m:r>
                </m:sub>
              </m:sSub>
              <m:r>
                <m:rPr>
                  <m:sty m:val="p"/>
                </m:rPr>
                <m:t>,</m:t>
              </m:r>
              <m:r>
                <m:t> </m:t>
              </m:r>
              <m:sSub>
                <m:e>
                  <m:r>
                    <m:t>W</m:t>
                  </m:r>
                </m:e>
                <m:sub>
                  <m:r>
                    <m:t>h</m:t>
                  </m:r>
                  <m:r>
                    <m:rPr>
                      <m:sty m:val="p"/>
                    </m:rPr>
                    <m:t>,</m:t>
                  </m:r>
                  <m:r>
                    <m:t>v</m:t>
                  </m:r>
                </m:sub>
              </m:sSub>
              <m:r>
                <m:t>&amp;</m:t>
              </m:r>
              <m:r>
                <m:rPr>
                  <m:sty m:val="p"/>
                </m:rPr>
                <m:t>∈</m:t>
              </m:r>
              <m:sSup>
                <m:e>
                  <m:r>
                    <m:rPr>
                      <m:scr m:val="double-struck"/>
                      <m:sty m:val="p"/>
                    </m:rPr>
                    <m:t>R</m:t>
                  </m:r>
                </m:e>
                <m:sup>
                  <m:r>
                    <m:t>d</m:t>
                  </m:r>
                  <m:r>
                    <m:rPr>
                      <m:sty m:val="p"/>
                    </m:rPr>
                    <m:t>×</m:t>
                  </m:r>
                  <m:r>
                    <m:t>k</m:t>
                  </m:r>
                </m:sup>
              </m:sSup>
            </m:e>
          </m:eqArr>
        </m:oMath>
      </m:oMathPara>
    </w:p>
    <w:p>
      <w:pPr>
        <w:pStyle w:val="FirstParagraph"/>
      </w:pPr>
      <w:r>
        <w:t xml:space="preserve">Тада су</w:t>
      </w:r>
      <w:r>
        <w:t xml:space="preserve"> </w:t>
      </w:r>
      <w:r>
        <w:rPr>
          <w:i/>
          <w:iCs/>
        </w:rPr>
        <w:t xml:space="preserve">attention</w:t>
      </w:r>
      <w:r>
        <w:t xml:space="preserve"> </w:t>
      </w:r>
      <w:r>
        <w:t xml:space="preserve">тежине дате са</w:t>
      </w:r>
    </w:p>
    <w:p>
      <w:pPr>
        <w:pStyle w:val="BodyText"/>
      </w:pPr>
      <m:oMathPara>
        <m:oMathParaPr>
          <m:jc m:val="center"/>
        </m:oMathParaPr>
        <m:oMath>
          <m:sSup>
            <m:e>
              <m:r>
                <m:t>α</m:t>
              </m:r>
            </m:e>
            <m:sup>
              <m:r>
                <m:rPr>
                  <m:sty m:val="p"/>
                </m:rPr>
                <m:t>(</m:t>
              </m:r>
              <m:r>
                <m:t>h</m:t>
              </m:r>
              <m:r>
                <m:rPr>
                  <m:sty m:val="p"/>
                </m:rPr>
                <m:t>)</m:t>
              </m:r>
            </m:sup>
          </m:sSup>
          <m:r>
            <m:rPr>
              <m:sty m:val="p"/>
            </m:rPr>
            <m:t>=</m:t>
          </m:r>
          <m:sSub>
            <m:e>
              <m:r>
                <m:t>σ</m:t>
              </m:r>
            </m:e>
            <m:sub>
              <m:r>
                <m:t>j</m:t>
              </m:r>
            </m:sub>
          </m:sSub>
          <m:d>
            <m:dPr>
              <m:begChr m:val="("/>
              <m:sepChr m:val=""/>
              <m:endChr m:val=")"/>
              <m:grow/>
            </m:dPr>
            <m:e>
              <m:f>
                <m:fPr>
                  <m:type m:val="bar"/>
                </m:fPr>
                <m:num>
                  <m:sSup>
                    <m:e>
                      <m:r>
                        <m:t>Q</m:t>
                      </m:r>
                    </m:e>
                    <m:sup>
                      <m:r>
                        <m:rPr>
                          <m:sty m:val="p"/>
                        </m:rPr>
                        <m:t>(</m:t>
                      </m:r>
                      <m:r>
                        <m:t>h</m:t>
                      </m:r>
                      <m:r>
                        <m:rPr>
                          <m:sty m:val="p"/>
                        </m:rPr>
                        <m:t>)</m:t>
                      </m:r>
                    </m:sup>
                  </m:sSup>
                  <m:r>
                    <m:rPr>
                      <m:sty m:val="p"/>
                    </m:rPr>
                    <m:t>(</m:t>
                  </m:r>
                  <m:sSup>
                    <m:e>
                      <m:r>
                        <m:t>K</m:t>
                      </m:r>
                    </m:e>
                    <m:sup>
                      <m:r>
                        <m:rPr>
                          <m:sty m:val="p"/>
                        </m:rPr>
                        <m:t>(</m:t>
                      </m:r>
                      <m:r>
                        <m:t>h</m:t>
                      </m:r>
                      <m:r>
                        <m:rPr>
                          <m:sty m:val="p"/>
                        </m:rPr>
                        <m:t>)</m:t>
                      </m:r>
                    </m:sup>
                  </m:sSup>
                  <m:sSup>
                    <m:e>
                      <m:r>
                        <m:rPr>
                          <m:sty m:val="p"/>
                        </m:rPr>
                        <m:t>)</m:t>
                      </m:r>
                    </m:e>
                    <m:sup>
                      <m:r>
                        <m:t>T</m:t>
                      </m:r>
                    </m:sup>
                  </m:sSup>
                </m:num>
                <m:den>
                  <m:rad>
                    <m:radPr>
                      <m:degHide m:val="on"/>
                    </m:radPr>
                    <m:deg/>
                    <m:e>
                      <m:r>
                        <m:t>k</m:t>
                      </m:r>
                    </m:e>
                  </m:rad>
                </m:den>
              </m:f>
            </m:e>
          </m:d>
          <m:r>
            <m:rPr>
              <m:sty m:val="p"/>
            </m:rPr>
            <m:t>,</m:t>
          </m:r>
          <m:r>
            <m:t> </m:t>
          </m:r>
          <m:sSup>
            <m:e>
              <m:r>
                <m:t>α</m:t>
              </m:r>
            </m:e>
            <m:sup>
              <m:r>
                <m:rPr>
                  <m:sty m:val="p"/>
                </m:rPr>
                <m:t>(</m:t>
              </m:r>
              <m:r>
                <m:t>h</m:t>
              </m:r>
              <m:r>
                <m:rPr>
                  <m:sty m:val="p"/>
                </m:rPr>
                <m:t>)</m:t>
              </m:r>
            </m:sup>
          </m:sSup>
          <m:r>
            <m:rPr>
              <m:sty m:val="p"/>
            </m:rPr>
            <m:t>∈</m:t>
          </m:r>
          <m:sSup>
            <m:e>
              <m:r>
                <m:rPr>
                  <m:scr m:val="double-struck"/>
                  <m:sty m:val="p"/>
                </m:rPr>
                <m:t>R</m:t>
              </m:r>
            </m:e>
            <m:sup>
              <m:r>
                <m:t>n</m:t>
              </m:r>
              <m:r>
                <m:rPr>
                  <m:sty m:val="p"/>
                </m:rPr>
                <m:t>×</m:t>
              </m:r>
              <m:r>
                <m:t>n</m:t>
              </m:r>
            </m:sup>
          </m:sSup>
        </m:oMath>
      </m:oMathPara>
    </w:p>
    <w:p>
      <w:pPr>
        <w:pStyle w:val="FirstParagraph"/>
      </w:pPr>
      <w:r>
        <w:t xml:space="preserve">На основу</w:t>
      </w:r>
      <w:r>
        <w:t xml:space="preserve"> </w:t>
      </w:r>
      <m:oMath>
        <m:sSup>
          <m:e>
            <m:r>
              <m:t>α</m:t>
            </m:r>
          </m:e>
          <m:sup>
            <m:r>
              <m:rPr>
                <m:sty m:val="p"/>
              </m:rPr>
              <m:t>(</m:t>
            </m:r>
            <m:r>
              <m:t>h</m:t>
            </m:r>
            <m:r>
              <m:rPr>
                <m:sty m:val="p"/>
              </m:rPr>
              <m:t>)</m:t>
            </m:r>
          </m:sup>
        </m:sSup>
      </m:oMath>
      <w:r>
        <w:t xml:space="preserve"> </w:t>
      </w:r>
      <w:r>
        <w:t xml:space="preserve">можемо одредити излаз сваког</w:t>
      </w:r>
      <w:r>
        <w:t xml:space="preserve"> </w:t>
      </w:r>
      <w:r>
        <w:rPr>
          <w:i/>
          <w:iCs/>
        </w:rPr>
        <w:t xml:space="preserve">attention head</w:t>
      </w:r>
      <w:r>
        <w:t xml:space="preserve">а, као и њихову тежинску суму.</w:t>
      </w:r>
    </w:p>
    <w:p>
      <w:pPr>
        <w:pStyle w:val="BodyText"/>
      </w:pPr>
      <m:oMathPara>
        <m:oMathParaPr>
          <m:jc m:val="center"/>
        </m:oMathParaPr>
        <m:oMath>
          <m:eqArr>
            <m:e>
              <m:r>
                <m:t>h</m:t>
              </m:r>
              <m:r>
                <m:t>e</m:t>
              </m:r>
              <m:r>
                <m:t>a</m:t>
              </m:r>
              <m:sSup>
                <m:e>
                  <m:r>
                    <m:t>d</m:t>
                  </m:r>
                </m:e>
                <m:sup>
                  <m:r>
                    <m:rPr>
                      <m:sty m:val="p"/>
                    </m:rPr>
                    <m:t>(</m:t>
                  </m:r>
                  <m:r>
                    <m:t>h</m:t>
                  </m:r>
                  <m:r>
                    <m:rPr>
                      <m:sty m:val="p"/>
                    </m:rPr>
                    <m:t>)</m:t>
                  </m:r>
                </m:sup>
              </m:sSup>
              <m:r>
                <m:t>&amp;</m:t>
              </m:r>
              <m:r>
                <m:rPr>
                  <m:sty m:val="p"/>
                </m:rPr>
                <m:t>=</m:t>
              </m:r>
              <m:sSup>
                <m:e>
                  <m:r>
                    <m:t>α</m:t>
                  </m:r>
                </m:e>
                <m:sup>
                  <m:r>
                    <m:rPr>
                      <m:sty m:val="p"/>
                    </m:rPr>
                    <m:t>(</m:t>
                  </m:r>
                  <m:r>
                    <m:t>h</m:t>
                  </m:r>
                  <m:r>
                    <m:rPr>
                      <m:sty m:val="p"/>
                    </m:rPr>
                    <m:t>)</m:t>
                  </m:r>
                </m:sup>
              </m:sSup>
              <m:r>
                <m:rPr>
                  <m:sty m:val="p"/>
                </m:rPr>
                <m:t>(</m:t>
              </m:r>
              <m:sSup>
                <m:e>
                  <m:r>
                    <m:t>V</m:t>
                  </m:r>
                </m:e>
                <m:sup>
                  <m:r>
                    <m:rPr>
                      <m:sty m:val="p"/>
                    </m:rPr>
                    <m:t>(</m:t>
                  </m:r>
                  <m:r>
                    <m:t>h</m:t>
                  </m:r>
                  <m:r>
                    <m:rPr>
                      <m:sty m:val="p"/>
                    </m:rPr>
                    <m:t>)</m:t>
                  </m:r>
                </m:sup>
              </m:sSup>
              <m:r>
                <m:rPr>
                  <m:sty m:val="p"/>
                </m:rPr>
                <m:t>)</m:t>
              </m:r>
              <m:r>
                <m:rPr>
                  <m:sty m:val="p"/>
                </m:rPr>
                <m:t>∈</m:t>
              </m:r>
              <m:sSup>
                <m:e>
                  <m:r>
                    <m:rPr>
                      <m:scr m:val="double-struck"/>
                      <m:sty m:val="p"/>
                    </m:rPr>
                    <m:t>R</m:t>
                  </m:r>
                </m:e>
                <m:sup>
                  <m:r>
                    <m:t>n</m:t>
                  </m:r>
                  <m:r>
                    <m:rPr>
                      <m:sty m:val="p"/>
                    </m:rPr>
                    <m:t>×</m:t>
                  </m:r>
                  <m:r>
                    <m:t>k</m:t>
                  </m:r>
                </m:sup>
              </m:sSup>
            </m:e>
            <m:e>
              <m:sSup>
                <m:e>
                  <m:r>
                    <m:t>U</m:t>
                  </m:r>
                </m:e>
                <m:sup>
                  <m:r>
                    <m:rPr>
                      <m:sty m:val="p"/>
                    </m:rPr>
                    <m:t>′</m:t>
                  </m:r>
                </m:sup>
              </m:sSup>
              <m:r>
                <m:t>&amp;</m:t>
              </m:r>
              <m:r>
                <m:rPr>
                  <m:sty m:val="p"/>
                </m:rPr>
                <m:t>=</m:t>
              </m:r>
              <m:r>
                <m:rPr>
                  <m:sty m:val="p"/>
                </m:rPr>
                <m:t>[</m:t>
              </m:r>
              <m:r>
                <m:t>h</m:t>
              </m:r>
              <m:r>
                <m:t>e</m:t>
              </m:r>
              <m:r>
                <m:t>a</m:t>
              </m:r>
              <m:sSup>
                <m:e>
                  <m:r>
                    <m:t>d</m:t>
                  </m:r>
                </m:e>
                <m:sup>
                  <m:r>
                    <m:rPr>
                      <m:sty m:val="p"/>
                    </m:rPr>
                    <m:t>(</m:t>
                  </m:r>
                  <m:r>
                    <m:t>1</m:t>
                  </m:r>
                  <m:r>
                    <m:rPr>
                      <m:sty m:val="p"/>
                    </m:rPr>
                    <m:t>)</m:t>
                  </m:r>
                </m:sup>
              </m:sSup>
              <m:r>
                <m:rPr>
                  <m:sty m:val="p"/>
                </m:rPr>
                <m:t>⊕</m:t>
              </m:r>
              <m:r>
                <m:t>h</m:t>
              </m:r>
              <m:r>
                <m:t>e</m:t>
              </m:r>
              <m:r>
                <m:t>a</m:t>
              </m:r>
              <m:sSup>
                <m:e>
                  <m:r>
                    <m:t>d</m:t>
                  </m:r>
                </m:e>
                <m:sup>
                  <m:r>
                    <m:rPr>
                      <m:sty m:val="p"/>
                    </m:rPr>
                    <m:t>(</m:t>
                  </m:r>
                  <m:r>
                    <m:t>2</m:t>
                  </m:r>
                  <m:r>
                    <m:rPr>
                      <m:sty m:val="p"/>
                    </m:rPr>
                    <m:t>)</m:t>
                  </m:r>
                </m:sup>
              </m:sSup>
              <m:r>
                <m:rPr>
                  <m:sty m:val="p"/>
                </m:rPr>
                <m:t>⊕</m:t>
              </m:r>
              <m:r>
                <m:rPr>
                  <m:sty m:val="p"/>
                </m:rPr>
                <m:t>…</m:t>
              </m:r>
              <m:r>
                <m:t>h</m:t>
              </m:r>
              <m:r>
                <m:t>e</m:t>
              </m:r>
              <m:r>
                <m:t>a</m:t>
              </m:r>
              <m:sSup>
                <m:e>
                  <m:r>
                    <m:t>d</m:t>
                  </m:r>
                </m:e>
                <m:sup>
                  <m:r>
                    <m:rPr>
                      <m:sty m:val="p"/>
                    </m:rPr>
                    <m:t>(</m:t>
                  </m:r>
                  <m:r>
                    <m:t>H</m:t>
                  </m:r>
                  <m:r>
                    <m:rPr>
                      <m:sty m:val="p"/>
                    </m:rPr>
                    <m:t>)</m:t>
                  </m:r>
                </m:sup>
              </m:sSup>
              <m:r>
                <m:rPr>
                  <m:sty m:val="p"/>
                </m:rPr>
                <m:t>]</m:t>
              </m:r>
              <m:sSup>
                <m:e>
                  <m:r>
                    <m:t>W</m:t>
                  </m:r>
                </m:e>
                <m:sup>
                  <m:r>
                    <m:t>0</m:t>
                  </m:r>
                </m:sup>
              </m:sSup>
            </m:e>
          </m:eqArr>
        </m:oMath>
      </m:oMathPara>
    </w:p>
    <w:p>
      <w:pPr>
        <w:pStyle w:val="FirstParagraph"/>
      </w:pPr>
      <w:r>
        <w:t xml:space="preserve">Матрица</w:t>
      </w:r>
      <w:r>
        <w:t xml:space="preserve"> </w:t>
      </w:r>
      <m:oMath>
        <m:sSup>
          <m:e>
            <m:r>
              <m:t>U</m:t>
            </m:r>
          </m:e>
          <m:sup>
            <m:r>
              <m:rPr>
                <m:sty m:val="p"/>
              </m:rPr>
              <m:t>′</m:t>
            </m:r>
          </m:sup>
        </m:sSup>
      </m:oMath>
      <w:r>
        <w:t xml:space="preserve"> </w:t>
      </w:r>
      <w:r>
        <w:t xml:space="preserve">се рачуна као тежинска сума свих излаза</w:t>
      </w:r>
      <w:r>
        <w:t xml:space="preserve"> </w:t>
      </w:r>
      <w:r>
        <w:rPr>
          <w:i/>
          <w:iCs/>
        </w:rPr>
        <w:t xml:space="preserve">attention</w:t>
      </w:r>
      <w:r>
        <w:t xml:space="preserve"> </w:t>
      </w:r>
      <w:r>
        <w:t xml:space="preserve">механизма, како би модел могао да научи која од</w:t>
      </w:r>
      <w:r>
        <w:t xml:space="preserve"> </w:t>
      </w:r>
      <w:r>
        <w:rPr>
          <w:i/>
          <w:iCs/>
        </w:rPr>
        <w:t xml:space="preserve">attention head</w:t>
      </w:r>
      <w:r>
        <w:t xml:space="preserve">а ће најбоље утицати на резултате. На крају трансформер енкодера ћемо матрици</w:t>
      </w:r>
      <w:r>
        <w:t xml:space="preserve"> </w:t>
      </w:r>
      <m:oMath>
        <m:sSup>
          <m:e>
            <m:r>
              <m:t>U</m:t>
            </m:r>
          </m:e>
          <m:sup>
            <m:r>
              <m:rPr>
                <m:sty m:val="p"/>
              </m:rPr>
              <m:t>′</m:t>
            </m:r>
          </m:sup>
        </m:sSup>
      </m:oMath>
      <w:r>
        <w:t xml:space="preserve"> </w:t>
      </w:r>
      <w:r>
        <w:t xml:space="preserve">додати резидуалну конекцију и применити</w:t>
      </w:r>
      <w:r>
        <w:t xml:space="preserve"> </w:t>
      </w:r>
      <w:r>
        <w:rPr>
          <w:i/>
          <w:iCs/>
        </w:rPr>
        <w:t xml:space="preserve">LayerNorm</w:t>
      </w:r>
      <w:r>
        <w:t xml:space="preserve">.</w:t>
      </w:r>
    </w:p>
    <w:p>
      <w:pPr>
        <w:pStyle w:val="BodyText"/>
      </w:pPr>
      <m:oMathPara>
        <m:oMathParaPr>
          <m:jc m:val="center"/>
        </m:oMathParaPr>
        <m:oMath>
          <m:eqArr>
            <m:e>
              <m:r>
                <m:t>U</m:t>
              </m:r>
              <m:r>
                <m:t>&amp;</m:t>
              </m:r>
              <m:r>
                <m:rPr>
                  <m:sty m:val="p"/>
                </m:rPr>
                <m:t>=</m:t>
              </m:r>
              <m:r>
                <m:t>L</m:t>
              </m:r>
              <m:r>
                <m:t>a</m:t>
              </m:r>
              <m:r>
                <m:t>y</m:t>
              </m:r>
              <m:r>
                <m:t>e</m:t>
              </m:r>
              <m:r>
                <m:t>r</m:t>
              </m:r>
              <m:r>
                <m:t>N</m:t>
              </m:r>
              <m:r>
                <m:t>o</m:t>
              </m:r>
              <m:r>
                <m:t>r</m:t>
              </m:r>
              <m:r>
                <m:t>m</m:t>
              </m:r>
              <m:r>
                <m:rPr>
                  <m:sty m:val="p"/>
                </m:rPr>
                <m:t>(</m:t>
              </m:r>
              <m:r>
                <m:t>X</m:t>
              </m:r>
              <m:r>
                <m:rPr>
                  <m:sty m:val="p"/>
                </m:rPr>
                <m:t>+</m:t>
              </m:r>
              <m:sSup>
                <m:e>
                  <m:r>
                    <m:t>U</m:t>
                  </m:r>
                </m:e>
                <m:sup>
                  <m:r>
                    <m:rPr>
                      <m:sty m:val="p"/>
                    </m:rPr>
                    <m:t>′</m:t>
                  </m:r>
                </m:sup>
              </m:sSup>
              <m:r>
                <m:rPr>
                  <m:sty m:val="p"/>
                </m:rPr>
                <m:t>;</m:t>
              </m:r>
              <m:sSub>
                <m:e>
                  <m:r>
                    <m:t>γ</m:t>
                  </m:r>
                </m:e>
                <m:sub>
                  <m:r>
                    <m:t>1</m:t>
                  </m:r>
                </m:sub>
              </m:sSub>
              <m:r>
                <m:rPr>
                  <m:sty m:val="p"/>
                </m:rPr>
                <m:t>,</m:t>
              </m:r>
              <m:sSub>
                <m:e>
                  <m:r>
                    <m:t>β</m:t>
                  </m:r>
                </m:e>
                <m:sub>
                  <m:r>
                    <m:t>1</m:t>
                  </m:r>
                </m:sub>
              </m:sSub>
              <m:r>
                <m:rPr>
                  <m:sty m:val="p"/>
                </m:rPr>
                <m:t>)</m:t>
              </m:r>
            </m:e>
            <m:e>
              <m:sSup>
                <m:e>
                  <m:r>
                    <m:t>Z</m:t>
                  </m:r>
                </m:e>
                <m:sup>
                  <m:r>
                    <m:rPr>
                      <m:sty m:val="p"/>
                    </m:rPr>
                    <m:t>′</m:t>
                  </m:r>
                </m:sup>
              </m:sSup>
              <m:r>
                <m:t>&amp;</m:t>
              </m:r>
              <m:r>
                <m:rPr>
                  <m:sty m:val="p"/>
                </m:rPr>
                <m:t>=</m:t>
              </m:r>
              <m:r>
                <m:t>R</m:t>
              </m:r>
              <m:r>
                <m:t>e</m:t>
              </m:r>
              <m:r>
                <m:t>L</m:t>
              </m:r>
              <m:r>
                <m:t>U</m:t>
              </m:r>
              <m:r>
                <m:rPr>
                  <m:sty m:val="p"/>
                </m:rPr>
                <m:t>(</m:t>
              </m:r>
              <m:r>
                <m:t>U</m:t>
              </m:r>
              <m:sSub>
                <m:e>
                  <m:r>
                    <m:t>W</m:t>
                  </m:r>
                </m:e>
                <m:sub>
                  <m:r>
                    <m:t>1</m:t>
                  </m:r>
                </m:sub>
              </m:sSub>
              <m:r>
                <m:rPr>
                  <m:sty m:val="p"/>
                </m:rPr>
                <m:t>)</m:t>
              </m:r>
              <m:sSub>
                <m:e>
                  <m:r>
                    <m:t>W</m:t>
                  </m:r>
                </m:e>
                <m:sub>
                  <m:r>
                    <m:t>2</m:t>
                  </m:r>
                </m:sub>
              </m:sSub>
            </m:e>
            <m:e>
              <m:r>
                <m:t>Z</m:t>
              </m:r>
              <m:r>
                <m:t>&amp;</m:t>
              </m:r>
              <m:r>
                <m:rPr>
                  <m:sty m:val="p"/>
                </m:rPr>
                <m:t>=</m:t>
              </m:r>
              <m:r>
                <m:t>L</m:t>
              </m:r>
              <m:r>
                <m:t>a</m:t>
              </m:r>
              <m:r>
                <m:t>y</m:t>
              </m:r>
              <m:r>
                <m:t>e</m:t>
              </m:r>
              <m:r>
                <m:t>r</m:t>
              </m:r>
              <m:r>
                <m:t>N</m:t>
              </m:r>
              <m:r>
                <m:t>o</m:t>
              </m:r>
              <m:r>
                <m:t>r</m:t>
              </m:r>
              <m:r>
                <m:t>m</m:t>
              </m:r>
              <m:r>
                <m:rPr>
                  <m:sty m:val="p"/>
                </m:rPr>
                <m:t>(</m:t>
              </m:r>
              <m:r>
                <m:t>U</m:t>
              </m:r>
              <m:r>
                <m:rPr>
                  <m:sty m:val="p"/>
                </m:rPr>
                <m:t>+</m:t>
              </m:r>
              <m:sSup>
                <m:e>
                  <m:r>
                    <m:t>Z</m:t>
                  </m:r>
                </m:e>
                <m:sup>
                  <m:r>
                    <m:rPr>
                      <m:sty m:val="p"/>
                    </m:rPr>
                    <m:t>′</m:t>
                  </m:r>
                </m:sup>
              </m:sSup>
              <m:r>
                <m:rPr>
                  <m:sty m:val="p"/>
                </m:rPr>
                <m:t>;</m:t>
              </m:r>
              <m:sSub>
                <m:e>
                  <m:r>
                    <m:t>γ</m:t>
                  </m:r>
                </m:e>
                <m:sub>
                  <m:r>
                    <m:t>2</m:t>
                  </m:r>
                </m:sub>
              </m:sSub>
              <m:r>
                <m:rPr>
                  <m:sty m:val="p"/>
                </m:rPr>
                <m:t>,</m:t>
              </m:r>
              <m:sSub>
                <m:e>
                  <m:r>
                    <m:t>β</m:t>
                  </m:r>
                </m:e>
                <m:sub>
                  <m:r>
                    <m:t>2</m:t>
                  </m:r>
                </m:sub>
              </m:sSub>
              <m:r>
                <m:rPr>
                  <m:sty m:val="p"/>
                </m:rPr>
                <m:t>)</m:t>
              </m:r>
            </m:e>
            <m:e>
              <m:sSub>
                <m:e>
                  <m:r>
                    <m:t>γ</m:t>
                  </m:r>
                </m:e>
                <m:sub>
                  <m:r>
                    <m:t>1</m:t>
                  </m:r>
                </m:sub>
              </m:sSub>
              <m:r>
                <m:rPr>
                  <m:sty m:val="p"/>
                </m:rPr>
                <m:t>,</m:t>
              </m:r>
              <m:sSub>
                <m:e>
                  <m:r>
                    <m:t>β</m:t>
                  </m:r>
                </m:e>
                <m:sub>
                  <m:r>
                    <m:t>1</m:t>
                  </m:r>
                </m:sub>
              </m:sSub>
              <m:r>
                <m:rPr>
                  <m:sty m:val="p"/>
                </m:rPr>
                <m:t>,</m:t>
              </m:r>
              <m:sSub>
                <m:e>
                  <m:r>
                    <m:t>γ</m:t>
                  </m:r>
                </m:e>
                <m:sub>
                  <m:r>
                    <m:t>2</m:t>
                  </m:r>
                </m:sub>
              </m:sSub>
              <m:r>
                <m:rPr>
                  <m:sty m:val="p"/>
                </m:rPr>
                <m:t>,</m:t>
              </m:r>
              <m:sSub>
                <m:e>
                  <m:r>
                    <m:t>β</m:t>
                  </m:r>
                </m:e>
                <m:sub>
                  <m:r>
                    <m:t>2</m:t>
                  </m:r>
                </m:sub>
              </m:sSub>
              <m:r>
                <m:t>&amp;</m:t>
              </m:r>
              <m:r>
                <m:rPr>
                  <m:sty m:val="p"/>
                </m:rPr>
                <m:t>∈</m:t>
              </m:r>
              <m:sSup>
                <m:e>
                  <m:r>
                    <m:rPr>
                      <m:scr m:val="double-struck"/>
                      <m:sty m:val="p"/>
                    </m:rPr>
                    <m:t>R</m:t>
                  </m:r>
                </m:e>
                <m:sup>
                  <m:r>
                    <m:rPr>
                      <m:scr m:val="double-struck"/>
                      <m:sty m:val="p"/>
                    </m:rPr>
                    <m:t>d</m:t>
                  </m:r>
                </m:sup>
              </m:sSup>
            </m:e>
            <m:e>
              <m:sSub>
                <m:e>
                  <m:r>
                    <m:t>W</m:t>
                  </m:r>
                </m:e>
                <m:sub>
                  <m:r>
                    <m:t>1</m:t>
                  </m:r>
                </m:sub>
              </m:sSub>
              <m:r>
                <m:t>&amp;</m:t>
              </m:r>
              <m:r>
                <m:rPr>
                  <m:sty m:val="p"/>
                </m:rPr>
                <m:t>∈</m:t>
              </m:r>
              <m:sSup>
                <m:e>
                  <m:r>
                    <m:rPr>
                      <m:scr m:val="double-struck"/>
                      <m:sty m:val="p"/>
                    </m:rPr>
                    <m:t>R</m:t>
                  </m:r>
                </m:e>
                <m:sup>
                  <m:r>
                    <m:rPr>
                      <m:scr m:val="double-struck"/>
                      <m:sty m:val="p"/>
                    </m:rPr>
                    <m:t>d</m:t>
                  </m:r>
                  <m:r>
                    <m:rPr>
                      <m:scr m:val="double-struck"/>
                      <m:sty m:val="p"/>
                    </m:rPr>
                    <m:t>×</m:t>
                  </m:r>
                  <m:r>
                    <m:rPr>
                      <m:scr m:val="double-struck"/>
                      <m:sty m:val="p"/>
                    </m:rPr>
                    <m:t>m</m:t>
                  </m:r>
                </m:sup>
              </m:sSup>
              <m:r>
                <m:rPr>
                  <m:sty m:val="p"/>
                </m:rPr>
                <m:t>,</m:t>
              </m:r>
              <m:r>
                <m:t> </m:t>
              </m:r>
              <m:sSub>
                <m:e>
                  <m:r>
                    <m:t>W</m:t>
                  </m:r>
                </m:e>
                <m:sub>
                  <m:r>
                    <m:t>2</m:t>
                  </m:r>
                </m:sub>
              </m:sSub>
              <m:r>
                <m:rPr>
                  <m:sty m:val="p"/>
                </m:rPr>
                <m:t>∈</m:t>
              </m:r>
              <m:sSup>
                <m:e>
                  <m:r>
                    <m:rPr>
                      <m:scr m:val="double-struck"/>
                      <m:sty m:val="p"/>
                    </m:rPr>
                    <m:t>R</m:t>
                  </m:r>
                </m:e>
                <m:sup>
                  <m:r>
                    <m:rPr>
                      <m:scr m:val="double-struck"/>
                      <m:sty m:val="p"/>
                    </m:rPr>
                    <m:t>m</m:t>
                  </m:r>
                  <m:r>
                    <m:rPr>
                      <m:scr m:val="double-struck"/>
                      <m:sty m:val="p"/>
                    </m:rPr>
                    <m:t>×</m:t>
                  </m:r>
                  <m:r>
                    <m:rPr>
                      <m:scr m:val="double-struck"/>
                      <m:sty m:val="p"/>
                    </m:rPr>
                    <m:t>d</m:t>
                  </m:r>
                </m:sup>
              </m:sSup>
            </m:e>
          </m:eqArr>
        </m:oMath>
      </m:oMathPara>
    </w:p>
    <w:p>
      <w:pPr>
        <w:pStyle w:val="FirstParagraph"/>
      </w:pPr>
      <w:r>
        <w:t xml:space="preserve">На крају ове компоненте добијамо излаз који представља енкодирани</w:t>
      </w:r>
      <w:r>
        <w:t xml:space="preserve"> </w:t>
      </w:r>
      <w:r>
        <w:rPr>
          <w:i/>
          <w:iCs/>
        </w:rPr>
        <w:t xml:space="preserve">feature</w:t>
      </w:r>
      <w:r>
        <w:t xml:space="preserve"> </w:t>
      </w:r>
      <w:r>
        <w:t xml:space="preserve">за сваки од улазних изговора.</w:t>
      </w:r>
    </w:p>
    <w:p>
      <w:pPr>
        <w:pStyle w:val="BodyText"/>
      </w:pPr>
      <m:oMathPara>
        <m:oMathParaPr>
          <m:jc m:val="center"/>
        </m:oMathParaPr>
        <m:oMath>
          <m:r>
            <m:rPr>
              <m:sty m:val="p"/>
            </m:rPr>
            <m:t>[</m:t>
          </m:r>
          <m:sSub>
            <m:e>
              <m:r>
                <m:t>z</m:t>
              </m:r>
            </m:e>
            <m:sub>
              <m:r>
                <m:t>1</m:t>
              </m:r>
            </m:sub>
          </m:sSub>
          <m:r>
            <m:rPr>
              <m:sty m:val="p"/>
            </m:rPr>
            <m:t>,</m:t>
          </m:r>
          <m:sSub>
            <m:e>
              <m:r>
                <m:t>z</m:t>
              </m:r>
            </m:e>
            <m:sub>
              <m:r>
                <m:t>2</m:t>
              </m:r>
            </m:sub>
          </m:sSub>
          <m:r>
            <m:rPr>
              <m:sty m:val="p"/>
            </m:rPr>
            <m:t>,</m:t>
          </m:r>
          <m:r>
            <m:rPr>
              <m:sty m:val="p"/>
            </m:rPr>
            <m:t>…</m:t>
          </m:r>
          <m:r>
            <m:rPr>
              <m:sty m:val="p"/>
            </m:rPr>
            <m:t>,</m:t>
          </m:r>
          <m:sSub>
            <m:e>
              <m:r>
                <m:t>z</m:t>
              </m:r>
            </m:e>
            <m:sub>
              <m:r>
                <m:t>n</m:t>
              </m:r>
            </m:sub>
          </m:sSub>
          <m:sSup>
            <m:e>
              <m:r>
                <m:rPr>
                  <m:sty m:val="p"/>
                </m:rPr>
                <m:t>]</m:t>
              </m:r>
            </m:e>
            <m:sup>
              <m:r>
                <m:t>T</m:t>
              </m:r>
            </m:sup>
          </m:sSup>
          <m:r>
            <m:rPr>
              <m:sty m:val="p"/>
            </m:rPr>
            <m:t>=</m:t>
          </m:r>
          <m:r>
            <m:t>Z</m:t>
          </m:r>
          <m:r>
            <m:rPr>
              <m:sty m:val="p"/>
            </m:rPr>
            <m:t>∈</m:t>
          </m:r>
          <m:sSup>
            <m:e>
              <m:r>
                <m:rPr>
                  <m:scr m:val="double-struck"/>
                  <m:sty m:val="p"/>
                </m:rPr>
                <m:t>R</m:t>
              </m:r>
            </m:e>
            <m:sup>
              <m:r>
                <m:rPr>
                  <m:scr m:val="double-struck"/>
                  <m:sty m:val="p"/>
                </m:rPr>
                <m:t>n</m:t>
              </m:r>
              <m:r>
                <m:rPr>
                  <m:scr m:val="double-struck"/>
                  <m:sty m:val="p"/>
                </m:rPr>
                <m:t>×</m:t>
              </m:r>
              <m:r>
                <m:rPr>
                  <m:scr m:val="double-struck"/>
                  <m:sty m:val="p"/>
                </m:rPr>
                <m:t>d</m:t>
              </m:r>
            </m:sup>
          </m:sSup>
        </m:oMath>
      </m:oMathPara>
    </w:p>
    <w:bookmarkEnd w:id="91"/>
    <w:bookmarkStart w:id="92" w:name="формирање-графа"/>
    <w:p>
      <w:pPr>
        <w:pStyle w:val="Heading3"/>
      </w:pPr>
      <w:r>
        <w:t xml:space="preserve">4.2.2 Формирање графа</w:t>
      </w:r>
    </w:p>
    <w:p>
      <w:pPr>
        <w:pStyle w:val="FirstParagraph"/>
      </w:pPr>
      <w:r>
        <w:t xml:space="preserve">Сваки од излаза</w:t>
      </w:r>
      <w:r>
        <w:t xml:space="preserve"> </w:t>
      </w:r>
      <m:oMath>
        <m:sSub>
          <m:e>
            <m:r>
              <m:t>z</m:t>
            </m:r>
          </m:e>
          <m:sub>
            <m:r>
              <m:t>i</m:t>
            </m:r>
          </m:sub>
        </m:sSub>
      </m:oMath>
      <w:r>
        <w:t xml:space="preserve"> </w:t>
      </w:r>
      <w:r>
        <w:t xml:space="preserve">контекст екстрактора ће представљати један чвор у графу изговора. Ивице између чворова ће представљати једну од две могуће релације тј. интра и интер релације.</w:t>
      </w:r>
    </w:p>
    <w:p>
      <w:pPr>
        <w:pStyle w:val="BodyText"/>
      </w:pPr>
      <w:r>
        <w:t xml:space="preserve">Формално можемо дефинисати разговор</w:t>
      </w:r>
      <w:r>
        <w:t xml:space="preserve"> </w:t>
      </w:r>
      <m:oMath>
        <m:r>
          <m:t>M</m:t>
        </m:r>
      </m:oMath>
      <w:r>
        <w:t xml:space="preserve"> </w:t>
      </w:r>
      <w:r>
        <w:t xml:space="preserve">говорника на следећи начин</w:t>
      </w:r>
    </w:p>
    <w:p>
      <w:pPr>
        <w:pStyle w:val="BodyText"/>
      </w:pPr>
      <m:oMathPara>
        <m:oMathParaPr>
          <m:jc m:val="center"/>
        </m:oMathParaPr>
        <m:oMath>
          <m:r>
            <m:rPr>
              <m:scr m:val="script"/>
              <m:sty m:val="p"/>
            </m:rPr>
            <m:t>D</m:t>
          </m:r>
          <m:r>
            <m:rPr>
              <m:sty m:val="p"/>
            </m:rPr>
            <m:t>=</m:t>
          </m:r>
          <m:r>
            <m:rPr>
              <m:sty m:val="p"/>
            </m:rPr>
            <m:t>{</m:t>
          </m:r>
          <m:sSup>
            <m:e>
              <m:r>
                <m:rPr>
                  <m:scr m:val="script"/>
                  <m:sty m:val="p"/>
                </m:rPr>
                <m:t>U</m:t>
              </m:r>
            </m:e>
            <m:sup>
              <m:sSub>
                <m:e>
                  <m:r>
                    <m:t>S</m:t>
                  </m:r>
                </m:e>
                <m:sub>
                  <m:r>
                    <m:t>1</m:t>
                  </m:r>
                </m:sub>
              </m:sSub>
            </m:sup>
          </m:sSup>
          <m:r>
            <m:rPr>
              <m:sty m:val="p"/>
            </m:rPr>
            <m:t>,</m:t>
          </m:r>
          <m:sSup>
            <m:e>
              <m:r>
                <m:rPr>
                  <m:scr m:val="script"/>
                  <m:sty m:val="p"/>
                </m:rPr>
                <m:t>U</m:t>
              </m:r>
            </m:e>
            <m:sup>
              <m:sSub>
                <m:e>
                  <m:r>
                    <m:t>S</m:t>
                  </m:r>
                </m:e>
                <m:sub>
                  <m:r>
                    <m:t>2</m:t>
                  </m:r>
                </m:sub>
              </m:sSub>
            </m:sup>
          </m:sSup>
          <m:r>
            <m:rPr>
              <m:sty m:val="p"/>
            </m:rPr>
            <m:t>,</m:t>
          </m:r>
          <m:r>
            <m:rPr>
              <m:sty m:val="p"/>
            </m:rPr>
            <m:t>…</m:t>
          </m:r>
          <m:sSup>
            <m:e>
              <m:r>
                <m:rPr>
                  <m:scr m:val="script"/>
                  <m:sty m:val="p"/>
                </m:rPr>
                <m:t>U</m:t>
              </m:r>
            </m:e>
            <m:sup>
              <m:sSub>
                <m:e>
                  <m:r>
                    <m:t>S</m:t>
                  </m:r>
                </m:e>
                <m:sub>
                  <m:r>
                    <m:t>M</m:t>
                  </m:r>
                </m:sub>
              </m:sSub>
            </m:sup>
          </m:sSup>
          <m:r>
            <m:rPr>
              <m:sty m:val="p"/>
            </m:rPr>
            <m:t>}</m:t>
          </m:r>
        </m:oMath>
      </m:oMathPara>
    </w:p>
    <w:p>
      <w:pPr>
        <w:pStyle w:val="FirstParagraph"/>
      </w:pPr>
      <w:r>
        <w:t xml:space="preserve">при чему</w:t>
      </w:r>
    </w:p>
    <w:p>
      <w:pPr>
        <w:pStyle w:val="BodyText"/>
      </w:pPr>
      <m:oMathPara>
        <m:oMathParaPr>
          <m:jc m:val="center"/>
        </m:oMathParaPr>
        <m:oMath>
          <m:sSup>
            <m:e>
              <m:r>
                <m:rPr>
                  <m:scr m:val="script"/>
                  <m:sty m:val="p"/>
                </m:rPr>
                <m:t>U</m:t>
              </m:r>
            </m:e>
            <m:sup>
              <m:sSub>
                <m:e>
                  <m:r>
                    <m:t>S</m:t>
                  </m:r>
                </m:e>
                <m:sub>
                  <m:r>
                    <m:t>1</m:t>
                  </m:r>
                </m:sub>
              </m:sSub>
            </m:sup>
          </m:sSup>
          <m:r>
            <m:rPr>
              <m:sty m:val="p"/>
            </m:rPr>
            <m:t>=</m:t>
          </m:r>
          <m:r>
            <m:rPr>
              <m:sty m:val="p"/>
            </m:rPr>
            <m:t>{</m:t>
          </m:r>
          <m:sSubSup>
            <m:e>
              <m:r>
                <m:t>u</m:t>
              </m:r>
            </m:e>
            <m:sub>
              <m:r>
                <m:t>1</m:t>
              </m:r>
            </m:sub>
            <m:sup>
              <m:r>
                <m:rPr>
                  <m:sty m:val="p"/>
                </m:rPr>
                <m:t>(</m:t>
              </m:r>
              <m:sSub>
                <m:e>
                  <m:r>
                    <m:t>S</m:t>
                  </m:r>
                </m:e>
                <m:sub>
                  <m:r>
                    <m:t>1</m:t>
                  </m:r>
                </m:sub>
              </m:sSub>
              <m:r>
                <m:rPr>
                  <m:sty m:val="p"/>
                </m:rPr>
                <m:t>)</m:t>
              </m:r>
            </m:sup>
          </m:sSubSup>
          <m:r>
            <m:rPr>
              <m:sty m:val="p"/>
            </m:rPr>
            <m:t>,</m:t>
          </m:r>
          <m:sSubSup>
            <m:e>
              <m:r>
                <m:t>u</m:t>
              </m:r>
            </m:e>
            <m:sub>
              <m:r>
                <m:t>2</m:t>
              </m:r>
            </m:sub>
            <m:sup>
              <m:r>
                <m:rPr>
                  <m:sty m:val="p"/>
                </m:rPr>
                <m:t>(</m:t>
              </m:r>
              <m:sSub>
                <m:e>
                  <m:r>
                    <m:t>S</m:t>
                  </m:r>
                </m:e>
                <m:sub>
                  <m:r>
                    <m:t>1</m:t>
                  </m:r>
                </m:sub>
              </m:sSub>
              <m:r>
                <m:rPr>
                  <m:sty m:val="p"/>
                </m:rPr>
                <m:t>)</m:t>
              </m:r>
            </m:sup>
          </m:sSubSup>
          <m:r>
            <m:rPr>
              <m:sty m:val="p"/>
            </m:rPr>
            <m:t>,</m:t>
          </m:r>
          <m:r>
            <m:rPr>
              <m:sty m:val="p"/>
            </m:rPr>
            <m:t>…</m:t>
          </m:r>
          <m:sSubSup>
            <m:e>
              <m:r>
                <m:t>u</m:t>
              </m:r>
            </m:e>
            <m:sub>
              <m:r>
                <m:t>n</m:t>
              </m:r>
            </m:sub>
            <m:sup>
              <m:r>
                <m:rPr>
                  <m:sty m:val="p"/>
                </m:rPr>
                <m:t>(</m:t>
              </m:r>
              <m:sSub>
                <m:e>
                  <m:r>
                    <m:t>S</m:t>
                  </m:r>
                </m:e>
                <m:sub>
                  <m:r>
                    <m:t>1</m:t>
                  </m:r>
                </m:sub>
              </m:sSub>
              <m:r>
                <m:rPr>
                  <m:sty m:val="p"/>
                </m:rPr>
                <m:t>)</m:t>
              </m:r>
            </m:sup>
          </m:sSubSup>
          <m:r>
            <m:rPr>
              <m:sty m:val="p"/>
            </m:rPr>
            <m:t>}</m:t>
          </m:r>
        </m:oMath>
      </m:oMathPara>
    </w:p>
    <w:p>
      <w:pPr>
        <w:pStyle w:val="FirstParagraph"/>
      </w:pPr>
      <w:r>
        <w:t xml:space="preserve">представља скуп изговора говорника 1.</w:t>
      </w:r>
    </w:p>
    <w:p>
      <w:pPr>
        <w:pStyle w:val="BodyText"/>
      </w:pPr>
      <w:r>
        <w:t xml:space="preserve">Тада можемо дефинисати</w:t>
      </w:r>
    </w:p>
    <w:p>
      <w:pPr>
        <w:numPr>
          <w:ilvl w:val="0"/>
          <w:numId w:val="1025"/>
        </w:numPr>
      </w:pPr>
      <w:r>
        <w:rPr>
          <w:b/>
          <w:bCs/>
        </w:rPr>
        <w:t xml:space="preserve">Интра</w:t>
      </w:r>
      <w:r>
        <w:t xml:space="preserve"> </w:t>
      </w:r>
      <w:r>
        <w:t xml:space="preserve">релације</w:t>
      </w:r>
      <w:r>
        <w:br/>
      </w:r>
      <w:r>
        <w:t xml:space="preserve">односно релације између тренутног изговора и свих осталих изговора посматраног говорника</w:t>
      </w:r>
    </w:p>
    <w:p>
      <w:pPr>
        <w:pStyle w:val="BodyText"/>
      </w:pPr>
      <m:oMathPara>
        <m:oMathParaPr>
          <m:jc m:val="center"/>
        </m:oMathParaPr>
        <m:oMath>
          <m:sSub>
            <m:e>
              <m:r>
                <m:rPr>
                  <m:scr m:val="script"/>
                  <m:sty m:val="p"/>
                </m:rPr>
                <m:t>R</m:t>
              </m:r>
            </m:e>
            <m:sub>
              <m:r>
                <m:rPr>
                  <m:scr m:val="script"/>
                  <m:sty m:val="p"/>
                </m:rPr>
                <m:t>i</m:t>
              </m:r>
              <m:r>
                <m:rPr>
                  <m:scr m:val="script"/>
                  <m:sty m:val="p"/>
                </m:rPr>
                <m:t>n</m:t>
              </m:r>
              <m:r>
                <m:rPr>
                  <m:scr m:val="script"/>
                  <m:sty m:val="p"/>
                </m:rPr>
                <m:t>t</m:t>
              </m:r>
              <m:r>
                <m:rPr>
                  <m:scr m:val="script"/>
                  <m:sty m:val="p"/>
                </m:rPr>
                <m:t>r</m:t>
              </m:r>
              <m:r>
                <m:rPr>
                  <m:scr m:val="script"/>
                  <m:sty m:val="p"/>
                </m:rPr>
                <m:t>a</m:t>
              </m:r>
            </m:sub>
          </m:sSub>
          <m:r>
            <m:rPr>
              <m:scr m:val="script"/>
              <m:sty m:val="p"/>
            </m:rPr>
            <m:t>∈</m:t>
          </m:r>
          <m:r>
            <m:rPr>
              <m:scr m:val="script"/>
              <m:sty m:val="p"/>
            </m:rPr>
            <m:t>{</m:t>
          </m:r>
          <m:sSup>
            <m:e>
              <m:r>
                <m:rPr>
                  <m:scr m:val="script"/>
                  <m:sty m:val="p"/>
                </m:rPr>
                <m:t>U</m:t>
              </m:r>
            </m:e>
            <m:sup>
              <m:sSub>
                <m:e>
                  <m:r>
                    <m:rPr>
                      <m:scr m:val="script"/>
                      <m:sty m:val="p"/>
                    </m:rPr>
                    <m:t>S</m:t>
                  </m:r>
                </m:e>
                <m:sub>
                  <m:r>
                    <m:rPr>
                      <m:scr m:val="script"/>
                      <m:sty m:val="p"/>
                    </m:rPr>
                    <m:t>i</m:t>
                  </m:r>
                </m:sub>
              </m:sSub>
            </m:sup>
          </m:sSup>
          <m:r>
            <m:rPr>
              <m:sty m:val="p"/>
            </m:rPr>
            <m:t>→</m:t>
          </m:r>
          <m:sSup>
            <m:e>
              <m:r>
                <m:rPr>
                  <m:scr m:val="script"/>
                  <m:sty m:val="p"/>
                </m:rPr>
                <m:t>U</m:t>
              </m:r>
            </m:e>
            <m:sup>
              <m:sSub>
                <m:e>
                  <m:r>
                    <m:t>S</m:t>
                  </m:r>
                </m:e>
                <m:sub>
                  <m:r>
                    <m:t>i</m:t>
                  </m:r>
                </m:sub>
              </m:sSub>
            </m:sup>
          </m:sSup>
          <m:r>
            <m:rPr>
              <m:sty m:val="p"/>
            </m:rPr>
            <m:t>}</m:t>
          </m:r>
        </m:oMath>
      </m:oMathPara>
    </w:p>
    <w:p>
      <w:pPr>
        <w:numPr>
          <w:ilvl w:val="0"/>
          <w:numId w:val="1025"/>
        </w:numPr>
      </w:pPr>
      <w:r>
        <w:rPr>
          <w:b/>
          <w:bCs/>
        </w:rPr>
        <w:t xml:space="preserve">Интер</w:t>
      </w:r>
      <w:r>
        <w:t xml:space="preserve"> </w:t>
      </w:r>
      <w:r>
        <w:t xml:space="preserve">релације</w:t>
      </w:r>
      <w:r>
        <w:br/>
      </w:r>
      <w:r>
        <w:t xml:space="preserve">односно релације између тренутног изговора и свих осталих изговора других говорника.</w:t>
      </w:r>
    </w:p>
    <w:p>
      <w:pPr>
        <w:pStyle w:val="BodyText"/>
      </w:pPr>
      <m:oMathPara>
        <m:oMathParaPr>
          <m:jc m:val="center"/>
        </m:oMathParaPr>
        <m:oMath>
          <m:sSub>
            <m:e>
              <m:r>
                <m:rPr>
                  <m:scr m:val="script"/>
                  <m:sty m:val="p"/>
                </m:rPr>
                <m:t>R</m:t>
              </m:r>
            </m:e>
            <m:sub>
              <m:r>
                <m:rPr>
                  <m:scr m:val="script"/>
                  <m:sty m:val="p"/>
                </m:rPr>
                <m:t>i</m:t>
              </m:r>
              <m:r>
                <m:rPr>
                  <m:scr m:val="script"/>
                  <m:sty m:val="p"/>
                </m:rPr>
                <m:t>n</m:t>
              </m:r>
              <m:r>
                <m:rPr>
                  <m:scr m:val="script"/>
                  <m:sty m:val="p"/>
                </m:rPr>
                <m:t>t</m:t>
              </m:r>
              <m:r>
                <m:rPr>
                  <m:scr m:val="script"/>
                  <m:sty m:val="p"/>
                </m:rPr>
                <m:t>e</m:t>
              </m:r>
              <m:r>
                <m:rPr>
                  <m:scr m:val="script"/>
                  <m:sty m:val="p"/>
                </m:rPr>
                <m:t>r</m:t>
              </m:r>
            </m:sub>
          </m:sSub>
          <m:r>
            <m:rPr>
              <m:scr m:val="script"/>
              <m:sty m:val="p"/>
            </m:rPr>
            <m:t>∈</m:t>
          </m:r>
          <m:r>
            <m:rPr>
              <m:scr m:val="script"/>
              <m:sty m:val="p"/>
            </m:rPr>
            <m:t>{</m:t>
          </m:r>
          <m:sSup>
            <m:e>
              <m:r>
                <m:rPr>
                  <m:scr m:val="script"/>
                  <m:sty m:val="p"/>
                </m:rPr>
                <m:t>U</m:t>
              </m:r>
            </m:e>
            <m:sup>
              <m:sSub>
                <m:e>
                  <m:r>
                    <m:rPr>
                      <m:scr m:val="script"/>
                      <m:sty m:val="p"/>
                    </m:rPr>
                    <m:t>S</m:t>
                  </m:r>
                </m:e>
                <m:sub>
                  <m:r>
                    <m:rPr>
                      <m:scr m:val="script"/>
                      <m:sty m:val="p"/>
                    </m:rPr>
                    <m:t>i</m:t>
                  </m:r>
                </m:sub>
              </m:sSub>
            </m:sup>
          </m:sSup>
          <m:r>
            <m:rPr>
              <m:sty m:val="p"/>
            </m:rPr>
            <m:t>→</m:t>
          </m:r>
          <m:sSup>
            <m:e>
              <m:r>
                <m:rPr>
                  <m:scr m:val="script"/>
                  <m:sty m:val="p"/>
                </m:rPr>
                <m:t>U</m:t>
              </m:r>
            </m:e>
            <m:sup>
              <m:sSub>
                <m:e>
                  <m:r>
                    <m:t>S</m:t>
                  </m:r>
                </m:e>
                <m:sub>
                  <m:r>
                    <m:t>j</m:t>
                  </m:r>
                </m:sub>
              </m:sSub>
            </m:sup>
          </m:sSup>
          <m:sSub>
            <m:e>
              <m:r>
                <m:rPr>
                  <m:sty m:val="p"/>
                </m:rPr>
                <m:t>}</m:t>
              </m:r>
            </m:e>
            <m:sub>
              <m:r>
                <m:t>i</m:t>
              </m:r>
              <m:r>
                <m:rPr>
                  <m:sty m:val="p"/>
                </m:rPr>
                <m:t>≠</m:t>
              </m:r>
              <m:r>
                <m:t>j</m:t>
              </m:r>
            </m:sub>
          </m:sSub>
        </m:oMath>
      </m:oMathPara>
    </w:p>
    <w:p>
      <w:pPr>
        <w:pStyle w:val="FirstParagraph"/>
      </w:pPr>
      <w:r>
        <w:t xml:space="preserve">Посматрати све прошле и будуће изговоре је практично неизводљиво, нарочито код дугих конверзација тако да се уводе величине прозора за прошле (</w:t>
      </w:r>
      <m:oMath>
        <m:r>
          <m:rPr>
            <m:scr m:val="script"/>
            <m:sty m:val="p"/>
          </m:rPr>
          <m:t>P</m:t>
        </m:r>
      </m:oMath>
      <w:r>
        <w:t xml:space="preserve">) и будуће (</w:t>
      </w:r>
      <m:oMath>
        <m:r>
          <m:rPr>
            <m:scr m:val="script"/>
            <m:sty m:val="p"/>
          </m:rPr>
          <m:t>F</m:t>
        </m:r>
      </m:oMath>
      <w:r>
        <w:t xml:space="preserve">) изговоре, који представлљају хиперпараметре.</w:t>
      </w:r>
    </w:p>
    <w:bookmarkEnd w:id="92"/>
    <w:bookmarkStart w:id="93" w:name="релациона-граф-неуронска-мрежа"/>
    <w:p>
      <w:pPr>
        <w:pStyle w:val="Heading3"/>
      </w:pPr>
      <w:r>
        <w:t xml:space="preserve">4.2.3 Релациона граф неуронска мрежа</w:t>
      </w:r>
    </w:p>
    <w:p>
      <w:pPr>
        <w:pStyle w:val="FirstParagraph"/>
      </w:pPr>
      <w:r>
        <w:t xml:space="preserve">Након креирања графа у претходном кораку, следећа компонента је релациона граф неуронска мрежа. Циљ ове компоненте је да, на основу упостављених изговора (чворови у графу) и релација између њих (ивице), акумулира репрезентације чворова преко</w:t>
      </w:r>
      <w:r>
        <w:t xml:space="preserve"> </w:t>
      </w:r>
      <w:r>
        <w:rPr>
          <w:i/>
          <w:iCs/>
        </w:rPr>
        <w:t xml:space="preserve">message passing</w:t>
      </w:r>
      <w:r>
        <w:t xml:space="preserve"> </w:t>
      </w:r>
      <w:r>
        <w:t xml:space="preserve">механизма у зависности од релација између њих.</w:t>
      </w:r>
    </w:p>
    <w:p>
      <w:pPr>
        <w:pStyle w:val="BodyText"/>
      </w:pPr>
      <w:r>
        <w:t xml:space="preserve">Ажурирање репрезентација се врши на следећи начин</w:t>
      </w:r>
    </w:p>
    <w:p>
      <w:pPr>
        <w:pStyle w:val="BodyText"/>
      </w:pPr>
      <m:oMathPara>
        <m:oMathParaPr>
          <m:jc m:val="center"/>
        </m:oMathParaPr>
        <m:oMath>
          <m:sSubSup>
            <m:e>
              <m:r>
                <m:t>x</m:t>
              </m:r>
            </m:e>
            <m:sub>
              <m:r>
                <m:t>i</m:t>
              </m:r>
            </m:sub>
            <m:sup>
              <m:r>
                <m:rPr>
                  <m:sty m:val="p"/>
                </m:rPr>
                <m:t>′</m:t>
              </m:r>
            </m:sup>
          </m:sSubSup>
          <m:r>
            <m:rPr>
              <m:sty m:val="p"/>
            </m:rPr>
            <m:t>=</m:t>
          </m:r>
          <m:sSub>
            <m:e>
              <m:r>
                <m:t>θ</m:t>
              </m:r>
            </m:e>
            <m:sub>
              <m:r>
                <m:t>r</m:t>
              </m:r>
              <m:r>
                <m:t>o</m:t>
              </m:r>
              <m:r>
                <m:t>o</m:t>
              </m:r>
              <m:r>
                <m:t>t</m:t>
              </m:r>
            </m:sub>
          </m:sSub>
          <m:r>
            <m:rPr>
              <m:sty m:val="p"/>
            </m:rPr>
            <m:t>⋅</m:t>
          </m:r>
          <m:sSub>
            <m:e>
              <m:r>
                <m:t>z</m:t>
              </m:r>
            </m:e>
            <m:sub>
              <m:r>
                <m:t>i</m:t>
              </m:r>
            </m:sub>
          </m:sSub>
          <m:r>
            <m:rPr>
              <m:sty m:val="p"/>
            </m:rPr>
            <m:t>+</m:t>
          </m:r>
          <m:nary>
            <m:naryPr>
              <m:chr m:val="∑"/>
              <m:limLoc m:val="undOvr"/>
              <m:subHide m:val="off"/>
              <m:supHide m:val="on"/>
            </m:naryPr>
            <m:sub>
              <m:r>
                <m:t>r</m:t>
              </m:r>
              <m:r>
                <m:rPr>
                  <m:sty m:val="p"/>
                </m:rPr>
                <m:t>∈</m:t>
              </m:r>
              <m:r>
                <m:rPr>
                  <m:scr m:val="script"/>
                  <m:sty m:val="p"/>
                </m:rPr>
                <m:t>R</m:t>
              </m:r>
            </m:sub>
            <m:sup>
              <m:r>
                <m:t>​</m:t>
              </m:r>
            </m:sup>
            <m:e>
              <m:nary>
                <m:naryPr>
                  <m:chr m:val="∑"/>
                  <m:limLoc m:val="undOvr"/>
                  <m:subHide m:val="off"/>
                  <m:supHide m:val="on"/>
                </m:naryPr>
                <m:sub>
                  <m:r>
                    <m:t>j</m:t>
                  </m:r>
                  <m:r>
                    <m:rPr>
                      <m:sty m:val="p"/>
                    </m:rPr>
                    <m:t>∈</m:t>
                  </m:r>
                  <m:sSub>
                    <m:e>
                      <m:r>
                        <m:rPr>
                          <m:scr m:val="script"/>
                          <m:sty m:val="p"/>
                        </m:rPr>
                        <m:t>N</m:t>
                      </m:r>
                    </m:e>
                    <m:sub>
                      <m:r>
                        <m:t>r</m:t>
                      </m:r>
                    </m:sub>
                  </m:sSub>
                  <m:r>
                    <m:rPr>
                      <m:sty m:val="p"/>
                    </m:rPr>
                    <m:t>(</m:t>
                  </m:r>
                  <m:r>
                    <m:t>i</m:t>
                  </m:r>
                  <m:r>
                    <m:rPr>
                      <m:sty m:val="p"/>
                    </m:rPr>
                    <m:t>)</m:t>
                  </m:r>
                </m:sub>
                <m:sup>
                  <m:r>
                    <m:t>​</m:t>
                  </m:r>
                </m:sup>
                <m:e>
                  <m:f>
                    <m:fPr>
                      <m:type m:val="bar"/>
                    </m:fPr>
                    <m:num>
                      <m:r>
                        <m:t>1</m:t>
                      </m:r>
                    </m:num>
                    <m:den>
                      <m:r>
                        <m:rPr>
                          <m:sty m:val="p"/>
                        </m:rPr>
                        <m:t>∥</m:t>
                      </m:r>
                      <m:sSub>
                        <m:e>
                          <m:r>
                            <m:rPr>
                              <m:scr m:val="script"/>
                              <m:sty m:val="p"/>
                            </m:rPr>
                            <m:t>N</m:t>
                          </m:r>
                        </m:e>
                        <m:sub>
                          <m:r>
                            <m:t>r</m:t>
                          </m:r>
                        </m:sub>
                      </m:sSub>
                      <m:r>
                        <m:rPr>
                          <m:sty m:val="p"/>
                        </m:rPr>
                        <m:t>(</m:t>
                      </m:r>
                      <m:r>
                        <m:t>i</m:t>
                      </m:r>
                      <m:r>
                        <m:rPr>
                          <m:sty m:val="p"/>
                        </m:rPr>
                        <m:t>)</m:t>
                      </m:r>
                      <m:r>
                        <m:rPr>
                          <m:sty m:val="p"/>
                        </m:rPr>
                        <m:t>∥</m:t>
                      </m:r>
                    </m:den>
                  </m:f>
                </m:e>
              </m:nary>
            </m:e>
          </m:nary>
          <m:sSub>
            <m:e>
              <m:r>
                <m:t>θ</m:t>
              </m:r>
            </m:e>
            <m:sub>
              <m:r>
                <m:t>r</m:t>
              </m:r>
            </m:sub>
          </m:sSub>
          <m:r>
            <m:rPr>
              <m:sty m:val="p"/>
            </m:rPr>
            <m:t>⋅</m:t>
          </m:r>
          <m:sSub>
            <m:e>
              <m:r>
                <m:t>z</m:t>
              </m:r>
            </m:e>
            <m:sub>
              <m:r>
                <m:t>j</m:t>
              </m:r>
            </m:sub>
          </m:sSub>
        </m:oMath>
      </m:oMathPara>
    </w:p>
    <w:p>
      <w:pPr>
        <w:pStyle w:val="FirstParagraph"/>
      </w:pPr>
      <w:r>
        <w:t xml:space="preserve">где је</w:t>
      </w:r>
    </w:p>
    <w:p>
      <w:pPr>
        <w:pStyle w:val="Compact"/>
        <w:numPr>
          <w:ilvl w:val="0"/>
          <w:numId w:val="1026"/>
        </w:numPr>
      </w:pPr>
      <m:oMath>
        <m:sSub>
          <m:e>
            <m:r>
              <m:rPr>
                <m:scr m:val="script"/>
                <m:sty m:val="p"/>
              </m:rPr>
              <m:t>N</m:t>
            </m:r>
          </m:e>
          <m:sub>
            <m:r>
              <m:t>r</m:t>
            </m:r>
          </m:sub>
        </m:sSub>
        <m:r>
          <m:rPr>
            <m:sty m:val="p"/>
          </m:rPr>
          <m:t>(</m:t>
        </m:r>
        <m:r>
          <m:t>i</m:t>
        </m:r>
        <m:r>
          <m:rPr>
            <m:sty m:val="p"/>
          </m:rPr>
          <m:t>)</m:t>
        </m:r>
      </m:oMath>
      <w:r>
        <w:t xml:space="preserve"> </w:t>
      </w:r>
      <w:r>
        <w:t xml:space="preserve">скуп суседа чвора</w:t>
      </w:r>
      <w:r>
        <w:t xml:space="preserve"> </w:t>
      </w:r>
      <m:oMath>
        <m:r>
          <m:t>i</m:t>
        </m:r>
      </m:oMath>
      <w:r>
        <w:t xml:space="preserve"> </w:t>
      </w:r>
      <w:r>
        <w:t xml:space="preserve">са којима има релацију</w:t>
      </w:r>
      <w:r>
        <w:t xml:space="preserve"> </w:t>
      </w:r>
      <m:oMath>
        <m:r>
          <m:t>r</m:t>
        </m:r>
      </m:oMath>
    </w:p>
    <w:p>
      <w:pPr>
        <w:pStyle w:val="Compact"/>
        <w:numPr>
          <w:ilvl w:val="0"/>
          <w:numId w:val="1026"/>
        </w:numPr>
      </w:pPr>
      <m:oMath>
        <m:sSub>
          <m:e>
            <m:r>
              <m:t>θ</m:t>
            </m:r>
          </m:e>
          <m:sub>
            <m:r>
              <m:t>r</m:t>
            </m:r>
            <m:r>
              <m:t>o</m:t>
            </m:r>
            <m:r>
              <m:t>o</m:t>
            </m:r>
            <m:r>
              <m:t>t</m:t>
            </m:r>
          </m:sub>
        </m:sSub>
        <m:r>
          <m:rPr>
            <m:sty m:val="p"/>
          </m:rPr>
          <m:t>,</m:t>
        </m:r>
        <m:r>
          <m:t>θ</m:t>
        </m:r>
        <m:r>
          <m:t>r</m:t>
        </m:r>
      </m:oMath>
      <w:r>
        <w:t xml:space="preserve"> </w:t>
      </w:r>
      <w:r>
        <w:t xml:space="preserve">су параметри релационе граф неуронске мреже који се уче</w:t>
      </w:r>
    </w:p>
    <w:p>
      <w:pPr>
        <w:pStyle w:val="Compact"/>
        <w:numPr>
          <w:ilvl w:val="0"/>
          <w:numId w:val="1026"/>
        </w:numPr>
      </w:pPr>
      <m:oMath>
        <m:r>
          <m:rPr>
            <m:sty m:val="p"/>
          </m:rPr>
          <m:t>∥</m:t>
        </m:r>
        <m:sSub>
          <m:e>
            <m:r>
              <m:rPr>
                <m:scr m:val="script"/>
                <m:sty m:val="p"/>
              </m:rPr>
              <m:t>N</m:t>
            </m:r>
          </m:e>
          <m:sub>
            <m:r>
              <m:t>r</m:t>
            </m:r>
          </m:sub>
        </m:sSub>
        <m:r>
          <m:rPr>
            <m:sty m:val="p"/>
          </m:rPr>
          <m:t>(</m:t>
        </m:r>
        <m:r>
          <m:t>i</m:t>
        </m:r>
        <m:r>
          <m:rPr>
            <m:sty m:val="p"/>
          </m:rPr>
          <m:t>)</m:t>
        </m:r>
        <m:r>
          <m:rPr>
            <m:sty m:val="p"/>
          </m:rPr>
          <m:t>∥</m:t>
        </m:r>
      </m:oMath>
      <w:r>
        <w:t xml:space="preserve"> </w:t>
      </w:r>
      <w:r>
        <w:t xml:space="preserve">је нормализациона константа, једнака броју суседа</w:t>
      </w:r>
    </w:p>
    <w:p>
      <w:pPr>
        <w:pStyle w:val="Compact"/>
        <w:numPr>
          <w:ilvl w:val="0"/>
          <w:numId w:val="1026"/>
        </w:numPr>
      </w:pPr>
      <m:oMath>
        <m:sSub>
          <m:e>
            <m:r>
              <m:t>z</m:t>
            </m:r>
          </m:e>
          <m:sub>
            <m:r>
              <m:t>i</m:t>
            </m:r>
          </m:sub>
        </m:sSub>
        <m:r>
          <m:rPr>
            <m:sty m:val="p"/>
          </m:rPr>
          <m:t>,</m:t>
        </m:r>
        <m:r>
          <m:t> </m:t>
        </m:r>
        <m:sSub>
          <m:e>
            <m:r>
              <m:t>z</m:t>
            </m:r>
          </m:e>
          <m:sub>
            <m:r>
              <m:t>j</m:t>
            </m:r>
          </m:sub>
        </m:sSub>
      </m:oMath>
      <w:r>
        <w:t xml:space="preserve"> </w:t>
      </w:r>
      <w:r>
        <w:t xml:space="preserve">су тренутни изговор и изговор суседа</w:t>
      </w:r>
      <w:r>
        <w:t xml:space="preserve"> </w:t>
      </w:r>
      <m:oMath>
        <m:r>
          <m:t>j</m:t>
        </m:r>
      </m:oMath>
      <w:r>
        <w:t xml:space="preserve">, респективно</w:t>
      </w:r>
    </w:p>
    <w:bookmarkEnd w:id="93"/>
    <w:bookmarkStart w:id="94" w:name="граф-трансформер"/>
    <w:p>
      <w:pPr>
        <w:pStyle w:val="Heading3"/>
      </w:pPr>
      <w:r>
        <w:t xml:space="preserve">4.2.4 Граф трансформер</w:t>
      </w:r>
    </w:p>
    <w:p>
      <w:pPr>
        <w:pStyle w:val="FirstParagraph"/>
      </w:pPr>
      <w:r>
        <w:t xml:space="preserve">Акумулацијом репрезентација добијамо финалне вредности чворова</w:t>
      </w:r>
    </w:p>
    <w:p>
      <w:pPr>
        <w:pStyle w:val="BodyText"/>
      </w:pPr>
      <m:oMathPara>
        <m:oMathParaPr>
          <m:jc m:val="center"/>
        </m:oMathParaPr>
        <m:oMath>
          <m:r>
            <m:t>H</m:t>
          </m:r>
          <m:r>
            <m:rPr>
              <m:sty m:val="p"/>
            </m:rPr>
            <m:t>=</m:t>
          </m:r>
          <m:sSubSup>
            <m:e>
              <m:r>
                <m:t>x</m:t>
              </m:r>
            </m:e>
            <m:sub>
              <m:r>
                <m:t>1</m:t>
              </m:r>
            </m:sub>
            <m:sup>
              <m:r>
                <m:rPr>
                  <m:sty m:val="p"/>
                </m:rPr>
                <m:t>′</m:t>
              </m:r>
            </m:sup>
          </m:sSubSup>
          <m:r>
            <m:rPr>
              <m:sty m:val="p"/>
            </m:rPr>
            <m:t>,</m:t>
          </m:r>
          <m:sSubSup>
            <m:e>
              <m:r>
                <m:t>x</m:t>
              </m:r>
            </m:e>
            <m:sub>
              <m:r>
                <m:t>2</m:t>
              </m:r>
            </m:sub>
            <m:sup>
              <m:r>
                <m:rPr>
                  <m:sty m:val="p"/>
                </m:rPr>
                <m:t>′</m:t>
              </m:r>
            </m:sup>
          </m:sSubSup>
          <m:r>
            <m:rPr>
              <m:sty m:val="p"/>
            </m:rPr>
            <m:t>,</m:t>
          </m:r>
          <m:r>
            <m:rPr>
              <m:sty m:val="p"/>
            </m:rPr>
            <m:t>…</m:t>
          </m:r>
          <m:sSubSup>
            <m:e>
              <m:r>
                <m:t>x</m:t>
              </m:r>
            </m:e>
            <m:sub>
              <m:r>
                <m:t>n</m:t>
              </m:r>
            </m:sub>
            <m:sup>
              <m:r>
                <m:rPr>
                  <m:sty m:val="p"/>
                </m:rPr>
                <m:t>′</m:t>
              </m:r>
            </m:sup>
          </m:sSubSup>
        </m:oMath>
      </m:oMathPara>
    </w:p>
    <w:p>
      <w:pPr>
        <w:pStyle w:val="FirstParagraph"/>
      </w:pPr>
      <w:r>
        <w:t xml:space="preserve">на основу којих можемо добити репрезентације за даље предвиђање у коначном слоју помоћу граф трансформера. Излази граф трансформера ће бити</w:t>
      </w:r>
    </w:p>
    <w:p>
      <w:pPr>
        <w:pStyle w:val="BodyText"/>
      </w:pPr>
      <m:oMathPara>
        <m:oMathParaPr>
          <m:jc m:val="center"/>
        </m:oMathParaPr>
        <m:oMath>
          <m:sSubSup>
            <m:e>
              <m:r>
                <m:t>h</m:t>
              </m:r>
            </m:e>
            <m:sub>
              <m:r>
                <m:t>i</m:t>
              </m:r>
            </m:sub>
            <m:sup>
              <m:r>
                <m:rPr>
                  <m:sty m:val="p"/>
                </m:rPr>
                <m:t>′</m:t>
              </m:r>
            </m:sup>
          </m:sSubSup>
          <m:r>
            <m:rPr>
              <m:sty m:val="p"/>
            </m:rPr>
            <m:t>=</m:t>
          </m:r>
          <m:sSub>
            <m:e>
              <m:r>
                <m:t>W</m:t>
              </m:r>
            </m:e>
            <m:sub>
              <m:r>
                <m:t>1</m:t>
              </m:r>
            </m:sub>
          </m:sSub>
          <m:sSubSup>
            <m:e>
              <m:r>
                <m:t>x</m:t>
              </m:r>
            </m:e>
            <m:sub>
              <m:r>
                <m:t>i</m:t>
              </m:r>
            </m:sub>
            <m:sup>
              <m:r>
                <m:rPr>
                  <m:sty m:val="p"/>
                </m:rPr>
                <m:t>′</m:t>
              </m:r>
            </m:sup>
          </m:sSubSup>
          <m:r>
            <m:rPr>
              <m:sty m:val="p"/>
            </m:rPr>
            <m:t>+</m:t>
          </m:r>
          <m:nary>
            <m:naryPr>
              <m:chr m:val="∑"/>
              <m:limLoc m:val="undOvr"/>
              <m:subHide m:val="off"/>
              <m:supHide m:val="on"/>
            </m:naryPr>
            <m:sub>
              <m:r>
                <m:t>j</m:t>
              </m:r>
              <m:r>
                <m:rPr>
                  <m:sty m:val="p"/>
                </m:rPr>
                <m:t>∈</m:t>
              </m:r>
              <m:sSub>
                <m:e>
                  <m:r>
                    <m:rPr>
                      <m:scr m:val="script"/>
                      <m:sty m:val="p"/>
                    </m:rPr>
                    <m:t>N</m:t>
                  </m:r>
                </m:e>
                <m:sub>
                  <m:r>
                    <m:rPr>
                      <m:sty m:val="p"/>
                    </m:rPr>
                    <m:t>(</m:t>
                  </m:r>
                  <m:r>
                    <m:t>i</m:t>
                  </m:r>
                  <m:r>
                    <m:rPr>
                      <m:sty m:val="p"/>
                    </m:rPr>
                    <m:t>)</m:t>
                  </m:r>
                </m:sub>
              </m:sSub>
            </m:sub>
            <m:sup>
              <m:r>
                <m:t>​</m:t>
              </m:r>
            </m:sup>
            <m:e>
              <m:sSub>
                <m:e>
                  <m:r>
                    <m:t>α</m:t>
                  </m:r>
                </m:e>
                <m:sub>
                  <m:r>
                    <m:t>i</m:t>
                  </m:r>
                  <m:r>
                    <m:rPr>
                      <m:sty m:val="p"/>
                    </m:rPr>
                    <m:t>,</m:t>
                  </m:r>
                  <m:r>
                    <m:t>j</m:t>
                  </m:r>
                </m:sub>
              </m:sSub>
            </m:e>
          </m:nary>
          <m:sSub>
            <m:e>
              <m:r>
                <m:t>W</m:t>
              </m:r>
            </m:e>
            <m:sub>
              <m:r>
                <m:t>2</m:t>
              </m:r>
            </m:sub>
          </m:sSub>
          <m:sSubSup>
            <m:e>
              <m:r>
                <m:t>x</m:t>
              </m:r>
            </m:e>
            <m:sub>
              <m:r>
                <m:t>j</m:t>
              </m:r>
            </m:sub>
            <m:sup>
              <m:r>
                <m:rPr>
                  <m:sty m:val="p"/>
                </m:rPr>
                <m:t>′</m:t>
              </m:r>
            </m:sup>
          </m:sSubSup>
        </m:oMath>
      </m:oMathPara>
    </w:p>
    <w:p>
      <w:pPr>
        <w:pStyle w:val="FirstParagraph"/>
      </w:pPr>
      <w:r>
        <w:t xml:space="preserve">где су</w:t>
      </w:r>
      <w:r>
        <w:t xml:space="preserve"> </w:t>
      </w:r>
      <m:oMath>
        <m:sSub>
          <m:e>
            <m:r>
              <m:t>α</m:t>
            </m:r>
          </m:e>
          <m:sub>
            <m:r>
              <m:t>i</m:t>
            </m:r>
            <m:r>
              <m:rPr>
                <m:sty m:val="p"/>
              </m:rPr>
              <m:t>,</m:t>
            </m:r>
            <m:r>
              <m:t>j</m:t>
            </m:r>
          </m:sub>
        </m:sSub>
      </m:oMath>
      <w:r>
        <w:t xml:space="preserve"> </w:t>
      </w:r>
      <w:r>
        <w:rPr>
          <w:i/>
          <w:iCs/>
        </w:rPr>
        <w:t xml:space="preserve">attention</w:t>
      </w:r>
      <w:r>
        <w:t xml:space="preserve"> </w:t>
      </w:r>
      <w:r>
        <w:t xml:space="preserve">коефицијенти између</w:t>
      </w:r>
      <w:r>
        <w:t xml:space="preserve"> </w:t>
      </w:r>
      <m:oMath>
        <m:r>
          <m:t>i</m:t>
        </m:r>
      </m:oMath>
      <w:r>
        <w:t xml:space="preserve">-тог и</w:t>
      </w:r>
      <w:r>
        <w:t xml:space="preserve"> </w:t>
      </w:r>
      <m:oMath>
        <m:r>
          <m:t>j</m:t>
        </m:r>
      </m:oMath>
      <w:r>
        <w:t xml:space="preserve">-тог чвора и рачунају се</w:t>
      </w:r>
    </w:p>
    <w:p>
      <w:pPr>
        <w:pStyle w:val="BodyText"/>
      </w:pPr>
      <m:oMathPara>
        <m:oMathParaPr>
          <m:jc m:val="center"/>
        </m:oMathParaPr>
        <m:oMath>
          <m:sSub>
            <m:e>
              <m:r>
                <m:t>α</m:t>
              </m:r>
            </m:e>
            <m:sub>
              <m:r>
                <m:t>i</m:t>
              </m:r>
              <m:r>
                <m:rPr>
                  <m:sty m:val="p"/>
                </m:rPr>
                <m:t>,</m:t>
              </m:r>
              <m:r>
                <m:t>j</m:t>
              </m:r>
            </m:sub>
          </m:sSub>
          <m:r>
            <m:rPr>
              <m:sty m:val="p"/>
            </m:rPr>
            <m:t>=</m:t>
          </m:r>
          <m:r>
            <m:t>s</m:t>
          </m:r>
          <m:r>
            <m:t>o</m:t>
          </m:r>
          <m:r>
            <m:t>f</m:t>
          </m:r>
          <m:r>
            <m:t>t</m:t>
          </m:r>
          <m:r>
            <m:t>m</m:t>
          </m:r>
          <m:r>
            <m:t>a</m:t>
          </m:r>
          <m:r>
            <m:t>x</m:t>
          </m:r>
          <m:d>
            <m:dPr>
              <m:begChr m:val="("/>
              <m:sepChr m:val=""/>
              <m:endChr m:val=")"/>
              <m:grow/>
            </m:dPr>
            <m:e>
              <m:f>
                <m:fPr>
                  <m:type m:val="bar"/>
                </m:fPr>
                <m:num>
                  <m:r>
                    <m:rPr>
                      <m:sty m:val="p"/>
                    </m:rPr>
                    <m:t>(</m:t>
                  </m:r>
                  <m:sSub>
                    <m:e>
                      <m:r>
                        <m:t>W</m:t>
                      </m:r>
                    </m:e>
                    <m:sub>
                      <m:r>
                        <m:t>3</m:t>
                      </m:r>
                    </m:sub>
                  </m:sSub>
                  <m:sSubSup>
                    <m:e>
                      <m:r>
                        <m:t>x</m:t>
                      </m:r>
                    </m:e>
                    <m:sub>
                      <m:r>
                        <m:t>i</m:t>
                      </m:r>
                    </m:sub>
                    <m:sup>
                      <m:r>
                        <m:rPr>
                          <m:sty m:val="p"/>
                        </m:rPr>
                        <m:t>′</m:t>
                      </m:r>
                    </m:sup>
                  </m:sSubSup>
                  <m:sSup>
                    <m:e>
                      <m:r>
                        <m:rPr>
                          <m:sty m:val="p"/>
                        </m:rPr>
                        <m:t>)</m:t>
                      </m:r>
                    </m:e>
                    <m:sup>
                      <m:r>
                        <m:t>T</m:t>
                      </m:r>
                    </m:sup>
                  </m:sSup>
                  <m:r>
                    <m:rPr>
                      <m:sty m:val="p"/>
                    </m:rPr>
                    <m:t>(</m:t>
                  </m:r>
                  <m:sSub>
                    <m:e>
                      <m:r>
                        <m:t>W</m:t>
                      </m:r>
                    </m:e>
                    <m:sub>
                      <m:r>
                        <m:t>4</m:t>
                      </m:r>
                    </m:sub>
                  </m:sSub>
                  <m:sSubSup>
                    <m:e>
                      <m:r>
                        <m:t>x</m:t>
                      </m:r>
                    </m:e>
                    <m:sub>
                      <m:r>
                        <m:t>j</m:t>
                      </m:r>
                    </m:sub>
                    <m:sup>
                      <m:r>
                        <m:rPr>
                          <m:sty m:val="p"/>
                        </m:rPr>
                        <m:t>′</m:t>
                      </m:r>
                    </m:sup>
                  </m:sSubSup>
                  <m:r>
                    <m:rPr>
                      <m:sty m:val="p"/>
                    </m:rPr>
                    <m:t>)</m:t>
                  </m:r>
                </m:num>
                <m:den>
                  <m:rad>
                    <m:radPr>
                      <m:degHide m:val="on"/>
                    </m:radPr>
                    <m:deg/>
                    <m:e>
                      <m:r>
                        <m:t>d</m:t>
                      </m:r>
                    </m:e>
                  </m:rad>
                </m:den>
              </m:f>
            </m:e>
          </m:d>
        </m:oMath>
      </m:oMathPara>
    </w:p>
    <w:bookmarkEnd w:id="94"/>
    <w:bookmarkStart w:id="95" w:name="класификатор-емоција"/>
    <w:p>
      <w:pPr>
        <w:pStyle w:val="Heading3"/>
      </w:pPr>
      <w:r>
        <w:t xml:space="preserve">4.2.5 Класификатор емоција</w:t>
      </w:r>
    </w:p>
    <w:p>
      <w:pPr>
        <w:pStyle w:val="FirstParagraph"/>
      </w:pPr>
      <w:r>
        <w:t xml:space="preserve">На крају модела имамо линеарни слој за предикцију излаза на основу излаза граф трансформера. Излаз се одређује на следећи начин</w:t>
      </w:r>
    </w:p>
    <w:p>
      <w:pPr>
        <w:pStyle w:val="BodyText"/>
      </w:pPr>
      <m:oMathPara>
        <m:oMathParaPr>
          <m:jc m:val="center"/>
        </m:oMathParaPr>
        <m:oMath>
          <m:eqArr>
            <m:e>
              <m:sSub>
                <m:e>
                  <m:r>
                    <m:t>h</m:t>
                  </m:r>
                </m:e>
                <m:sub>
                  <m:r>
                    <m:t>i</m:t>
                  </m:r>
                </m:sub>
              </m:sSub>
              <m:r>
                <m:t>&amp;</m:t>
              </m:r>
              <m:r>
                <m:rPr>
                  <m:sty m:val="p"/>
                </m:rPr>
                <m:t>=</m:t>
              </m:r>
              <m:r>
                <m:t>R</m:t>
              </m:r>
              <m:r>
                <m:t>e</m:t>
              </m:r>
              <m:r>
                <m:t>L</m:t>
              </m:r>
              <m:r>
                <m:t>U</m:t>
              </m:r>
              <m:r>
                <m:rPr>
                  <m:sty m:val="p"/>
                </m:rPr>
                <m:t>(</m:t>
              </m:r>
              <m:sSub>
                <m:e>
                  <m:r>
                    <m:t>W</m:t>
                  </m:r>
                </m:e>
                <m:sub>
                  <m:r>
                    <m:t>1</m:t>
                  </m:r>
                </m:sub>
              </m:sSub>
              <m:sSubSup>
                <m:e>
                  <m:r>
                    <m:t>h</m:t>
                  </m:r>
                </m:e>
                <m:sub>
                  <m:r>
                    <m:t>i</m:t>
                  </m:r>
                </m:sub>
                <m:sup>
                  <m:r>
                    <m:rPr>
                      <m:sty m:val="p"/>
                    </m:rPr>
                    <m:t>′</m:t>
                  </m:r>
                </m:sup>
              </m:sSubSup>
              <m:r>
                <m:rPr>
                  <m:sty m:val="p"/>
                </m:rPr>
                <m:t>+</m:t>
              </m:r>
              <m:sSub>
                <m:e>
                  <m:r>
                    <m:t>b</m:t>
                  </m:r>
                </m:e>
                <m:sub>
                  <m:r>
                    <m:t>1</m:t>
                  </m:r>
                </m:sub>
              </m:sSub>
              <m:r>
                <m:rPr>
                  <m:sty m:val="p"/>
                </m:rPr>
                <m:t>)</m:t>
              </m:r>
            </m:e>
            <m:e>
              <m:sSub>
                <m:e>
                  <m:r>
                    <m:rPr>
                      <m:scr m:val="script"/>
                      <m:sty m:val="p"/>
                    </m:rPr>
                    <m:t>P</m:t>
                  </m:r>
                </m:e>
                <m:sub>
                  <m:r>
                    <m:t>i</m:t>
                  </m:r>
                </m:sub>
              </m:sSub>
              <m:r>
                <m:t>&amp;</m:t>
              </m:r>
              <m:r>
                <m:rPr>
                  <m:sty m:val="p"/>
                </m:rPr>
                <m:t>=</m:t>
              </m:r>
              <m:r>
                <m:t>s</m:t>
              </m:r>
              <m:r>
                <m:t>o</m:t>
              </m:r>
              <m:r>
                <m:t>f</m:t>
              </m:r>
              <m:r>
                <m:t>t</m:t>
              </m:r>
              <m:r>
                <m:t>m</m:t>
              </m:r>
              <m:r>
                <m:t>a</m:t>
              </m:r>
              <m:r>
                <m:t>x</m:t>
              </m:r>
              <m:r>
                <m:rPr>
                  <m:sty m:val="p"/>
                </m:rPr>
                <m:t>(</m:t>
              </m:r>
              <m:sSub>
                <m:e>
                  <m:r>
                    <m:t>W</m:t>
                  </m:r>
                </m:e>
                <m:sub>
                  <m:r>
                    <m:t>2</m:t>
                  </m:r>
                </m:sub>
              </m:sSub>
              <m:sSub>
                <m:e>
                  <m:r>
                    <m:t>h</m:t>
                  </m:r>
                </m:e>
                <m:sub>
                  <m:r>
                    <m:t>i</m:t>
                  </m:r>
                </m:sub>
              </m:sSub>
              <m:r>
                <m:rPr>
                  <m:sty m:val="p"/>
                </m:rPr>
                <m:t>+</m:t>
              </m:r>
              <m:sSub>
                <m:e>
                  <m:r>
                    <m:t>b</m:t>
                  </m:r>
                </m:e>
                <m:sub>
                  <m:r>
                    <m:t>2</m:t>
                  </m:r>
                </m:sub>
              </m:sSub>
              <m:r>
                <m:rPr>
                  <m:sty m:val="p"/>
                </m:rPr>
                <m:t>)</m:t>
              </m:r>
            </m:e>
            <m:e>
              <m:acc>
                <m:accPr>
                  <m:chr m:val="̂"/>
                </m:accPr>
                <m:e>
                  <m:sSub>
                    <m:e>
                      <m:r>
                        <m:t>y</m:t>
                      </m:r>
                    </m:e>
                    <m:sub>
                      <m:r>
                        <m:t>i</m:t>
                      </m:r>
                    </m:sub>
                  </m:sSub>
                </m:e>
              </m:acc>
              <m:r>
                <m:t>&amp;</m:t>
              </m:r>
              <m:r>
                <m:rPr>
                  <m:sty m:val="p"/>
                </m:rPr>
                <m:t>=</m:t>
              </m:r>
              <m:r>
                <m:t>a</m:t>
              </m:r>
              <m:r>
                <m:t>r</m:t>
              </m:r>
              <m:r>
                <m:t>g</m:t>
              </m:r>
              <m:r>
                <m:t>m</m:t>
              </m:r>
              <m:r>
                <m:t>a</m:t>
              </m:r>
              <m:r>
                <m:t>x</m:t>
              </m:r>
              <m:r>
                <m:rPr>
                  <m:sty m:val="p"/>
                </m:rPr>
                <m:t>(</m:t>
              </m:r>
              <m:sSub>
                <m:e>
                  <m:r>
                    <m:rPr>
                      <m:scr m:val="script"/>
                      <m:sty m:val="p"/>
                    </m:rPr>
                    <m:t>P</m:t>
                  </m:r>
                </m:e>
                <m:sub>
                  <m:r>
                    <m:t>i</m:t>
                  </m:r>
                </m:sub>
              </m:sSub>
              <m:r>
                <m:rPr>
                  <m:sty m:val="p"/>
                </m:rPr>
                <m:t>)</m:t>
              </m:r>
            </m:e>
            <m:e/>
          </m:eqArr>
        </m:oMath>
      </m:oMathPara>
    </w:p>
    <w:bookmarkEnd w:id="95"/>
    <w:bookmarkStart w:id="99" w:name="хиперпараметри-модела"/>
    <w:p>
      <w:pPr>
        <w:pStyle w:val="Heading3"/>
      </w:pPr>
      <w:r>
        <w:t xml:space="preserve">4.2.6 Хиперпараметри модела</w:t>
      </w:r>
    </w:p>
    <w:p>
      <w:pPr>
        <w:pStyle w:val="FirstParagraph"/>
      </w:pPr>
      <w:r>
        <w:t xml:space="preserve">Аутори су предложили хиперпараметре модела за случај тренирања модела на</w:t>
      </w:r>
      <w:r>
        <w:t xml:space="preserve"> </w:t>
      </w:r>
      <w:r>
        <w:rPr>
          <w:i/>
          <w:iCs/>
        </w:rPr>
        <w:t xml:space="preserve">IEMOCAP</w:t>
      </w:r>
      <w:r>
        <w:t xml:space="preserve"> </w:t>
      </w:r>
      <w:r>
        <w:t xml:space="preserve">и</w:t>
      </w:r>
      <w:r>
        <w:t xml:space="preserve"> </w:t>
      </w:r>
      <w:r>
        <w:rPr>
          <w:i/>
          <w:iCs/>
        </w:rPr>
        <w:t xml:space="preserve">MOSEI</w:t>
      </w:r>
      <w:r>
        <w:t xml:space="preserve"> </w:t>
      </w:r>
      <w:r>
        <w:t xml:space="preserve">скуповима података.</w:t>
      </w:r>
    </w:p>
    <w:p>
      <w:pPr>
        <w:pStyle w:val="Compact"/>
        <w:numPr>
          <w:ilvl w:val="0"/>
          <w:numId w:val="1027"/>
        </w:numPr>
      </w:pPr>
      <w:r>
        <w:t xml:space="preserve">За</w:t>
      </w:r>
      <w:r>
        <w:t xml:space="preserve"> </w:t>
      </w:r>
      <w:r>
        <w:rPr>
          <w:i/>
          <w:iCs/>
        </w:rPr>
        <w:t xml:space="preserve">IEMOCAP</w:t>
      </w:r>
      <w:r>
        <w:t xml:space="preserve"> </w:t>
      </w:r>
      <w:r>
        <w:t xml:space="preserve">скуп података, аутори предлажу следеће параметре</w:t>
      </w:r>
    </w:p>
    <w:p>
      <w:pPr>
        <w:pStyle w:val="Compact"/>
        <w:numPr>
          <w:ilvl w:val="1"/>
          <w:numId w:val="1028"/>
        </w:numPr>
      </w:pPr>
      <w:r>
        <w:rPr>
          <w:i/>
          <w:iCs/>
        </w:rPr>
        <w:t xml:space="preserve">Dropout</w:t>
      </w:r>
      <w:r>
        <w:t xml:space="preserve">:</w:t>
      </w:r>
      <w:r>
        <w:t xml:space="preserve"> </w:t>
      </w:r>
      <m:oMath>
        <m:r>
          <m:t>0.1</m:t>
        </m:r>
      </m:oMath>
    </w:p>
    <w:p>
      <w:pPr>
        <w:pStyle w:val="Compact"/>
        <w:numPr>
          <w:ilvl w:val="1"/>
          <w:numId w:val="1028"/>
        </w:numPr>
      </w:pPr>
      <w:r>
        <w:t xml:space="preserve">Број</w:t>
      </w:r>
      <w:r>
        <w:t xml:space="preserve"> </w:t>
      </w:r>
      <w:r>
        <w:rPr>
          <w:i/>
          <w:iCs/>
        </w:rPr>
        <w:t xml:space="preserve">attention</w:t>
      </w:r>
      <w:r>
        <w:t xml:space="preserve"> </w:t>
      </w:r>
      <w:r>
        <w:t xml:space="preserve">глава:</w:t>
      </w:r>
      <w:r>
        <w:t xml:space="preserve"> </w:t>
      </w:r>
      <m:oMath>
        <m:r>
          <m:t>7</m:t>
        </m:r>
      </m:oMath>
    </w:p>
    <w:p>
      <w:pPr>
        <w:pStyle w:val="Compact"/>
        <w:numPr>
          <w:ilvl w:val="1"/>
          <w:numId w:val="1028"/>
        </w:numPr>
      </w:pPr>
      <w:r>
        <w:rPr>
          <w:i/>
          <w:iCs/>
        </w:rPr>
        <w:t xml:space="preserve">SeqContext</w:t>
      </w:r>
      <w:r>
        <w:t xml:space="preserve"> </w:t>
      </w:r>
      <w:r>
        <w:t xml:space="preserve">(број слојева у контекст енкодеру):</w:t>
      </w:r>
      <w:r>
        <w:t xml:space="preserve"> </w:t>
      </w:r>
      <m:oMath>
        <m:r>
          <m:t>4</m:t>
        </m:r>
      </m:oMath>
    </w:p>
    <w:p>
      <w:pPr>
        <w:pStyle w:val="Compact"/>
        <w:numPr>
          <w:ilvl w:val="1"/>
          <w:numId w:val="1028"/>
        </w:numPr>
      </w:pPr>
      <w:r>
        <w:t xml:space="preserve">Иницијална стопа учења (</w:t>
      </w:r>
      <w:r>
        <w:rPr>
          <w:i/>
          <w:iCs/>
        </w:rPr>
        <w:t xml:space="preserve">learning rate</w:t>
      </w:r>
      <w:r>
        <w:t xml:space="preserve">):</w:t>
      </w:r>
      <w:r>
        <w:t xml:space="preserve"> </w:t>
      </w:r>
      <m:oMath>
        <m:sSup>
          <m:e>
            <m:r>
              <m:t>1</m:t>
            </m:r>
          </m:e>
          <m:sup>
            <m:r>
              <m:rPr>
                <m:sty m:val="p"/>
              </m:rPr>
              <m:t>−</m:t>
            </m:r>
            <m:r>
              <m:t>4</m:t>
            </m:r>
          </m:sup>
        </m:sSup>
      </m:oMath>
    </w:p>
    <w:p>
      <w:pPr>
        <w:pStyle w:val="Compact"/>
        <w:numPr>
          <w:ilvl w:val="0"/>
          <w:numId w:val="1027"/>
        </w:numPr>
      </w:pPr>
      <w:r>
        <w:t xml:space="preserve">За</w:t>
      </w:r>
      <w:r>
        <w:t xml:space="preserve"> </w:t>
      </w:r>
      <w:r>
        <w:rPr>
          <w:i/>
          <w:iCs/>
        </w:rPr>
        <w:t xml:space="preserve">MOSEI</w:t>
      </w:r>
      <w:r>
        <w:t xml:space="preserve"> </w:t>
      </w:r>
      <w:r>
        <w:t xml:space="preserve">скуп података података, имамо 3 случаја</w:t>
      </w:r>
    </w:p>
    <w:p>
      <w:pPr>
        <w:pStyle w:val="Compact"/>
        <w:numPr>
          <w:ilvl w:val="1"/>
          <w:numId w:val="1029"/>
        </w:numPr>
      </w:pPr>
      <w:r>
        <w:t xml:space="preserve">Тренинг са само текстом</w:t>
      </w:r>
    </w:p>
    <w:p>
      <w:pPr>
        <w:pStyle w:val="Compact"/>
        <w:numPr>
          <w:ilvl w:val="2"/>
          <w:numId w:val="1030"/>
        </w:numPr>
      </w:pPr>
      <w:r>
        <w:rPr>
          <w:i/>
          <w:iCs/>
        </w:rPr>
        <w:t xml:space="preserve">Dropout</w:t>
      </w:r>
      <w:r>
        <w:t xml:space="preserve">:</w:t>
      </w:r>
      <w:r>
        <w:t xml:space="preserve"> </w:t>
      </w:r>
      <m:oMath>
        <m:r>
          <m:t>0.399</m:t>
        </m:r>
      </m:oMath>
    </w:p>
    <w:p>
      <w:pPr>
        <w:pStyle w:val="Compact"/>
        <w:numPr>
          <w:ilvl w:val="2"/>
          <w:numId w:val="1030"/>
        </w:numPr>
      </w:pPr>
      <w:r>
        <w:t xml:space="preserve">Број</w:t>
      </w:r>
      <w:r>
        <w:t xml:space="preserve"> </w:t>
      </w:r>
      <w:r>
        <w:rPr>
          <w:i/>
          <w:iCs/>
        </w:rPr>
        <w:t xml:space="preserve">attention</w:t>
      </w:r>
      <w:r>
        <w:t xml:space="preserve"> </w:t>
      </w:r>
      <w:r>
        <w:t xml:space="preserve">глава:</w:t>
      </w:r>
      <w:r>
        <w:t xml:space="preserve"> </w:t>
      </w:r>
      <m:oMath>
        <m:r>
          <m:t>3</m:t>
        </m:r>
      </m:oMath>
    </w:p>
    <w:p>
      <w:pPr>
        <w:pStyle w:val="Compact"/>
        <w:numPr>
          <w:ilvl w:val="2"/>
          <w:numId w:val="1030"/>
        </w:numPr>
      </w:pPr>
      <w:r>
        <w:rPr>
          <w:i/>
          <w:iCs/>
        </w:rPr>
        <w:t xml:space="preserve">SeqContext</w:t>
      </w:r>
      <w:r>
        <w:t xml:space="preserve"> </w:t>
      </w:r>
      <w:r>
        <w:t xml:space="preserve">(број слојева у контекст енкодеру):</w:t>
      </w:r>
      <w:r>
        <w:t xml:space="preserve"> </w:t>
      </w:r>
      <m:oMath>
        <m:r>
          <m:t>5</m:t>
        </m:r>
      </m:oMath>
    </w:p>
    <w:p>
      <w:pPr>
        <w:pStyle w:val="Compact"/>
        <w:numPr>
          <w:ilvl w:val="2"/>
          <w:numId w:val="1030"/>
        </w:numPr>
      </w:pPr>
      <w:r>
        <w:t xml:space="preserve">Иницијална стопа учења (</w:t>
      </w:r>
      <w:r>
        <w:rPr>
          <w:i/>
          <w:iCs/>
        </w:rPr>
        <w:t xml:space="preserve">learning rate</w:t>
      </w:r>
      <w:r>
        <w:t xml:space="preserve">):</w:t>
      </w:r>
      <w:r>
        <w:t xml:space="preserve"> </w:t>
      </w:r>
      <m:oMath>
        <m:sSup>
          <m:e>
            <m:r>
              <m:t>3.3</m:t>
            </m:r>
          </m:e>
          <m:sup>
            <m:r>
              <m:rPr>
                <m:sty m:val="p"/>
              </m:rPr>
              <m:t>−</m:t>
            </m:r>
            <m:r>
              <m:t>3</m:t>
            </m:r>
          </m:sup>
        </m:sSup>
      </m:oMath>
    </w:p>
    <w:p>
      <w:pPr>
        <w:pStyle w:val="Compact"/>
        <w:numPr>
          <w:ilvl w:val="1"/>
          <w:numId w:val="1029"/>
        </w:numPr>
      </w:pPr>
      <w:r>
        <w:t xml:space="preserve">Тренинг са аудиом и текстом</w:t>
      </w:r>
    </w:p>
    <w:p>
      <w:pPr>
        <w:pStyle w:val="Compact"/>
        <w:numPr>
          <w:ilvl w:val="2"/>
          <w:numId w:val="1031"/>
        </w:numPr>
      </w:pPr>
      <w:r>
        <w:rPr>
          <w:i/>
          <w:iCs/>
        </w:rPr>
        <w:t xml:space="preserve">Dropout</w:t>
      </w:r>
      <w:r>
        <w:t xml:space="preserve">:</w:t>
      </w:r>
      <w:r>
        <w:t xml:space="preserve"> </w:t>
      </w:r>
      <m:oMath>
        <m:r>
          <m:t>0.103</m:t>
        </m:r>
      </m:oMath>
    </w:p>
    <w:p>
      <w:pPr>
        <w:pStyle w:val="Compact"/>
        <w:numPr>
          <w:ilvl w:val="2"/>
          <w:numId w:val="1031"/>
        </w:numPr>
      </w:pPr>
      <w:r>
        <w:t xml:space="preserve">Број</w:t>
      </w:r>
      <w:r>
        <w:t xml:space="preserve"> </w:t>
      </w:r>
      <w:r>
        <w:rPr>
          <w:i/>
          <w:iCs/>
        </w:rPr>
        <w:t xml:space="preserve">attention</w:t>
      </w:r>
      <w:r>
        <w:t xml:space="preserve"> </w:t>
      </w:r>
      <w:r>
        <w:t xml:space="preserve">глава:</w:t>
      </w:r>
      <w:r>
        <w:t xml:space="preserve"> </w:t>
      </w:r>
      <m:oMath>
        <m:r>
          <m:t>1</m:t>
        </m:r>
      </m:oMath>
    </w:p>
    <w:p>
      <w:pPr>
        <w:pStyle w:val="Compact"/>
        <w:numPr>
          <w:ilvl w:val="2"/>
          <w:numId w:val="1031"/>
        </w:numPr>
      </w:pPr>
      <w:r>
        <w:rPr>
          <w:i/>
          <w:iCs/>
        </w:rPr>
        <w:t xml:space="preserve">SeqContext</w:t>
      </w:r>
      <w:r>
        <w:t xml:space="preserve"> </w:t>
      </w:r>
      <w:r>
        <w:t xml:space="preserve">(број слојева у контекст енкодеру):</w:t>
      </w:r>
      <w:r>
        <w:t xml:space="preserve"> </w:t>
      </w:r>
      <m:oMath>
        <m:r>
          <m:t>2</m:t>
        </m:r>
      </m:oMath>
    </w:p>
    <w:p>
      <w:pPr>
        <w:pStyle w:val="Compact"/>
        <w:numPr>
          <w:ilvl w:val="2"/>
          <w:numId w:val="1031"/>
        </w:numPr>
      </w:pPr>
      <w:r>
        <w:t xml:space="preserve">Иницијална стопа учења (</w:t>
      </w:r>
      <w:r>
        <w:rPr>
          <w:i/>
          <w:iCs/>
        </w:rPr>
        <w:t xml:space="preserve">learning rate</w:t>
      </w:r>
      <w:r>
        <w:t xml:space="preserve">):</w:t>
      </w:r>
      <w:r>
        <w:t xml:space="preserve"> </w:t>
      </w:r>
      <m:oMath>
        <m:sSup>
          <m:e>
            <m:r>
              <m:t>6.9</m:t>
            </m:r>
          </m:e>
          <m:sup>
            <m:r>
              <m:rPr>
                <m:sty m:val="p"/>
              </m:rPr>
              <m:t>−</m:t>
            </m:r>
            <m:r>
              <m:t>3</m:t>
            </m:r>
          </m:sup>
        </m:sSup>
      </m:oMath>
    </w:p>
    <w:p>
      <w:pPr>
        <w:pStyle w:val="Compact"/>
        <w:numPr>
          <w:ilvl w:val="1"/>
          <w:numId w:val="1029"/>
        </w:numPr>
      </w:pPr>
      <w:r>
        <w:t xml:space="preserve">Тренинг са аудиом, видеом и текстом</w:t>
      </w:r>
    </w:p>
    <w:p>
      <w:pPr>
        <w:pStyle w:val="Compact"/>
        <w:numPr>
          <w:ilvl w:val="2"/>
          <w:numId w:val="1032"/>
        </w:numPr>
      </w:pPr>
      <w:r>
        <w:rPr>
          <w:i/>
          <w:iCs/>
        </w:rPr>
        <w:t xml:space="preserve">Dropout</w:t>
      </w:r>
      <w:r>
        <w:t xml:space="preserve">:</w:t>
      </w:r>
      <w:r>
        <w:t xml:space="preserve"> </w:t>
      </w:r>
      <m:oMath>
        <m:r>
          <m:t>0.337</m:t>
        </m:r>
      </m:oMath>
    </w:p>
    <w:p>
      <w:pPr>
        <w:pStyle w:val="Compact"/>
        <w:numPr>
          <w:ilvl w:val="2"/>
          <w:numId w:val="1032"/>
        </w:numPr>
      </w:pPr>
      <w:r>
        <w:t xml:space="preserve">Број</w:t>
      </w:r>
      <w:r>
        <w:t xml:space="preserve"> </w:t>
      </w:r>
      <w:r>
        <w:rPr>
          <w:i/>
          <w:iCs/>
        </w:rPr>
        <w:t xml:space="preserve">attention</w:t>
      </w:r>
      <w:r>
        <w:t xml:space="preserve"> </w:t>
      </w:r>
      <w:r>
        <w:t xml:space="preserve">глава:</w:t>
      </w:r>
      <w:r>
        <w:t xml:space="preserve"> </w:t>
      </w:r>
      <m:oMath>
        <m:r>
          <m:t>2</m:t>
        </m:r>
      </m:oMath>
    </w:p>
    <w:p>
      <w:pPr>
        <w:pStyle w:val="Compact"/>
        <w:numPr>
          <w:ilvl w:val="2"/>
          <w:numId w:val="1032"/>
        </w:numPr>
      </w:pPr>
      <w:r>
        <w:rPr>
          <w:i/>
          <w:iCs/>
        </w:rPr>
        <w:t xml:space="preserve">SeqContext</w:t>
      </w:r>
      <w:r>
        <w:t xml:space="preserve"> </w:t>
      </w:r>
      <w:r>
        <w:t xml:space="preserve">(број слојева у контекст енкодеру):</w:t>
      </w:r>
      <w:r>
        <w:t xml:space="preserve"> </w:t>
      </w:r>
      <m:oMath>
        <m:r>
          <m:t>12</m:t>
        </m:r>
      </m:oMath>
    </w:p>
    <w:p>
      <w:pPr>
        <w:pStyle w:val="Compact"/>
        <w:numPr>
          <w:ilvl w:val="2"/>
          <w:numId w:val="1032"/>
        </w:numPr>
      </w:pPr>
      <w:r>
        <w:t xml:space="preserve">Иницијална стопа учења (</w:t>
      </w:r>
      <w:r>
        <w:rPr>
          <w:i/>
          <w:iCs/>
        </w:rPr>
        <w:t xml:space="preserve">learning rate</w:t>
      </w:r>
      <w:r>
        <w:t xml:space="preserve">):</w:t>
      </w:r>
      <w:r>
        <w:t xml:space="preserve"> </w:t>
      </w:r>
      <m:oMath>
        <m:sSup>
          <m:e>
            <m:r>
              <m:t>1.1</m:t>
            </m:r>
          </m:e>
          <m:sup>
            <m:r>
              <m:rPr>
                <m:sty m:val="p"/>
              </m:rPr>
              <m:t>−</m:t>
            </m:r>
            <m:r>
              <m:t>3</m:t>
            </m:r>
          </m:sup>
        </m:sSup>
      </m:oMath>
    </w:p>
    <w:p>
      <w:pPr>
        <w:pStyle w:val="FirstParagraph"/>
      </w:pPr>
      <w:r>
        <w:t xml:space="preserve">Што се тиче прозора</w:t>
      </w:r>
      <w:r>
        <w:t xml:space="preserve"> </w:t>
      </w:r>
      <m:oMath>
        <m:r>
          <m:rPr>
            <m:scr m:val="script"/>
            <m:sty m:val="p"/>
          </m:rPr>
          <m:t>F</m:t>
        </m:r>
      </m:oMath>
      <w:r>
        <w:t xml:space="preserve"> </w:t>
      </w:r>
      <w:r>
        <w:t xml:space="preserve">i</w:t>
      </w:r>
      <w:r>
        <w:t xml:space="preserve"> </w:t>
      </w:r>
      <m:oMath>
        <m:r>
          <m:rPr>
            <m:scr m:val="script"/>
            <m:sty m:val="p"/>
          </m:rPr>
          <m:t>P</m:t>
        </m:r>
      </m:oMath>
      <w:r>
        <w:t xml:space="preserve">, аутори су експериментално установили да најбоље резултате дају прозори од</w:t>
      </w:r>
      <w:r>
        <w:t xml:space="preserve"> </w:t>
      </w:r>
      <m:oMath>
        <m:r>
          <m:t>4</m:t>
        </m:r>
      </m:oMath>
      <w:r>
        <w:t xml:space="preserve"> </w:t>
      </w:r>
      <w:r>
        <w:t xml:space="preserve">и</w:t>
      </w:r>
      <w:r>
        <w:t xml:space="preserve"> </w:t>
      </w:r>
      <m:oMath>
        <m:r>
          <m:t>10</m:t>
        </m:r>
      </m:oMath>
      <w:r>
        <w:t xml:space="preserve"> </w:t>
      </w:r>
      <w:r>
        <w:t xml:space="preserve">изговора. Мањи прозори дају боље резултате код разговора где се тема често мења, док код дужих разговора боје резултате дају већи прозори.</w:t>
      </w:r>
      <w:r>
        <w:t xml:space="preserve"> </w:t>
      </w:r>
    </w:p>
    <w:p>
      <w:pPr>
        <w:pStyle w:val="BodyText"/>
      </w:pPr>
      <w:r>
        <w:drawing>
          <wp:inline>
            <wp:extent cx="3022332" cy="1742172"/>
            <wp:effectExtent b="0" l="0" r="0" t="0"/>
            <wp:docPr descr="Перформансе COGMENа у зависности од величине прозора" title="" id="97" name="Picture"/>
            <a:graphic>
              <a:graphicData uri="http://schemas.openxmlformats.org/drawingml/2006/picture">
                <pic:pic>
                  <pic:nvPicPr>
                    <pic:cNvPr descr="figures/3_models/cogmen_window.png" id="98" name="Picture"/>
                    <pic:cNvPicPr>
                      <a:picLocks noChangeArrowheads="1" noChangeAspect="1"/>
                    </pic:cNvPicPr>
                  </pic:nvPicPr>
                  <pic:blipFill>
                    <a:blip r:embed="rId96"/>
                    <a:stretch>
                      <a:fillRect/>
                    </a:stretch>
                  </pic:blipFill>
                  <pic:spPr bwMode="auto">
                    <a:xfrm>
                      <a:off x="0" y="0"/>
                      <a:ext cx="3022332" cy="1742172"/>
                    </a:xfrm>
                    <a:prstGeom prst="rect">
                      <a:avLst/>
                    </a:prstGeom>
                    <a:noFill/>
                    <a:ln w="9525">
                      <a:noFill/>
                      <a:headEnd/>
                      <a:tailEnd/>
                    </a:ln>
                  </pic:spPr>
                </pic:pic>
              </a:graphicData>
            </a:graphic>
          </wp:inline>
        </w:drawing>
      </w:r>
    </w:p>
    <w:bookmarkEnd w:id="99"/>
    <w:bookmarkEnd w:id="100"/>
    <w:bookmarkStart w:id="114" w:name="експериментални-резултати"/>
    <w:p>
      <w:pPr>
        <w:pStyle w:val="Heading2"/>
      </w:pPr>
      <w:r>
        <w:t xml:space="preserve">4.3 Експериментални резултати</w:t>
      </w:r>
    </w:p>
    <w:p>
      <w:pPr>
        <w:pStyle w:val="FirstParagraph"/>
      </w:pPr>
      <w:r>
        <w:t xml:space="preserve">Тестирање перформанси модела је вршено на два скупа података</w:t>
      </w:r>
    </w:p>
    <w:bookmarkStart w:id="109" w:name="iemocap"/>
    <w:p>
      <w:pPr>
        <w:pStyle w:val="Heading3"/>
      </w:pPr>
      <w:r>
        <w:t xml:space="preserve">4.3.1</w:t>
      </w:r>
      <w:r>
        <w:t xml:space="preserve"> </w:t>
      </w:r>
      <w:r>
        <w:rPr>
          <w:i/>
          <w:iCs/>
        </w:rPr>
        <w:t xml:space="preserve">IEMOCAP</w:t>
      </w:r>
    </w:p>
    <w:p>
      <w:pPr>
        <w:pStyle w:val="FirstParagraph"/>
      </w:pPr>
      <w:r>
        <w:t xml:space="preserve">Мултимодални скуп података за препознавање емоција где је сваки изговор у скупу података класификован са једном од 6 емоција -</w:t>
      </w:r>
      <w:r>
        <w:t xml:space="preserve"> </w:t>
      </w:r>
      <w:r>
        <w:rPr>
          <w:b/>
          <w:bCs/>
        </w:rPr>
        <w:t xml:space="preserve">бес, узбуђење, туга, срећа, фрустрација и неутрално стање</w:t>
      </w:r>
      <w:r>
        <w:t xml:space="preserve">. У литератури се овај скуп података често користи за тестирање на два начина, један где се узима подскуп од 4 емоција (бес, туга, срећа, неуторално стање) као и пун скуп са 6 емоција.</w:t>
      </w:r>
    </w:p>
    <w:p>
      <w:pPr>
        <w:pStyle w:val="BodyText"/>
      </w:pPr>
      <w:r>
        <w:t xml:space="preserve">За овај скуп података, аудио</w:t>
      </w:r>
      <w:r>
        <w:t xml:space="preserve"> </w:t>
      </w:r>
      <w:r>
        <w:rPr>
          <w:i/>
          <w:iCs/>
        </w:rPr>
        <w:t xml:space="preserve">feature</w:t>
      </w:r>
      <w:r>
        <w:t xml:space="preserve">и имају 100 компоненти и екстрактовани су помоћу</w:t>
      </w:r>
      <w:r>
        <w:t xml:space="preserve"> </w:t>
      </w:r>
      <w:r>
        <w:rPr>
          <w:i/>
          <w:iCs/>
        </w:rPr>
        <w:t xml:space="preserve">OpenSmile</w:t>
      </w:r>
      <w:r>
        <w:t xml:space="preserve">,</w:t>
      </w:r>
      <w:r>
        <w:t xml:space="preserve"> </w:t>
      </w:r>
      <w:r>
        <w:rPr>
          <w:i/>
          <w:iCs/>
        </w:rPr>
        <w:t xml:space="preserve">open-source</w:t>
      </w:r>
      <w:r>
        <w:t xml:space="preserve"> </w:t>
      </w:r>
      <w:r>
        <w:t xml:space="preserve">скуп алата за обраду звука. Видео</w:t>
      </w:r>
      <w:r>
        <w:t xml:space="preserve"> </w:t>
      </w:r>
      <w:r>
        <w:rPr>
          <w:i/>
          <w:iCs/>
        </w:rPr>
        <w:t xml:space="preserve">feature</w:t>
      </w:r>
      <w:r>
        <w:t xml:space="preserve">и су величине 512 и узети су из рада</w:t>
      </w:r>
      <w:r>
        <w:t xml:space="preserve"> </w:t>
      </w:r>
      <w:r>
        <w:rPr>
          <w:i/>
          <w:iCs/>
        </w:rPr>
        <w:t xml:space="preserve">OpenFace 2.0: Facial Behavior Analysis Toolkit</w:t>
      </w:r>
      <w:r>
        <w:t xml:space="preserve"> </w:t>
      </w:r>
      <w:r>
        <w:t xml:space="preserve">док су текстуални</w:t>
      </w:r>
      <w:r>
        <w:t xml:space="preserve"> </w:t>
      </w:r>
      <w:r>
        <w:rPr>
          <w:i/>
          <w:iCs/>
        </w:rPr>
        <w:t xml:space="preserve">feature</w:t>
      </w:r>
      <w:r>
        <w:t xml:space="preserve">и величине 768 екстрактовани помоћу</w:t>
      </w:r>
      <w:r>
        <w:t xml:space="preserve"> </w:t>
      </w:r>
      <w:r>
        <w:rPr>
          <w:i/>
          <w:iCs/>
        </w:rPr>
        <w:t xml:space="preserve">sBERT</w:t>
      </w:r>
      <w:r>
        <w:t xml:space="preserve"> </w:t>
      </w:r>
      <w:r>
        <w:t xml:space="preserve">модела.</w:t>
      </w:r>
    </w:p>
    <w:bookmarkStart w:id="104" w:name="тестирање-са-6-емоција"/>
    <w:p>
      <w:pPr>
        <w:pStyle w:val="Heading4"/>
      </w:pPr>
      <w:r>
        <w:t xml:space="preserve">Тестирање са 6 емоција</w:t>
      </w:r>
    </w:p>
    <w:p>
      <w:pPr>
        <w:pStyle w:val="FirstParagraph"/>
      </w:pPr>
      <w:r>
        <w:t xml:space="preserve">Приликом тестирања са 6 емоција и упоређивањем са другим моделима у које спадају модели као што су</w:t>
      </w:r>
      <w:r>
        <w:t xml:space="preserve"> </w:t>
      </w:r>
      <w:r>
        <w:rPr>
          <w:i/>
          <w:iCs/>
        </w:rPr>
        <w:t xml:space="preserve">memnet</w:t>
      </w:r>
      <w:r>
        <w:t xml:space="preserve">,</w:t>
      </w:r>
      <w:r>
        <w:t xml:space="preserve"> </w:t>
      </w:r>
      <w:r>
        <w:rPr>
          <w:i/>
          <w:iCs/>
        </w:rPr>
        <w:t xml:space="preserve">TFN</w:t>
      </w:r>
      <w:r>
        <w:t xml:space="preserve">,</w:t>
      </w:r>
      <w:r>
        <w:t xml:space="preserve"> </w:t>
      </w:r>
      <w:r>
        <w:rPr>
          <w:i/>
          <w:iCs/>
        </w:rPr>
        <w:t xml:space="preserve">MFN</w:t>
      </w:r>
      <w:r>
        <w:t xml:space="preserve">,</w:t>
      </w:r>
      <w:r>
        <w:t xml:space="preserve"> </w:t>
      </w:r>
      <w:r>
        <w:rPr>
          <w:i/>
          <w:iCs/>
        </w:rPr>
        <w:t xml:space="preserve">DialogueRNN</w:t>
      </w:r>
      <w:r>
        <w:t xml:space="preserve"> </w:t>
      </w:r>
      <w:r>
        <w:t xml:space="preserve">и други познати модели за предвиђање емоција,</w:t>
      </w:r>
      <w:r>
        <w:t xml:space="preserve"> </w:t>
      </w:r>
      <w:r>
        <w:rPr>
          <w:i/>
          <w:iCs/>
        </w:rPr>
        <w:t xml:space="preserve">COGMEN</w:t>
      </w:r>
      <w:r>
        <w:t xml:space="preserve"> </w:t>
      </w:r>
      <w:r>
        <w:t xml:space="preserve">постиже најбољу просечну прецизност и просечан</w:t>
      </w:r>
      <w:r>
        <w:t xml:space="preserve"> </w:t>
      </w:r>
      <w:r>
        <w:rPr>
          <w:i/>
          <w:iCs/>
        </w:rPr>
        <w:t xml:space="preserve">F1</w:t>
      </w:r>
      <w:r>
        <w:t xml:space="preserve"> </w:t>
      </w:r>
      <w:r>
        <w:t xml:space="preserve">резултат, око</w:t>
      </w:r>
      <w:r>
        <w:t xml:space="preserve"> </w:t>
      </w:r>
      <m:oMath>
        <m:r>
          <m:t>4</m:t>
        </m:r>
        <m:r>
          <m:rPr>
            <m:sty m:val="p"/>
          </m:rPr>
          <m:t>%</m:t>
        </m:r>
      </m:oMath>
      <w:r>
        <w:t xml:space="preserve"> </w:t>
      </w:r>
      <w:r>
        <w:t xml:space="preserve">боље у односу на у том тренутку најбоље моделе. Анализом појединачних емоција,</w:t>
      </w:r>
      <w:r>
        <w:t xml:space="preserve"> </w:t>
      </w:r>
      <w:r>
        <w:rPr>
          <w:i/>
          <w:iCs/>
        </w:rPr>
        <w:t xml:space="preserve">COGMEN</w:t>
      </w:r>
      <w:r>
        <w:t xml:space="preserve"> </w:t>
      </w:r>
      <w:r>
        <w:t xml:space="preserve">у већини случајева постиже најбоље перформансе, изузев код беса и фрустрације.</w:t>
      </w:r>
    </w:p>
    <w:p>
      <w:pPr>
        <w:pStyle w:val="BodyText"/>
      </w:pPr>
      <w:r>
        <w:drawing>
          <wp:inline>
            <wp:extent cx="5334000" cy="1948295"/>
            <wp:effectExtent b="0" l="0" r="0" t="0"/>
            <wp:docPr descr="Перформансе COGMEN модела на IEMOCAP скупу са 6 емоција" title="" id="102" name="Picture"/>
            <a:graphic>
              <a:graphicData uri="http://schemas.openxmlformats.org/drawingml/2006/picture">
                <pic:pic>
                  <pic:nvPicPr>
                    <pic:cNvPr descr="figures/3_models/iemocap_6.png" id="103" name="Picture"/>
                    <pic:cNvPicPr>
                      <a:picLocks noChangeArrowheads="1" noChangeAspect="1"/>
                    </pic:cNvPicPr>
                  </pic:nvPicPr>
                  <pic:blipFill>
                    <a:blip r:embed="rId101"/>
                    <a:stretch>
                      <a:fillRect/>
                    </a:stretch>
                  </pic:blipFill>
                  <pic:spPr bwMode="auto">
                    <a:xfrm>
                      <a:off x="0" y="0"/>
                      <a:ext cx="5334000" cy="1948295"/>
                    </a:xfrm>
                    <a:prstGeom prst="rect">
                      <a:avLst/>
                    </a:prstGeom>
                    <a:noFill/>
                    <a:ln w="9525">
                      <a:noFill/>
                      <a:headEnd/>
                      <a:tailEnd/>
                    </a:ln>
                  </pic:spPr>
                </pic:pic>
              </a:graphicData>
            </a:graphic>
          </wp:inline>
        </w:drawing>
      </w:r>
    </w:p>
    <w:bookmarkEnd w:id="104"/>
    <w:bookmarkStart w:id="108" w:name="тестирање-са-4-емоција"/>
    <w:p>
      <w:pPr>
        <w:pStyle w:val="Heading4"/>
      </w:pPr>
      <w:r>
        <w:t xml:space="preserve">Тестирање са 4 емоција</w:t>
      </w:r>
    </w:p>
    <w:p>
      <w:pPr>
        <w:pStyle w:val="FirstParagraph"/>
      </w:pPr>
      <w:r>
        <w:t xml:space="preserve">У случају тестирања над подскупом са 4 емоција, аутори су поредили перформансе</w:t>
      </w:r>
      <w:r>
        <w:t xml:space="preserve"> </w:t>
      </w:r>
      <w:r>
        <w:rPr>
          <w:i/>
          <w:iCs/>
        </w:rPr>
        <w:t xml:space="preserve">COGMEN</w:t>
      </w:r>
      <w:r>
        <w:t xml:space="preserve">а са два друга модела -</w:t>
      </w:r>
      <w:r>
        <w:t xml:space="preserve"> </w:t>
      </w:r>
      <w:r>
        <w:rPr>
          <w:i/>
          <w:iCs/>
        </w:rPr>
        <w:t xml:space="preserve">bc-LSTM</w:t>
      </w:r>
      <w:r>
        <w:t xml:space="preserve"> </w:t>
      </w:r>
      <w:r>
        <w:t xml:space="preserve">и</w:t>
      </w:r>
      <w:r>
        <w:t xml:space="preserve"> </w:t>
      </w:r>
      <w:r>
        <w:rPr>
          <w:i/>
          <w:iCs/>
        </w:rPr>
        <w:t xml:space="preserve">CHFusion</w:t>
      </w:r>
      <w:r>
        <w:t xml:space="preserve">. Овде</w:t>
      </w:r>
      <w:r>
        <w:t xml:space="preserve"> </w:t>
      </w:r>
      <w:r>
        <w:rPr>
          <w:i/>
          <w:iCs/>
        </w:rPr>
        <w:t xml:space="preserve">COGMEN</w:t>
      </w:r>
      <w:r>
        <w:t xml:space="preserve"> </w:t>
      </w:r>
      <w:r>
        <w:t xml:space="preserve">постиже још већу разлику у односу на остале моделе, где доноси побољшање од</w:t>
      </w:r>
      <w:r>
        <w:t xml:space="preserve"> </w:t>
      </w:r>
      <m:oMath>
        <m:r>
          <m:t> </m:t>
        </m:r>
        <m:r>
          <m:t>7.7</m:t>
        </m:r>
        <m:r>
          <m:rPr>
            <m:sty m:val="p"/>
          </m:rPr>
          <m:t>%</m:t>
        </m:r>
      </m:oMath>
      <w:r>
        <w:t xml:space="preserve">.</w:t>
      </w:r>
    </w:p>
    <w:p>
      <w:pPr>
        <w:pStyle w:val="BodyText"/>
      </w:pPr>
      <w:r>
        <w:drawing>
          <wp:inline>
            <wp:extent cx="4620126" cy="1029903"/>
            <wp:effectExtent b="0" l="0" r="0" t="0"/>
            <wp:docPr descr="Перформансе COGMEN модела на IEMOCAP скупу са 4 емоција" title="" id="106" name="Picture"/>
            <a:graphic>
              <a:graphicData uri="http://schemas.openxmlformats.org/drawingml/2006/picture">
                <pic:pic>
                  <pic:nvPicPr>
                    <pic:cNvPr descr="figures/3_models/iemocap_4.png" id="107" name="Picture"/>
                    <pic:cNvPicPr>
                      <a:picLocks noChangeArrowheads="1" noChangeAspect="1"/>
                    </pic:cNvPicPr>
                  </pic:nvPicPr>
                  <pic:blipFill>
                    <a:blip r:embed="rId105"/>
                    <a:stretch>
                      <a:fillRect/>
                    </a:stretch>
                  </pic:blipFill>
                  <pic:spPr bwMode="auto">
                    <a:xfrm>
                      <a:off x="0" y="0"/>
                      <a:ext cx="4620126" cy="1029903"/>
                    </a:xfrm>
                    <a:prstGeom prst="rect">
                      <a:avLst/>
                    </a:prstGeom>
                    <a:noFill/>
                    <a:ln w="9525">
                      <a:noFill/>
                      <a:headEnd/>
                      <a:tailEnd/>
                    </a:ln>
                  </pic:spPr>
                </pic:pic>
              </a:graphicData>
            </a:graphic>
          </wp:inline>
        </w:drawing>
      </w:r>
    </w:p>
    <w:bookmarkEnd w:id="108"/>
    <w:bookmarkEnd w:id="109"/>
    <w:bookmarkStart w:id="113" w:name="mosei"/>
    <w:p>
      <w:pPr>
        <w:pStyle w:val="Heading3"/>
      </w:pPr>
      <w:r>
        <w:t xml:space="preserve">4.3.2</w:t>
      </w:r>
      <w:r>
        <w:t xml:space="preserve"> </w:t>
      </w:r>
      <w:r>
        <w:rPr>
          <w:i/>
          <w:iCs/>
        </w:rPr>
        <w:t xml:space="preserve">MOSEI</w:t>
      </w:r>
    </w:p>
    <w:p>
      <w:pPr>
        <w:pStyle w:val="FirstParagraph"/>
      </w:pPr>
      <w:r>
        <w:rPr>
          <w:i/>
          <w:iCs/>
        </w:rPr>
        <w:t xml:space="preserve">MOSEI</w:t>
      </w:r>
      <w:r>
        <w:t xml:space="preserve"> </w:t>
      </w:r>
      <w:r>
        <w:t xml:space="preserve">је мултимодални скуп података за предвиђање емоција где сваки изговор има две лабеле</w:t>
      </w:r>
    </w:p>
    <w:p>
      <w:pPr>
        <w:pStyle w:val="Compact"/>
        <w:numPr>
          <w:ilvl w:val="0"/>
          <w:numId w:val="1033"/>
        </w:numPr>
      </w:pPr>
      <w:r>
        <w:t xml:space="preserve">Емоција - срећа, туга, гађење, страх, изненађење и бес</w:t>
      </w:r>
    </w:p>
    <w:p>
      <w:pPr>
        <w:pStyle w:val="Compact"/>
        <w:numPr>
          <w:ilvl w:val="0"/>
          <w:numId w:val="1033"/>
        </w:numPr>
      </w:pPr>
      <w:r>
        <w:t xml:space="preserve">Сентимент - вредност између</w:t>
      </w:r>
      <w:r>
        <w:t xml:space="preserve"> </w:t>
      </w:r>
      <m:oMath>
        <m:r>
          <m:rPr>
            <m:sty m:val="p"/>
          </m:rPr>
          <m:t>−</m:t>
        </m:r>
        <m:r>
          <m:t>3</m:t>
        </m:r>
      </m:oMath>
      <w:r>
        <w:t xml:space="preserve"> </w:t>
      </w:r>
      <w:r>
        <w:t xml:space="preserve">(врло негативан) до</w:t>
      </w:r>
      <w:r>
        <w:t xml:space="preserve"> </w:t>
      </w:r>
      <m:oMath>
        <m:r>
          <m:rPr>
            <m:sty m:val="p"/>
          </m:rPr>
          <m:t>+</m:t>
        </m:r>
        <m:r>
          <m:t>3</m:t>
        </m:r>
      </m:oMath>
      <w:r>
        <w:t xml:space="preserve"> </w:t>
      </w:r>
      <w:r>
        <w:t xml:space="preserve">(веома позитиван)</w:t>
      </w:r>
    </w:p>
    <w:p>
      <w:pPr>
        <w:pStyle w:val="FirstParagraph"/>
      </w:pPr>
      <w:r>
        <w:t xml:space="preserve">Аудио</w:t>
      </w:r>
      <w:r>
        <w:t xml:space="preserve"> </w:t>
      </w:r>
      <w:r>
        <w:rPr>
          <w:i/>
          <w:iCs/>
        </w:rPr>
        <w:t xml:space="preserve">feature</w:t>
      </w:r>
      <w:r>
        <w:t xml:space="preserve">и су добијени из рада</w:t>
      </w:r>
      <w:r>
        <w:t xml:space="preserve"> </w:t>
      </w:r>
      <w:r>
        <w:rPr>
          <w:i/>
          <w:iCs/>
        </w:rPr>
        <w:t xml:space="preserve">A Transformer-based joint-encoding for Emotion Recognition and Sentiment Analysis</w:t>
      </w:r>
      <w:r>
        <w:t xml:space="preserve"> </w:t>
      </w:r>
      <w:r>
        <w:t xml:space="preserve">и представљени су векторима величине</w:t>
      </w:r>
      <w:r>
        <w:t xml:space="preserve"> </w:t>
      </w:r>
      <m:oMath>
        <m:r>
          <m:t>80</m:t>
        </m:r>
      </m:oMath>
      <w:r>
        <w:t xml:space="preserve">. Видео</w:t>
      </w:r>
      <w:r>
        <w:t xml:space="preserve"> </w:t>
      </w:r>
      <w:r>
        <w:rPr>
          <w:i/>
          <w:iCs/>
        </w:rPr>
        <w:t xml:space="preserve">feature</w:t>
      </w:r>
      <w:r>
        <w:t xml:space="preserve">и су узети из рада</w:t>
      </w:r>
      <w:r>
        <w:t xml:space="preserve"> </w:t>
      </w:r>
      <w:r>
        <w:rPr>
          <w:i/>
          <w:iCs/>
        </w:rPr>
        <w:t xml:space="preserve">Multimodal language analysis in the wild: Cmu-mosei dataset and interpretable dynamic fusion graph</w:t>
      </w:r>
      <w:r>
        <w:t xml:space="preserve">, величине</w:t>
      </w:r>
      <w:r>
        <w:t xml:space="preserve"> </w:t>
      </w:r>
      <m:oMath>
        <m:r>
          <m:t>35</m:t>
        </m:r>
      </m:oMath>
      <w:r>
        <w:t xml:space="preserve"> </w:t>
      </w:r>
      <w:r>
        <w:t xml:space="preserve">док су текстуални</w:t>
      </w:r>
      <w:r>
        <w:t xml:space="preserve"> </w:t>
      </w:r>
      <w:r>
        <w:rPr>
          <w:i/>
          <w:iCs/>
        </w:rPr>
        <w:t xml:space="preserve">feature</w:t>
      </w:r>
      <w:r>
        <w:t xml:space="preserve">и величине 768 екстрактовани помоћу</w:t>
      </w:r>
      <w:r>
        <w:t xml:space="preserve"> </w:t>
      </w:r>
      <w:r>
        <w:rPr>
          <w:i/>
          <w:iCs/>
        </w:rPr>
        <w:t xml:space="preserve">sBERT</w:t>
      </w:r>
      <w:r>
        <w:t xml:space="preserve"> </w:t>
      </w:r>
      <w:r>
        <w:t xml:space="preserve">модела.</w:t>
      </w:r>
    </w:p>
    <w:p>
      <w:pPr>
        <w:pStyle w:val="BodyText"/>
      </w:pPr>
      <w:r>
        <w:t xml:space="preserve">Код овог скупа података, аутори користе два режима тестирања</w:t>
      </w:r>
    </w:p>
    <w:p>
      <w:pPr>
        <w:pStyle w:val="Compact"/>
        <w:numPr>
          <w:ilvl w:val="0"/>
          <w:numId w:val="1034"/>
        </w:numPr>
      </w:pPr>
      <w:r>
        <w:rPr>
          <w:b/>
          <w:bCs/>
        </w:rPr>
        <w:t xml:space="preserve">Бинарна класификација</w:t>
      </w:r>
      <w:r>
        <w:t xml:space="preserve">, где се по један модел тренира за сваку од емоција</w:t>
      </w:r>
    </w:p>
    <w:p>
      <w:pPr>
        <w:pStyle w:val="Compact"/>
        <w:numPr>
          <w:ilvl w:val="0"/>
          <w:numId w:val="1034"/>
        </w:numPr>
      </w:pPr>
      <w:r>
        <w:rPr>
          <w:b/>
          <w:bCs/>
        </w:rPr>
        <w:t xml:space="preserve">Multi-label</w:t>
      </w:r>
      <w:r>
        <w:t xml:space="preserve"> </w:t>
      </w:r>
      <w:r>
        <w:t xml:space="preserve">класификација, где свака реченица има више лабела и један модел превиђа више класа.</w:t>
      </w:r>
    </w:p>
    <w:p>
      <w:pPr>
        <w:pStyle w:val="FirstParagraph"/>
      </w:pPr>
      <w:r>
        <w:t xml:space="preserve">Овакво тестирање се врши јер</w:t>
      </w:r>
      <w:r>
        <w:t xml:space="preserve"> </w:t>
      </w:r>
      <w:r>
        <w:rPr>
          <w:i/>
          <w:iCs/>
        </w:rPr>
        <w:t xml:space="preserve">Multilogue-Net</w:t>
      </w:r>
      <w:r>
        <w:t xml:space="preserve"> </w:t>
      </w:r>
      <w:r>
        <w:t xml:space="preserve">модел је тестиран са бинарном класификацијом док је</w:t>
      </w:r>
      <w:r>
        <w:t xml:space="preserve"> </w:t>
      </w:r>
      <w:r>
        <w:rPr>
          <w:i/>
          <w:iCs/>
        </w:rPr>
        <w:t xml:space="preserve">TBJE</w:t>
      </w:r>
      <w:r>
        <w:t xml:space="preserve"> </w:t>
      </w:r>
      <w:r>
        <w:t xml:space="preserve">тестиран са</w:t>
      </w:r>
      <w:r>
        <w:t xml:space="preserve"> </w:t>
      </w:r>
      <w:r>
        <w:rPr>
          <w:i/>
          <w:iCs/>
        </w:rPr>
        <w:t xml:space="preserve">multi-label</w:t>
      </w:r>
      <w:r>
        <w:t xml:space="preserve"> </w:t>
      </w:r>
      <w:r>
        <w:t xml:space="preserve">скупом.</w:t>
      </w:r>
    </w:p>
    <w:p>
      <w:pPr>
        <w:pStyle w:val="BodyText"/>
      </w:pPr>
      <w:r>
        <w:t xml:space="preserve">Код случаја са класификацијом сентимента са 2 класе</w:t>
      </w:r>
      <w:r>
        <w:t xml:space="preserve"> </w:t>
      </w:r>
      <w:r>
        <w:rPr>
          <w:i/>
          <w:iCs/>
        </w:rPr>
        <w:t xml:space="preserve">COGMEN</w:t>
      </w:r>
      <w:r>
        <w:t xml:space="preserve"> </w:t>
      </w:r>
      <w:r>
        <w:t xml:space="preserve">постиже најбоље резултате од</w:t>
      </w:r>
      <w:r>
        <w:t xml:space="preserve"> </w:t>
      </w:r>
      <m:oMath>
        <m:r>
          <m:t>85</m:t>
        </m:r>
        <m:r>
          <m:rPr>
            <m:sty m:val="p"/>
          </m:rPr>
          <m:t>%</m:t>
        </m:r>
      </m:oMath>
      <w:r>
        <w:t xml:space="preserve"> </w:t>
      </w:r>
      <w:r>
        <w:t xml:space="preserve">када је трениран над аудиом и текстом. За класификацију сентимента са 7 класа постиже сличне резултате као и други модели.</w:t>
      </w:r>
    </w:p>
    <w:p>
      <w:pPr>
        <w:pStyle w:val="BodyText"/>
      </w:pPr>
      <w:r>
        <w:drawing>
          <wp:inline>
            <wp:extent cx="5334000" cy="1700800"/>
            <wp:effectExtent b="0" l="0" r="0" t="0"/>
            <wp:docPr descr="Перформансе COGMEN модела на MOSEI скупу" title="" id="111" name="Picture"/>
            <a:graphic>
              <a:graphicData uri="http://schemas.openxmlformats.org/drawingml/2006/picture">
                <pic:pic>
                  <pic:nvPicPr>
                    <pic:cNvPr descr="figures/3_models/mosei.png" id="112" name="Picture"/>
                    <pic:cNvPicPr>
                      <a:picLocks noChangeArrowheads="1" noChangeAspect="1"/>
                    </pic:cNvPicPr>
                  </pic:nvPicPr>
                  <pic:blipFill>
                    <a:blip r:embed="rId110"/>
                    <a:stretch>
                      <a:fillRect/>
                    </a:stretch>
                  </pic:blipFill>
                  <pic:spPr bwMode="auto">
                    <a:xfrm>
                      <a:off x="0" y="0"/>
                      <a:ext cx="5334000" cy="1700800"/>
                    </a:xfrm>
                    <a:prstGeom prst="rect">
                      <a:avLst/>
                    </a:prstGeom>
                    <a:noFill/>
                    <a:ln w="9525">
                      <a:noFill/>
                      <a:headEnd/>
                      <a:tailEnd/>
                    </a:ln>
                  </pic:spPr>
                </pic:pic>
              </a:graphicData>
            </a:graphic>
          </wp:inline>
        </w:drawing>
      </w:r>
    </w:p>
    <w:p>
      <w:pPr>
        <w:pStyle w:val="BodyText"/>
      </w:pPr>
      <w:r>
        <w:t xml:space="preserve">Можемо да приметимо да други модели имају горе перформансе када се укључи и видео током тренинга, док је</w:t>
      </w:r>
      <w:r>
        <w:t xml:space="preserve"> </w:t>
      </w:r>
      <w:r>
        <w:rPr>
          <w:i/>
          <w:iCs/>
        </w:rPr>
        <w:t xml:space="preserve">COGMEN</w:t>
      </w:r>
      <w:r>
        <w:t xml:space="preserve"> </w:t>
      </w:r>
      <w:r>
        <w:t xml:space="preserve">у стању да извуче релевантне информације и из видеа.</w:t>
      </w:r>
    </w:p>
    <w:bookmarkEnd w:id="113"/>
    <w:bookmarkEnd w:id="114"/>
    <w:bookmarkStart w:id="129" w:name="оптимизација-cogmen-модела"/>
    <w:p>
      <w:pPr>
        <w:pStyle w:val="Heading2"/>
      </w:pPr>
      <w:r>
        <w:t xml:space="preserve">4.4 Оптимизација</w:t>
      </w:r>
      <w:r>
        <w:t xml:space="preserve"> </w:t>
      </w:r>
      <w:r>
        <w:rPr>
          <w:i/>
          <w:iCs/>
        </w:rPr>
        <w:t xml:space="preserve">COGMEN</w:t>
      </w:r>
      <w:r>
        <w:t xml:space="preserve"> </w:t>
      </w:r>
      <w:r>
        <w:t xml:space="preserve">модела</w:t>
      </w:r>
    </w:p>
    <w:p>
      <w:pPr>
        <w:pStyle w:val="FirstParagraph"/>
      </w:pPr>
      <w:r>
        <w:t xml:space="preserve">Као што смо могли видети у претходним поглављима,</w:t>
      </w:r>
      <w:r>
        <w:t xml:space="preserve"> </w:t>
      </w:r>
      <w:r>
        <w:rPr>
          <w:i/>
          <w:iCs/>
        </w:rPr>
        <w:t xml:space="preserve">COGMEN</w:t>
      </w:r>
      <w:r>
        <w:t xml:space="preserve"> </w:t>
      </w:r>
      <w:r>
        <w:t xml:space="preserve">постиже одличне резулате код мултимодалног препознавања емоција што долази уз велику компутациону цену. Услед захтевности овог модела, није могуће применити користити га на ограниченим уређајима као што су мобилни и</w:t>
      </w:r>
      <w:r>
        <w:t xml:space="preserve"> </w:t>
      </w:r>
      <w:r>
        <w:rPr>
          <w:i/>
          <w:iCs/>
        </w:rPr>
        <w:t xml:space="preserve">embedded</w:t>
      </w:r>
      <w:r>
        <w:t xml:space="preserve"> </w:t>
      </w:r>
      <w:r>
        <w:t xml:space="preserve">уређаји. Једно потенцијално решење је квантизација, што је и главна идеја рада</w:t>
      </w:r>
      <w:r>
        <w:t xml:space="preserve"> </w:t>
      </w:r>
      <w:r>
        <w:rPr>
          <w:i/>
          <w:iCs/>
        </w:rPr>
        <w:t xml:space="preserve">Multimodal Emotion Recognition Using Compressed Graph Neural Networks</w:t>
      </w:r>
      <w:r>
        <w:t xml:space="preserve">.</w:t>
      </w:r>
    </w:p>
    <w:p>
      <w:pPr>
        <w:pStyle w:val="BodyText"/>
      </w:pPr>
      <w:r>
        <w:t xml:space="preserve">Циљ аутора је био извршити квантизацију модела након тренинга како би се смањила меморијска захтевност модела а тиме и брзина учитавања модела у меморију и инференција. Аутори предлажу два типа квантизације</w:t>
      </w:r>
    </w:p>
    <w:p>
      <w:pPr>
        <w:pStyle w:val="Compact"/>
        <w:numPr>
          <w:ilvl w:val="0"/>
          <w:numId w:val="1035"/>
        </w:numPr>
      </w:pPr>
      <w:r>
        <w:rPr>
          <w:b/>
          <w:bCs/>
        </w:rPr>
        <w:t xml:space="preserve">Бинаризација</w:t>
      </w:r>
      <w:r>
        <w:t xml:space="preserve"> </w:t>
      </w:r>
      <w:r>
        <w:t xml:space="preserve">где се свака тежина модела мења са</w:t>
      </w:r>
      <w:r>
        <w:t xml:space="preserve"> </w:t>
      </w:r>
      <m:oMath>
        <m:r>
          <m:t>1</m:t>
        </m:r>
      </m:oMath>
      <w:r>
        <w:t xml:space="preserve"> </w:t>
      </w:r>
      <w:r>
        <w:t xml:space="preserve">или</w:t>
      </w:r>
      <w:r>
        <w:t xml:space="preserve"> </w:t>
      </w:r>
      <m:oMath>
        <m:r>
          <m:rPr>
            <m:sty m:val="p"/>
          </m:rPr>
          <m:t>−</m:t>
        </m:r>
        <m:r>
          <m:t>1</m:t>
        </m:r>
      </m:oMath>
    </w:p>
    <w:p>
      <w:pPr>
        <w:pStyle w:val="Compact"/>
        <w:numPr>
          <w:ilvl w:val="0"/>
          <w:numId w:val="1035"/>
        </w:numPr>
      </w:pPr>
      <w:r>
        <w:rPr>
          <w:b/>
          <w:bCs/>
          <w:i/>
          <w:iCs/>
        </w:rPr>
        <w:t xml:space="preserve">FP8</w:t>
      </w:r>
      <w:r>
        <w:rPr>
          <w:b/>
          <w:bCs/>
        </w:rPr>
        <w:t xml:space="preserve"> </w:t>
      </w:r>
      <w:r>
        <w:rPr>
          <w:b/>
          <w:bCs/>
        </w:rPr>
        <w:t xml:space="preserve">квантизација</w:t>
      </w:r>
      <w:r>
        <w:t xml:space="preserve"> </w:t>
      </w:r>
      <w:r>
        <w:t xml:space="preserve">где се</w:t>
      </w:r>
      <w:r>
        <w:t xml:space="preserve"> </w:t>
      </w:r>
      <w:r>
        <w:rPr>
          <w:i/>
          <w:iCs/>
        </w:rPr>
        <w:t xml:space="preserve">float32</w:t>
      </w:r>
      <w:r>
        <w:t xml:space="preserve"> </w:t>
      </w:r>
      <w:r>
        <w:t xml:space="preserve">вредности мапирају на</w:t>
      </w:r>
      <w:r>
        <w:t xml:space="preserve"> </w:t>
      </w:r>
      <w:r>
        <w:rPr>
          <w:i/>
          <w:iCs/>
        </w:rPr>
        <w:t xml:space="preserve">float8</w:t>
      </w:r>
    </w:p>
    <w:p>
      <w:pPr>
        <w:pStyle w:val="FirstParagraph"/>
      </w:pPr>
      <w:r>
        <w:t xml:space="preserve">Приликом тестирања перформансе испробана су две приступа примене ових квантизације</w:t>
      </w:r>
    </w:p>
    <w:p>
      <w:pPr>
        <w:pStyle w:val="Compact"/>
        <w:numPr>
          <w:ilvl w:val="0"/>
          <w:numId w:val="1036"/>
        </w:numPr>
      </w:pPr>
      <w:r>
        <w:t xml:space="preserve">У првом приступу се квантизација примењује само на слојеве са преко милион параметара, којих има 8 код</w:t>
      </w:r>
      <w:r>
        <w:t xml:space="preserve"> </w:t>
      </w:r>
      <w:r>
        <w:rPr>
          <w:i/>
          <w:iCs/>
        </w:rPr>
        <w:t xml:space="preserve">COGMEN</w:t>
      </w:r>
      <w:r>
        <w:t xml:space="preserve">а</w:t>
      </w:r>
    </w:p>
    <w:p>
      <w:pPr>
        <w:pStyle w:val="Compact"/>
        <w:numPr>
          <w:ilvl w:val="0"/>
          <w:numId w:val="1036"/>
        </w:numPr>
      </w:pPr>
      <w:r>
        <w:t xml:space="preserve">Други приступ подразумева примену квантизације над целом мрежом.</w:t>
      </w:r>
    </w:p>
    <w:p>
      <w:pPr>
        <w:pStyle w:val="FirstParagraph"/>
      </w:pPr>
      <w:r>
        <w:t xml:space="preserve">Перформансе модела пре квантизације су дати испод</w:t>
      </w:r>
    </w:p>
    <w:p>
      <w:pPr>
        <w:pStyle w:val="BodyText"/>
      </w:pPr>
      <w:r>
        <w:drawing>
          <wp:inline>
            <wp:extent cx="4552749" cy="847023"/>
            <wp:effectExtent b="0" l="0" r="0" t="0"/>
            <wp:docPr descr="Перформансе COGMEN модела пре квантизације" title="" id="116" name="Picture"/>
            <a:graphic>
              <a:graphicData uri="http://schemas.openxmlformats.org/drawingml/2006/picture">
                <pic:pic>
                  <pic:nvPicPr>
                    <pic:cNvPr descr="figures/3_models/cogmen_preq.png" id="117" name="Picture"/>
                    <pic:cNvPicPr>
                      <a:picLocks noChangeArrowheads="1" noChangeAspect="1"/>
                    </pic:cNvPicPr>
                  </pic:nvPicPr>
                  <pic:blipFill>
                    <a:blip r:embed="rId115"/>
                    <a:stretch>
                      <a:fillRect/>
                    </a:stretch>
                  </pic:blipFill>
                  <pic:spPr bwMode="auto">
                    <a:xfrm>
                      <a:off x="0" y="0"/>
                      <a:ext cx="4552749" cy="847023"/>
                    </a:xfrm>
                    <a:prstGeom prst="rect">
                      <a:avLst/>
                    </a:prstGeom>
                    <a:noFill/>
                    <a:ln w="9525">
                      <a:noFill/>
                      <a:headEnd/>
                      <a:tailEnd/>
                    </a:ln>
                  </pic:spPr>
                </pic:pic>
              </a:graphicData>
            </a:graphic>
          </wp:inline>
        </w:drawing>
      </w:r>
    </w:p>
    <w:bookmarkStart w:id="121" w:name="бинаризација"/>
    <w:p>
      <w:pPr>
        <w:pStyle w:val="Heading3"/>
      </w:pPr>
      <w:r>
        <w:t xml:space="preserve">4.4.1 Бинаризација</w:t>
      </w:r>
    </w:p>
    <w:p>
      <w:pPr>
        <w:pStyle w:val="FirstParagraph"/>
      </w:pPr>
      <w:r>
        <w:t xml:space="preserve">Бинаризација представља екстреман облик квантизације, где се изворна вредност, најчешће</w:t>
      </w:r>
      <w:r>
        <w:t xml:space="preserve"> </w:t>
      </w:r>
      <w:r>
        <w:rPr>
          <w:i/>
          <w:iCs/>
        </w:rPr>
        <w:t xml:space="preserve">float32</w:t>
      </w:r>
      <w:r>
        <w:t xml:space="preserve"> </w:t>
      </w:r>
      <w:r>
        <w:t xml:space="preserve">или</w:t>
      </w:r>
      <w:r>
        <w:t xml:space="preserve"> </w:t>
      </w:r>
      <w:r>
        <w:rPr>
          <w:i/>
          <w:iCs/>
        </w:rPr>
        <w:t xml:space="preserve">float64</w:t>
      </w:r>
      <w:r>
        <w:t xml:space="preserve">, мења бинарном вредношћу односно може имати саму једно од 2 вредности. Оваква квантизација доноси огромна смањења у меморијској захтевности (32 односно 64 пута мање меморије) а тиме и огромна убрзања. Поред тога, модели који се бинаризују се могу имплементирати логичким колима на</w:t>
      </w:r>
      <w:r>
        <w:t xml:space="preserve"> </w:t>
      </w:r>
      <w:r>
        <w:rPr>
          <w:i/>
          <w:iCs/>
        </w:rPr>
        <w:t xml:space="preserve">FPGA</w:t>
      </w:r>
      <w:r>
        <w:t xml:space="preserve"> </w:t>
      </w:r>
      <w:r>
        <w:t xml:space="preserve">хардверу, тиме доносећи још већа убрзања. Проблем код бинаризације је то што мапирањем великог опсега могућих вредности тежина на само две вредности нужно доводи до пада у перформансама.</w:t>
      </w:r>
    </w:p>
    <w:p>
      <w:pPr>
        <w:pStyle w:val="BodyText"/>
      </w:pPr>
      <w:r>
        <w:t xml:space="preserve">Аутори користе једноставну детерминистичку функцију за бинаризацију</w:t>
      </w:r>
    </w:p>
    <w:p>
      <w:pPr>
        <w:pStyle w:val="BodyText"/>
      </w:pPr>
      <m:oMathPara>
        <m:oMathParaPr>
          <m:jc m:val="center"/>
        </m:oMathParaPr>
        <m:oMath>
          <m:sSub>
            <m:e>
              <m:r>
                <m:t>x</m:t>
              </m:r>
            </m:e>
            <m:sub>
              <m:r>
                <m:t>b</m:t>
              </m:r>
            </m:sub>
          </m:sSub>
          <m:r>
            <m:rPr>
              <m:sty m:val="p"/>
            </m:rPr>
            <m:t>=</m:t>
          </m:r>
          <m:r>
            <m:rPr>
              <m:nor/>
              <m:sty m:val="p"/>
            </m:rPr>
            <m:t>sign</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t>x</m:t>
                    </m:r>
                    <m:r>
                      <m:rPr>
                        <m:sty m:val="p"/>
                      </m:rPr>
                      <m:t>≥</m:t>
                    </m:r>
                    <m:r>
                      <m:t>0</m:t>
                    </m:r>
                  </m:e>
                </m:mr>
                <m:mr>
                  <m:e>
                    <m:r>
                      <m:rPr>
                        <m:sty m:val="p"/>
                      </m:rPr>
                      <m:t>−</m:t>
                    </m:r>
                    <m:r>
                      <m:t>1</m:t>
                    </m:r>
                  </m:e>
                  <m:e>
                    <m:r>
                      <m:t>x</m:t>
                    </m:r>
                    <m:r>
                      <m:rPr>
                        <m:sty m:val="p"/>
                      </m:rPr>
                      <m:t>&lt;</m:t>
                    </m:r>
                    <m:r>
                      <m:t>0</m:t>
                    </m:r>
                  </m:e>
                </m:mr>
              </m:m>
            </m:e>
          </m:d>
        </m:oMath>
      </m:oMathPara>
    </w:p>
    <w:p>
      <w:pPr>
        <w:pStyle w:val="FirstParagraph"/>
      </w:pPr>
      <w:r>
        <w:t xml:space="preserve">Перформансе након бинаризације знатно опадају, при чему бинаризација над слојевима са преко милион параметара постиже у појединим мерењима и до</w:t>
      </w:r>
      <w:r>
        <w:t xml:space="preserve"> </w:t>
      </w:r>
      <m:oMath>
        <m:r>
          <m:t>10</m:t>
        </m:r>
        <m:r>
          <m:rPr>
            <m:sty m:val="p"/>
          </m:rPr>
          <m:t>%</m:t>
        </m:r>
      </m:oMath>
      <w:r>
        <w:t xml:space="preserve"> </w:t>
      </w:r>
      <w:r>
        <w:t xml:space="preserve">побољшања.</w:t>
      </w:r>
    </w:p>
    <w:p>
      <w:pPr>
        <w:pStyle w:val="BodyText"/>
      </w:pPr>
      <w:r>
        <w:drawing>
          <wp:inline>
            <wp:extent cx="4533498" cy="1049153"/>
            <wp:effectExtent b="0" l="0" r="0" t="0"/>
            <wp:docPr descr="Перформансе COGMEN модела након бинаризације" title="" id="119" name="Picture"/>
            <a:graphic>
              <a:graphicData uri="http://schemas.openxmlformats.org/drawingml/2006/picture">
                <pic:pic>
                  <pic:nvPicPr>
                    <pic:cNvPr descr="figures/3_models/cogmen_bin.png" id="120" name="Picture"/>
                    <pic:cNvPicPr>
                      <a:picLocks noChangeArrowheads="1" noChangeAspect="1"/>
                    </pic:cNvPicPr>
                  </pic:nvPicPr>
                  <pic:blipFill>
                    <a:blip r:embed="rId118"/>
                    <a:stretch>
                      <a:fillRect/>
                    </a:stretch>
                  </pic:blipFill>
                  <pic:spPr bwMode="auto">
                    <a:xfrm>
                      <a:off x="0" y="0"/>
                      <a:ext cx="4533498" cy="1049153"/>
                    </a:xfrm>
                    <a:prstGeom prst="rect">
                      <a:avLst/>
                    </a:prstGeom>
                    <a:noFill/>
                    <a:ln w="9525">
                      <a:noFill/>
                      <a:headEnd/>
                      <a:tailEnd/>
                    </a:ln>
                  </pic:spPr>
                </pic:pic>
              </a:graphicData>
            </a:graphic>
          </wp:inline>
        </w:drawing>
      </w:r>
    </w:p>
    <w:p>
      <w:pPr>
        <w:pStyle w:val="BodyText"/>
      </w:pPr>
      <w:r>
        <w:t xml:space="preserve">Потенцијални разлог лоших перформанси бинаризованог модела је то што расподела у хистограму тежина модела не прати Лапласову расподелу око нуле, при чему би у том случају бинаризација била погоднија метода квантизације.</w:t>
      </w:r>
    </w:p>
    <w:bookmarkEnd w:id="121"/>
    <w:bookmarkStart w:id="128" w:name="fp8-квантизација"/>
    <w:p>
      <w:pPr>
        <w:pStyle w:val="Heading3"/>
      </w:pPr>
      <w:r>
        <w:t xml:space="preserve">4.4.2</w:t>
      </w:r>
      <w:r>
        <w:t xml:space="preserve"> </w:t>
      </w:r>
      <w:r>
        <w:rPr>
          <w:i/>
          <w:iCs/>
        </w:rPr>
        <w:t xml:space="preserve">FP8</w:t>
      </w:r>
      <w:r>
        <w:t xml:space="preserve"> </w:t>
      </w:r>
      <w:r>
        <w:t xml:space="preserve">квантизација</w:t>
      </w:r>
    </w:p>
    <w:p>
      <w:pPr>
        <w:pStyle w:val="FirstParagraph"/>
      </w:pPr>
      <w:r>
        <w:t xml:space="preserve">Формат</w:t>
      </w:r>
      <w:r>
        <w:t xml:space="preserve"> </w:t>
      </w:r>
      <w:r>
        <w:rPr>
          <w:i/>
          <w:iCs/>
        </w:rPr>
        <w:t xml:space="preserve">float8</w:t>
      </w:r>
      <w:r>
        <w:t xml:space="preserve"> </w:t>
      </w:r>
      <w:r>
        <w:t xml:space="preserve">података који су аутори користили се састоји од</w:t>
      </w:r>
    </w:p>
    <w:p>
      <w:pPr>
        <w:pStyle w:val="Compact"/>
        <w:numPr>
          <w:ilvl w:val="0"/>
          <w:numId w:val="1037"/>
        </w:numPr>
      </w:pPr>
      <w:r>
        <w:rPr>
          <w:i/>
          <w:iCs/>
        </w:rPr>
        <w:t xml:space="preserve">Sign</w:t>
      </w:r>
      <w:r>
        <w:t xml:space="preserve"> </w:t>
      </w:r>
      <w:r>
        <w:t xml:space="preserve">бит-а - 1 бит који означава знак</w:t>
      </w:r>
    </w:p>
    <w:p>
      <w:pPr>
        <w:pStyle w:val="Compact"/>
        <w:numPr>
          <w:ilvl w:val="0"/>
          <w:numId w:val="1037"/>
        </w:numPr>
      </w:pPr>
      <w:r>
        <w:t xml:space="preserve">Експонент од 5 бита</w:t>
      </w:r>
    </w:p>
    <w:p>
      <w:pPr>
        <w:pStyle w:val="Compact"/>
        <w:numPr>
          <w:ilvl w:val="0"/>
          <w:numId w:val="1037"/>
        </w:numPr>
      </w:pPr>
      <w:r>
        <w:t xml:space="preserve">Мантиса од 2 бита</w:t>
      </w:r>
    </w:p>
    <w:p>
      <w:pPr>
        <w:pStyle w:val="FirstParagraph"/>
      </w:pPr>
      <w:r>
        <w:t xml:space="preserve">Конверзија вредности</w:t>
      </w:r>
      <w:r>
        <w:t xml:space="preserve"> </w:t>
      </w:r>
      <m:oMath>
        <m:sSub>
          <m:e>
            <m:r>
              <m:t>x</m:t>
            </m:r>
          </m:e>
          <m:sub>
            <m:r>
              <m:t>1</m:t>
            </m:r>
          </m:sub>
        </m:sSub>
      </m:oMath>
      <w:r>
        <w:t xml:space="preserve"> </w:t>
      </w:r>
      <w:r>
        <w:t xml:space="preserve">се затим врши на следећи начин</w:t>
      </w:r>
      <w:r>
        <w:t xml:space="preserve"> </w:t>
      </w:r>
      <w:r>
        <w:t xml:space="preserve">1. Одређујемо знак, експонент и мантису</w:t>
      </w:r>
    </w:p>
    <w:p>
      <w:pPr>
        <w:pStyle w:val="BodyText"/>
      </w:pPr>
      <m:oMathPara>
        <m:oMathParaPr>
          <m:jc m:val="center"/>
        </m:oMathParaPr>
        <m:oMath>
          <m:eqArr>
            <m:e>
              <m:r>
                <m:t>e</m:t>
              </m:r>
              <m:r>
                <m:rPr>
                  <m:sty m:val="p"/>
                </m:rPr>
                <m:t>=</m:t>
              </m:r>
              <m:r>
                <m:t>5</m:t>
              </m:r>
              <m:r>
                <m:rPr>
                  <m:sty m:val="p"/>
                </m:rPr>
                <m:t>,</m:t>
              </m:r>
              <m:r>
                <m:t> </m:t>
              </m:r>
              <m:r>
                <m:t>m</m:t>
              </m:r>
              <m:r>
                <m:rPr>
                  <m:sty m:val="p"/>
                </m:rPr>
                <m:t>=</m:t>
              </m:r>
              <m:r>
                <m:t>2</m:t>
              </m:r>
            </m:e>
            <m:e/>
            <m:e>
              <m:r>
                <m:t>s</m:t>
              </m:r>
              <m:r>
                <m:t>&amp;</m:t>
              </m:r>
              <m:r>
                <m:rPr>
                  <m:sty m:val="p"/>
                </m:rPr>
                <m:t>=</m:t>
              </m:r>
              <m:d>
                <m:dPr>
                  <m:begChr m:val="{"/>
                  <m:sepChr m:val=""/>
                  <m:endChr m:val=""/>
                  <m:grow/>
                </m:dPr>
                <m:e>
                  <m:m>
                    <m:mPr>
                      <m:baseJc m:val="center"/>
                      <m:plcHide m:val="on"/>
                      <m:mcs>
                        <m:mc>
                          <m:mcPr>
                            <m:mcJc m:val="left"/>
                            <m:count m:val="1"/>
                          </m:mcPr>
                        </m:mc>
                        <m:mc>
                          <m:mcPr>
                            <m:mcJc m:val="left"/>
                            <m:count m:val="1"/>
                          </m:mcPr>
                        </m:mc>
                      </m:mcs>
                    </m:mPr>
                    <m:mr>
                      <m:e>
                        <m:r>
                          <m:t>0</m:t>
                        </m:r>
                      </m:e>
                      <m:e>
                        <m:sSub>
                          <m:e>
                            <m:r>
                              <m:t>x</m:t>
                            </m:r>
                          </m:e>
                          <m:sub>
                            <m:r>
                              <m:t>1</m:t>
                            </m:r>
                          </m:sub>
                        </m:sSub>
                        <m:r>
                          <m:rPr>
                            <m:sty m:val="p"/>
                          </m:rPr>
                          <m:t>≥</m:t>
                        </m:r>
                        <m:r>
                          <m:t>0</m:t>
                        </m:r>
                      </m:e>
                    </m:mr>
                    <m:mr>
                      <m:e>
                        <m:r>
                          <m:t>1</m:t>
                        </m:r>
                      </m:e>
                      <m:e>
                        <m:r>
                          <m:t>x</m:t>
                        </m:r>
                        <m:r>
                          <m:rPr>
                            <m:sty m:val="p"/>
                          </m:rPr>
                          <m:t>&lt;</m:t>
                        </m:r>
                        <m:r>
                          <m:t>0</m:t>
                        </m:r>
                      </m:e>
                    </m:mr>
                  </m:m>
                </m:e>
              </m:d>
            </m:e>
            <m:e/>
            <m:e>
              <m:sSub>
                <m:e>
                  <m:r>
                    <m:t>E</m:t>
                  </m:r>
                </m:e>
                <m:sub>
                  <m:r>
                    <m:t>b</m:t>
                  </m:r>
                </m:sub>
              </m:sSub>
              <m:r>
                <m:t>&amp;</m:t>
              </m:r>
              <m:r>
                <m:rPr>
                  <m:sty m:val="p"/>
                </m:rPr>
                <m:t>=</m:t>
              </m:r>
              <m:r>
                <m:rPr>
                  <m:sty m:val="p"/>
                </m:rPr>
                <m:t>⌊</m:t>
              </m:r>
              <m:sSub>
                <m:e>
                  <m:r>
                    <m:rPr>
                      <m:nor/>
                      <m:sty m:val="p"/>
                    </m:rPr>
                    <m:t>log</m:t>
                  </m:r>
                </m:e>
                <m:sub>
                  <m:r>
                    <m:t>2</m:t>
                  </m:r>
                </m:sub>
              </m:sSub>
              <m:r>
                <m:rPr>
                  <m:sty m:val="p"/>
                </m:rPr>
                <m:t>(</m:t>
              </m:r>
              <m:r>
                <m:rPr>
                  <m:sty m:val="p"/>
                </m:rPr>
                <m:t>|</m:t>
              </m:r>
              <m:sSub>
                <m:e>
                  <m:r>
                    <m:t>x</m:t>
                  </m:r>
                </m:e>
                <m:sub>
                  <m:r>
                    <m:t>1</m:t>
                  </m:r>
                </m:sub>
              </m:sSub>
              <m:r>
                <m:rPr>
                  <m:sty m:val="p"/>
                </m:rPr>
                <m:t>|</m:t>
              </m:r>
              <m:r>
                <m:rPr>
                  <m:sty m:val="p"/>
                </m:rPr>
                <m:t>)</m:t>
              </m:r>
              <m:r>
                <m:rPr>
                  <m:sty m:val="p"/>
                </m:rPr>
                <m:t>⌋</m:t>
              </m:r>
            </m:e>
            <m:e>
              <m:sSub>
                <m:e>
                  <m:r>
                    <m:t>E</m:t>
                  </m:r>
                </m:e>
                <m:sub>
                  <m:r>
                    <m:t>b</m:t>
                  </m:r>
                </m:sub>
              </m:sSub>
              <m:r>
                <m:t>&amp;</m:t>
              </m:r>
              <m:r>
                <m:rPr>
                  <m:sty m:val="p"/>
                </m:rPr>
                <m:t>&gt;</m:t>
              </m:r>
              <m:sSup>
                <m:e>
                  <m:r>
                    <m:t>2</m:t>
                  </m:r>
                </m:e>
                <m:sup>
                  <m:r>
                    <m:t>e</m:t>
                  </m:r>
                  <m:r>
                    <m:rPr>
                      <m:sty m:val="p"/>
                    </m:rPr>
                    <m:t>−</m:t>
                  </m:r>
                  <m:r>
                    <m:t>1</m:t>
                  </m:r>
                </m:sup>
              </m:sSup>
              <m:r>
                <m:rPr>
                  <m:sty m:val="p"/>
                </m:rPr>
                <m:t>−</m:t>
              </m:r>
              <m:r>
                <m:t>1</m:t>
              </m:r>
              <m:r>
                <m:rPr>
                  <m:sty m:val="p"/>
                </m:rPr>
                <m:t>→</m:t>
              </m:r>
              <m:sSub>
                <m:e>
                  <m:r>
                    <m:t>E</m:t>
                  </m:r>
                </m:e>
                <m:sub>
                  <m:r>
                    <m:t>b</m:t>
                  </m:r>
                </m:sub>
              </m:sSub>
              <m:r>
                <m:rPr>
                  <m:sty m:val="p"/>
                </m:rPr>
                <m:t>=</m:t>
              </m:r>
              <m:sSup>
                <m:e>
                  <m:r>
                    <m:t>2</m:t>
                  </m:r>
                </m:e>
                <m:sup>
                  <m:r>
                    <m:t>e</m:t>
                  </m:r>
                  <m:r>
                    <m:rPr>
                      <m:sty m:val="p"/>
                    </m:rPr>
                    <m:t>−</m:t>
                  </m:r>
                  <m:r>
                    <m:t>1</m:t>
                  </m:r>
                </m:sup>
              </m:sSup>
              <m:r>
                <m:rPr>
                  <m:sty m:val="p"/>
                </m:rPr>
                <m:t>−</m:t>
              </m:r>
              <m:r>
                <m:t>1</m:t>
              </m:r>
            </m:e>
            <m:e>
              <m:sSub>
                <m:e>
                  <m:r>
                    <m:t>E</m:t>
                  </m:r>
                </m:e>
                <m:sub>
                  <m:r>
                    <m:t>b</m:t>
                  </m:r>
                </m:sub>
              </m:sSub>
              <m:r>
                <m:t>&amp;</m:t>
              </m:r>
              <m:r>
                <m:rPr>
                  <m:sty m:val="p"/>
                </m:rPr>
                <m:t>&lt;</m:t>
              </m:r>
              <m:r>
                <m:rPr>
                  <m:sty m:val="p"/>
                </m:rPr>
                <m:t>−</m:t>
              </m:r>
              <m:sSup>
                <m:e>
                  <m:r>
                    <m:t>2</m:t>
                  </m:r>
                </m:e>
                <m:sup>
                  <m:r>
                    <m:t>e</m:t>
                  </m:r>
                  <m:r>
                    <m:rPr>
                      <m:sty m:val="p"/>
                    </m:rPr>
                    <m:t>−</m:t>
                  </m:r>
                  <m:r>
                    <m:t>1</m:t>
                  </m:r>
                </m:sup>
              </m:sSup>
              <m:r>
                <m:rPr>
                  <m:sty m:val="p"/>
                </m:rPr>
                <m:t>→</m:t>
              </m:r>
              <m:sSub>
                <m:e>
                  <m:r>
                    <m:t>E</m:t>
                  </m:r>
                </m:e>
                <m:sub>
                  <m:r>
                    <m:t>b</m:t>
                  </m:r>
                </m:sub>
              </m:sSub>
              <m:r>
                <m:rPr>
                  <m:sty m:val="p"/>
                </m:rPr>
                <m:t>=</m:t>
              </m:r>
              <m:r>
                <m:rPr>
                  <m:sty m:val="p"/>
                </m:rPr>
                <m:t>−</m:t>
              </m:r>
              <m:sSup>
                <m:e>
                  <m:r>
                    <m:t>2</m:t>
                  </m:r>
                </m:e>
                <m:sup>
                  <m:r>
                    <m:t>e</m:t>
                  </m:r>
                  <m:r>
                    <m:rPr>
                      <m:sty m:val="p"/>
                    </m:rPr>
                    <m:t>−</m:t>
                  </m:r>
                  <m:r>
                    <m:t>1</m:t>
                  </m:r>
                </m:sup>
              </m:sSup>
            </m:e>
            <m:e/>
            <m:e>
              <m:r>
                <m:t>M</m:t>
              </m:r>
              <m:r>
                <m:t>&amp;</m:t>
              </m:r>
              <m:r>
                <m:rPr>
                  <m:sty m:val="p"/>
                </m:rPr>
                <m:t>=</m:t>
              </m:r>
              <m:r>
                <m:rPr>
                  <m:nor/>
                  <m:sty m:val="p"/>
                </m:rPr>
                <m:t>round</m:t>
              </m:r>
              <m:r>
                <m:rPr>
                  <m:sty m:val="p"/>
                </m:rPr>
                <m:t>(</m:t>
              </m:r>
              <m:sSup>
                <m:e>
                  <m:r>
                    <m:t>2</m:t>
                  </m:r>
                </m:e>
                <m:sup>
                  <m:r>
                    <m:t>m</m:t>
                  </m:r>
                </m:sup>
              </m:sSup>
              <m:r>
                <m:rPr>
                  <m:sty m:val="p"/>
                </m:rPr>
                <m:t>(</m:t>
              </m:r>
              <m:f>
                <m:fPr>
                  <m:type m:val="bar"/>
                </m:fPr>
                <m:num>
                  <m:r>
                    <m:rPr>
                      <m:sty m:val="p"/>
                    </m:rPr>
                    <m:t>|</m:t>
                  </m:r>
                  <m:sSub>
                    <m:e>
                      <m:r>
                        <m:t>x</m:t>
                      </m:r>
                    </m:e>
                    <m:sub>
                      <m:r>
                        <m:t>1</m:t>
                      </m:r>
                    </m:sub>
                  </m:sSub>
                  <m:r>
                    <m:rPr>
                      <m:sty m:val="p"/>
                    </m:rPr>
                    <m:t>|</m:t>
                  </m:r>
                </m:num>
                <m:den>
                  <m:sSubSup>
                    <m:e>
                      <m:r>
                        <m:t>2</m:t>
                      </m:r>
                    </m:e>
                    <m:sub>
                      <m:r>
                        <m:t>b</m:t>
                      </m:r>
                    </m:sub>
                    <m:sup>
                      <m:r>
                        <m:t>E</m:t>
                      </m:r>
                    </m:sup>
                  </m:sSubSup>
                </m:den>
              </m:f>
              <m:r>
                <m:rPr>
                  <m:sty m:val="p"/>
                </m:rPr>
                <m:t>−</m:t>
              </m:r>
              <m:r>
                <m:t>1</m:t>
              </m:r>
              <m:r>
                <m:rPr>
                  <m:sty m:val="p"/>
                </m:rPr>
                <m:t>)</m:t>
              </m:r>
              <m:r>
                <m:rPr>
                  <m:sty m:val="p"/>
                </m:rPr>
                <m:t>)</m:t>
              </m:r>
            </m:e>
            <m:e>
              <m:r>
                <m:t>M</m:t>
              </m:r>
              <m:r>
                <m:t>&amp;</m:t>
              </m:r>
              <m:r>
                <m:rPr>
                  <m:sty m:val="p"/>
                </m:rPr>
                <m:t>&gt;</m:t>
              </m:r>
              <m:sSup>
                <m:e>
                  <m:r>
                    <m:t>2</m:t>
                  </m:r>
                </m:e>
                <m:sup>
                  <m:r>
                    <m:t>m</m:t>
                  </m:r>
                </m:sup>
              </m:sSup>
              <m:r>
                <m:rPr>
                  <m:sty m:val="p"/>
                </m:rPr>
                <m:t>−</m:t>
              </m:r>
              <m:r>
                <m:t>1</m:t>
              </m:r>
              <m:r>
                <m:rPr>
                  <m:sty m:val="p"/>
                </m:rPr>
                <m:t>→</m:t>
              </m:r>
              <m:r>
                <m:t>M</m:t>
              </m:r>
              <m:r>
                <m:rPr>
                  <m:sty m:val="p"/>
                </m:rPr>
                <m:t>=</m:t>
              </m:r>
              <m:sSup>
                <m:e>
                  <m:r>
                    <m:t>2</m:t>
                  </m:r>
                </m:e>
                <m:sup>
                  <m:r>
                    <m:t>m</m:t>
                  </m:r>
                </m:sup>
              </m:sSup>
              <m:r>
                <m:rPr>
                  <m:sty m:val="p"/>
                </m:rPr>
                <m:t>−</m:t>
              </m:r>
              <m:r>
                <m:t>1</m:t>
              </m:r>
            </m:e>
            <m:e>
              <m:r>
                <m:t>M</m:t>
              </m:r>
              <m:r>
                <m:t>&amp;</m:t>
              </m:r>
              <m:r>
                <m:rPr>
                  <m:sty m:val="p"/>
                </m:rPr>
                <m:t>&lt;</m:t>
              </m:r>
              <m:r>
                <m:t>0</m:t>
              </m:r>
              <m:r>
                <m:rPr>
                  <m:sty m:val="p"/>
                </m:rPr>
                <m:t>→</m:t>
              </m:r>
              <m:r>
                <m:t>M</m:t>
              </m:r>
              <m:r>
                <m:rPr>
                  <m:sty m:val="p"/>
                </m:rPr>
                <m:t>=</m:t>
              </m:r>
              <m:r>
                <m:t>0</m:t>
              </m:r>
            </m:e>
          </m:eqArr>
        </m:oMath>
      </m:oMathPara>
    </w:p>
    <w:p>
      <w:pPr>
        <w:pStyle w:val="Compact"/>
        <w:numPr>
          <w:ilvl w:val="0"/>
          <w:numId w:val="1038"/>
        </w:numPr>
      </w:pPr>
      <w:r>
        <w:t xml:space="preserve">Одредимо квантизовану вредност</w:t>
      </w:r>
    </w:p>
    <w:p>
      <w:pPr>
        <w:pStyle w:val="Compact"/>
      </w:pPr>
      <m:oMathPara>
        <m:oMathParaPr>
          <m:jc m:val="center"/>
        </m:oMathParaPr>
        <m:oMath>
          <m:r>
            <m:t>x</m:t>
          </m:r>
          <m:r>
            <m:rPr>
              <m:sty m:val="p"/>
            </m:rPr>
            <m:t>=</m:t>
          </m:r>
          <m:r>
            <m:rPr>
              <m:sty m:val="p"/>
            </m:rPr>
            <m:t>(</m:t>
          </m:r>
          <m:r>
            <m:rPr>
              <m:sty m:val="p"/>
            </m:rPr>
            <m:t>−</m:t>
          </m:r>
          <m:r>
            <m:t>1</m:t>
          </m:r>
          <m:sSup>
            <m:e>
              <m:r>
                <m:rPr>
                  <m:sty m:val="p"/>
                </m:rPr>
                <m:t>)</m:t>
              </m:r>
            </m:e>
            <m:sup>
              <m:r>
                <m:t>s</m:t>
              </m:r>
            </m:sup>
          </m:sSup>
          <m:sSup>
            <m:e>
              <m:r>
                <m:t>2</m:t>
              </m:r>
            </m:e>
            <m:sup>
              <m:sSub>
                <m:e>
                  <m:r>
                    <m:t>E</m:t>
                  </m:r>
                </m:e>
                <m:sub>
                  <m:r>
                    <m:t>b</m:t>
                  </m:r>
                </m:sub>
              </m:sSub>
            </m:sup>
          </m:sSup>
          <m:d>
            <m:dPr>
              <m:begChr m:val="("/>
              <m:sepChr m:val=""/>
              <m:endChr m:val=")"/>
              <m:grow/>
            </m:dPr>
            <m:e>
              <m:r>
                <m:t>1</m:t>
              </m:r>
              <m:r>
                <m:rPr>
                  <m:sty m:val="p"/>
                </m:rPr>
                <m:t>+</m:t>
              </m:r>
              <m:f>
                <m:fPr>
                  <m:type m:val="bar"/>
                </m:fPr>
                <m:num>
                  <m:r>
                    <m:t>M</m:t>
                  </m:r>
                </m:num>
                <m:den>
                  <m:sSup>
                    <m:e>
                      <m:r>
                        <m:t>2</m:t>
                      </m:r>
                    </m:e>
                    <m:sup>
                      <m:r>
                        <m:t>m</m:t>
                      </m:r>
                    </m:sup>
                  </m:sSup>
                </m:den>
              </m:f>
            </m:e>
          </m:d>
        </m:oMath>
      </m:oMathPara>
    </w:p>
    <w:p>
      <w:pPr>
        <w:pStyle w:val="FirstParagraph"/>
      </w:pPr>
      <w:r>
        <w:t xml:space="preserve">Након квантизације, модел задржава практично идентичне перформансе. У овом случају, квантизација свих параметара доноси боље резултате него квантизација само слојева са преко милион параметара.</w:t>
      </w:r>
    </w:p>
    <w:p>
      <w:pPr>
        <w:pStyle w:val="BodyText"/>
      </w:pPr>
      <w:r>
        <w:drawing>
          <wp:inline>
            <wp:extent cx="4485372" cy="1039528"/>
            <wp:effectExtent b="0" l="0" r="0" t="0"/>
            <wp:docPr descr="Перформансе COGMEN модела након квантизације на float8" title="" id="123" name="Picture"/>
            <a:graphic>
              <a:graphicData uri="http://schemas.openxmlformats.org/drawingml/2006/picture">
                <pic:pic>
                  <pic:nvPicPr>
                    <pic:cNvPr descr="figures/3_models/cogmen_fp8.png" id="124" name="Picture"/>
                    <pic:cNvPicPr>
                      <a:picLocks noChangeArrowheads="1" noChangeAspect="1"/>
                    </pic:cNvPicPr>
                  </pic:nvPicPr>
                  <pic:blipFill>
                    <a:blip r:embed="rId122"/>
                    <a:stretch>
                      <a:fillRect/>
                    </a:stretch>
                  </pic:blipFill>
                  <pic:spPr bwMode="auto">
                    <a:xfrm>
                      <a:off x="0" y="0"/>
                      <a:ext cx="4485372" cy="1039528"/>
                    </a:xfrm>
                    <a:prstGeom prst="rect">
                      <a:avLst/>
                    </a:prstGeom>
                    <a:noFill/>
                    <a:ln w="9525">
                      <a:noFill/>
                      <a:headEnd/>
                      <a:tailEnd/>
                    </a:ln>
                  </pic:spPr>
                </pic:pic>
              </a:graphicData>
            </a:graphic>
          </wp:inline>
        </w:drawing>
      </w:r>
    </w:p>
    <w:p>
      <w:pPr>
        <w:pStyle w:val="BodyText"/>
      </w:pPr>
      <w:r>
        <w:t xml:space="preserve">Како квантизација доводи до 4 пута мање потребне меморије, одлично је решење за смањење захтевности без пада у перформансама.</w:t>
      </w:r>
    </w:p>
    <w:p>
      <w:pPr>
        <w:pStyle w:val="BodyText"/>
      </w:pPr>
      <w:r>
        <w:drawing>
          <wp:inline>
            <wp:extent cx="3368842" cy="837397"/>
            <wp:effectExtent b="0" l="0" r="0" t="0"/>
            <wp:docPr descr="Меморијска захтевност COGMEN модела у зависности од квантизације" title="" id="126" name="Picture"/>
            <a:graphic>
              <a:graphicData uri="http://schemas.openxmlformats.org/drawingml/2006/picture">
                <pic:pic>
                  <pic:nvPicPr>
                    <pic:cNvPr descr="figures/3_models/cogmen_mem.png" id="127" name="Picture"/>
                    <pic:cNvPicPr>
                      <a:picLocks noChangeArrowheads="1" noChangeAspect="1"/>
                    </pic:cNvPicPr>
                  </pic:nvPicPr>
                  <pic:blipFill>
                    <a:blip r:embed="rId125"/>
                    <a:stretch>
                      <a:fillRect/>
                    </a:stretch>
                  </pic:blipFill>
                  <pic:spPr bwMode="auto">
                    <a:xfrm>
                      <a:off x="0" y="0"/>
                      <a:ext cx="3368842" cy="837397"/>
                    </a:xfrm>
                    <a:prstGeom prst="rect">
                      <a:avLst/>
                    </a:prstGeom>
                    <a:noFill/>
                    <a:ln w="9525">
                      <a:noFill/>
                      <a:headEnd/>
                      <a:tailEnd/>
                    </a:ln>
                  </pic:spPr>
                </pic:pic>
              </a:graphicData>
            </a:graphic>
          </wp:inline>
        </w:drawing>
      </w:r>
    </w:p>
    <w:bookmarkEnd w:id="128"/>
    <w:bookmarkEnd w:id="129"/>
    <w:bookmarkEnd w:id="130"/>
    <w:bookmarkStart w:id="134" w:name="jepa"/>
    <w:p>
      <w:pPr>
        <w:pStyle w:val="Heading1"/>
      </w:pPr>
      <w:r>
        <w:t xml:space="preserve">5. JEPA</w:t>
      </w:r>
    </w:p>
    <w:p>
      <w:pPr>
        <w:pStyle w:val="FirstParagraph"/>
      </w:pPr>
      <w:r>
        <w:t xml:space="preserve">У наредном поглављу обрадићемо JEPA (Joint Embedding Predictive Architecture) архитектуру.</w:t>
      </w:r>
      <w:r>
        <w:t xml:space="preserve"> </w:t>
      </w:r>
      <w:r>
        <w:t xml:space="preserve">Циљ ове архитектуре је научити боље репрезентације, односно embedding-е, тако што модел учи да предвиди скривене делове репрезантација или будуће репрезентације на основу тренутних.</w:t>
      </w:r>
      <w:r>
        <w:t xml:space="preserve"> </w:t>
      </w:r>
      <w:r>
        <w:t xml:space="preserve">Принципе рада оваквих модела ћемо касније искористити за потенцијално унапређење COGMEN модела.</w:t>
      </w:r>
    </w:p>
    <w:bookmarkStart w:id="131" w:name="принцип-рада-и-архитектура-jepa-модела"/>
    <w:p>
      <w:pPr>
        <w:pStyle w:val="Heading2"/>
      </w:pPr>
      <w:r>
        <w:t xml:space="preserve">5.1 Принцип рада и архитектура JEPA модела</w:t>
      </w:r>
    </w:p>
    <w:bookmarkEnd w:id="131"/>
    <w:bookmarkStart w:id="132" w:name="варијанте-jepa"/>
    <w:p>
      <w:pPr>
        <w:pStyle w:val="Heading2"/>
      </w:pPr>
      <w:r>
        <w:t xml:space="preserve">5.2 Варијанте JEPA</w:t>
      </w:r>
    </w:p>
    <w:bookmarkEnd w:id="132"/>
    <w:bookmarkStart w:id="133" w:name="тренирање-jepa-модела"/>
    <w:p>
      <w:pPr>
        <w:pStyle w:val="Heading2"/>
      </w:pPr>
      <w:r>
        <w:t xml:space="preserve">5.3 Тренирање JEPA модела</w:t>
      </w:r>
    </w:p>
    <w:bookmarkEnd w:id="133"/>
    <w:bookmarkEnd w:id="134"/>
    <w:bookmarkStart w:id="135" w:name="предлог-рада"/>
    <w:p>
      <w:pPr>
        <w:pStyle w:val="Heading1"/>
      </w:pPr>
      <w:r>
        <w:t xml:space="preserve">6. Предлог рада</w:t>
      </w:r>
    </w:p>
    <w:bookmarkEnd w:id="135"/>
    <w:bookmarkStart w:id="137" w:name="литература"/>
    <w:p>
      <w:pPr>
        <w:pStyle w:val="Heading1"/>
      </w:pPr>
      <w:r>
        <w:t xml:space="preserve">7. Литература</w:t>
      </w:r>
    </w:p>
    <w:bookmarkStart w:id="136" w:name="todo-sredi-literaturu"/>
    <w:p>
      <w:pPr>
        <w:pStyle w:val="Heading2"/>
      </w:pPr>
      <w:r>
        <w:t xml:space="preserve">TODO – SREDI LITERATURU</w:t>
      </w:r>
    </w:p>
    <w:p>
      <w:pPr>
        <w:pStyle w:val="Compact"/>
        <w:numPr>
          <w:ilvl w:val="0"/>
          <w:numId w:val="1039"/>
        </w:numPr>
      </w:pPr>
      <w:r>
        <w:t xml:space="preserve">S. Poria, E. Cambria, R. Bajpai, and A. Hussain, “A review of affective computing: From unimodal analysis to multimodal fusion,”</w:t>
      </w:r>
      <w:r>
        <w:t xml:space="preserve"> </w:t>
      </w:r>
      <w:r>
        <w:rPr>
          <w:i/>
          <w:iCs/>
        </w:rPr>
        <w:t xml:space="preserve">Information Fusion</w:t>
      </w:r>
      <w:r>
        <w:t xml:space="preserve">, vol. 37, pp. 98–125, 2017.</w:t>
      </w:r>
    </w:p>
    <w:p>
      <w:pPr>
        <w:pStyle w:val="Compact"/>
        <w:numPr>
          <w:ilvl w:val="0"/>
          <w:numId w:val="1039"/>
        </w:numPr>
      </w:pPr>
      <w:r>
        <w:t xml:space="preserve">Y. Wang, W. Song, W. Tao, A. Liotta, D. Yang, X. Li, S. Gao, Y. Sun, W. Ge, W. Zhang, and W. Zhang, “A systematic review on affective computing: Emotion models, databases, and recent advances,”</w:t>
      </w:r>
      <w:r>
        <w:t xml:space="preserve"> </w:t>
      </w:r>
      <w:r>
        <w:rPr>
          <w:i/>
          <w:iCs/>
        </w:rPr>
        <w:t xml:space="preserve">Information Fusion</w:t>
      </w:r>
      <w:r>
        <w:t xml:space="preserve">, vol. 83–84, pp. 19–52, 2022.</w:t>
      </w:r>
    </w:p>
    <w:p>
      <w:pPr>
        <w:pStyle w:val="Compact"/>
        <w:numPr>
          <w:ilvl w:val="0"/>
          <w:numId w:val="1039"/>
        </w:numPr>
      </w:pPr>
      <w:r>
        <w:t xml:space="preserve">P. Ekman, “An argument for basic emotions,”</w:t>
      </w:r>
      <w:r>
        <w:t xml:space="preserve"> </w:t>
      </w:r>
      <w:r>
        <w:rPr>
          <w:i/>
          <w:iCs/>
        </w:rPr>
        <w:t xml:space="preserve">Cognition and Emotion</w:t>
      </w:r>
      <w:r>
        <w:t xml:space="preserve">, vol. 6, no. 3–4, pp. 169–200, 1992.</w:t>
      </w:r>
    </w:p>
    <w:p>
      <w:pPr>
        <w:pStyle w:val="Compact"/>
        <w:numPr>
          <w:ilvl w:val="0"/>
          <w:numId w:val="1039"/>
        </w:numPr>
      </w:pPr>
      <w:r>
        <w:t xml:space="preserve">R. Plutchik, “The nature of emotions,”</w:t>
      </w:r>
      <w:r>
        <w:t xml:space="preserve"> </w:t>
      </w:r>
      <w:r>
        <w:rPr>
          <w:i/>
          <w:iCs/>
        </w:rPr>
        <w:t xml:space="preserve">American Scientist</w:t>
      </w:r>
      <w:r>
        <w:t xml:space="preserve">, vol. 89, no. 4, pp. 344–350, 2001.</w:t>
      </w:r>
    </w:p>
    <w:p>
      <w:pPr>
        <w:pStyle w:val="Compact"/>
        <w:numPr>
          <w:ilvl w:val="0"/>
          <w:numId w:val="1039"/>
        </w:numPr>
      </w:pPr>
      <w:r>
        <w:t xml:space="preserve">J. A. Russell, “A circumplex model of affect,”</w:t>
      </w:r>
      <w:r>
        <w:t xml:space="preserve"> </w:t>
      </w:r>
      <w:r>
        <w:rPr>
          <w:i/>
          <w:iCs/>
        </w:rPr>
        <w:t xml:space="preserve">Journal of Personality and Social Psychology</w:t>
      </w:r>
      <w:r>
        <w:t xml:space="preserve">, vol. 39, no. 6, pp. 1161–1178, 1980.</w:t>
      </w:r>
    </w:p>
    <w:p>
      <w:pPr>
        <w:pStyle w:val="Compact"/>
        <w:numPr>
          <w:ilvl w:val="0"/>
          <w:numId w:val="1039"/>
        </w:numPr>
      </w:pPr>
      <w:r>
        <w:t xml:space="preserve">A. Mehrabian, “Pleasure-arousal-dominance: A general framework for describing and measuring individual differences in temperament,”</w:t>
      </w:r>
      <w:r>
        <w:t xml:space="preserve"> </w:t>
      </w:r>
      <w:r>
        <w:rPr>
          <w:i/>
          <w:iCs/>
        </w:rPr>
        <w:t xml:space="preserve">Current Psychology</w:t>
      </w:r>
      <w:r>
        <w:t xml:space="preserve">, vol. 14, no. 4, pp. 261–292, 1996.</w:t>
      </w:r>
    </w:p>
    <w:p>
      <w:pPr>
        <w:pStyle w:val="Compact"/>
        <w:numPr>
          <w:ilvl w:val="0"/>
          <w:numId w:val="1039"/>
        </w:numPr>
      </w:pPr>
      <w:r>
        <w:t xml:space="preserve">G. A. Miller, “WordNet: A lexical database for English,”</w:t>
      </w:r>
      <w:r>
        <w:t xml:space="preserve"> </w:t>
      </w:r>
      <w:r>
        <w:rPr>
          <w:i/>
          <w:iCs/>
        </w:rPr>
        <w:t xml:space="preserve">Communications of the ACM</w:t>
      </w:r>
      <w:r>
        <w:t xml:space="preserve">, vol. 38, no. 11, pp. 39–41, 1995.</w:t>
      </w:r>
    </w:p>
    <w:p>
      <w:pPr>
        <w:pStyle w:val="Compact"/>
        <w:numPr>
          <w:ilvl w:val="0"/>
          <w:numId w:val="1039"/>
        </w:numPr>
      </w:pPr>
      <w:r>
        <w:t xml:space="preserve">E. Cambria, S. Poria, R. Bajpai, and B. Schuller, “SenticNet 4: A semantic resource for sentiment analysis based on conceptual primitives,” in</w:t>
      </w:r>
      <w:r>
        <w:t xml:space="preserve"> </w:t>
      </w:r>
      <w:r>
        <w:rPr>
          <w:i/>
          <w:iCs/>
        </w:rPr>
        <w:t xml:space="preserve">Proc. COLING 2016</w:t>
      </w:r>
      <w:r>
        <w:t xml:space="preserve">, 2016, pp. 2666–2677.</w:t>
      </w:r>
    </w:p>
    <w:p>
      <w:pPr>
        <w:pStyle w:val="Compact"/>
        <w:numPr>
          <w:ilvl w:val="0"/>
          <w:numId w:val="1039"/>
        </w:numPr>
      </w:pPr>
      <w:r>
        <w:t xml:space="preserve">R. Speer, J. Chin, and C. Havasi, “ConceptNet 5.5: An open multilingual graph of general knowledge,” in</w:t>
      </w:r>
      <w:r>
        <w:t xml:space="preserve"> </w:t>
      </w:r>
      <w:r>
        <w:rPr>
          <w:i/>
          <w:iCs/>
        </w:rPr>
        <w:t xml:space="preserve">Proc. AAAI Conference on Artificial Intelligence</w:t>
      </w:r>
      <w:r>
        <w:t xml:space="preserve">, 2017, pp. 4444–4451.</w:t>
      </w:r>
    </w:p>
    <w:p>
      <w:pPr>
        <w:pStyle w:val="Compact"/>
        <w:numPr>
          <w:ilvl w:val="0"/>
          <w:numId w:val="1039"/>
        </w:numPr>
      </w:pPr>
      <w:r>
        <w:t xml:space="preserve">A. Balahur, J. M. Hermida, and A. Montoyo, “Building and exploiting EmotiNet, a knowledge base for emotion detection based on the appraisal theory model,”</w:t>
      </w:r>
      <w:r>
        <w:t xml:space="preserve"> </w:t>
      </w:r>
      <w:r>
        <w:rPr>
          <w:i/>
          <w:iCs/>
        </w:rPr>
        <w:t xml:space="preserve">IEEE Transactions on Affective Computing</w:t>
      </w:r>
      <w:r>
        <w:t xml:space="preserve">, vol. 3, no. 1, pp. 88–101, 2012.</w:t>
      </w:r>
    </w:p>
    <w:p>
      <w:pPr>
        <w:pStyle w:val="Compact"/>
        <w:numPr>
          <w:ilvl w:val="0"/>
          <w:numId w:val="1039"/>
        </w:numPr>
      </w:pPr>
      <w:r>
        <w:t xml:space="preserve">W. Medhat, A. Hassan, and H. Korashy, “Sentiment analysis algorithms and applications: A survey,”</w:t>
      </w:r>
      <w:r>
        <w:t xml:space="preserve"> </w:t>
      </w:r>
      <w:r>
        <w:rPr>
          <w:i/>
          <w:iCs/>
        </w:rPr>
        <w:t xml:space="preserve">Ain Shams Engineering Journal</w:t>
      </w:r>
      <w:r>
        <w:t xml:space="preserve">, vol. 5, no. 4, pp. 1093–1113, 2014.</w:t>
      </w:r>
    </w:p>
    <w:p>
      <w:pPr>
        <w:pStyle w:val="Compact"/>
        <w:numPr>
          <w:ilvl w:val="0"/>
          <w:numId w:val="1039"/>
        </w:numPr>
      </w:pPr>
      <w:r>
        <w:t xml:space="preserve">S. Poria, N. Majumder, R. Mihalcea, and E. Hovy, “Emotion recognition in conversation: Research challenges, datasets, and recent advances,”</w:t>
      </w:r>
      <w:r>
        <w:t xml:space="preserve"> </w:t>
      </w:r>
      <w:r>
        <w:rPr>
          <w:i/>
          <w:iCs/>
        </w:rPr>
        <w:t xml:space="preserve">IEEE Access</w:t>
      </w:r>
      <w:r>
        <w:t xml:space="preserve">, vol. 7, pp. 100943–100953, 2019.</w:t>
      </w:r>
    </w:p>
    <w:p>
      <w:pPr>
        <w:pStyle w:val="Compact"/>
        <w:numPr>
          <w:ilvl w:val="0"/>
          <w:numId w:val="1039"/>
        </w:numPr>
      </w:pPr>
      <w:r>
        <w:t xml:space="preserve">C. Busso, M. Bulut, C.-C. Lee, A. Kazemzadeh, E. Mower, S. Kim, J. N. Chang, S. Lee, and S. S. Narayanan, “IEMOCAP: Interactive emotional dyadic motion capture database,”</w:t>
      </w:r>
      <w:r>
        <w:t xml:space="preserve"> </w:t>
      </w:r>
      <w:r>
        <w:rPr>
          <w:i/>
          <w:iCs/>
        </w:rPr>
        <w:t xml:space="preserve">Language Resources and Evaluation</w:t>
      </w:r>
      <w:r>
        <w:t xml:space="preserve">, vol. 42, no. 4, pp. 335–359, 2008.</w:t>
      </w:r>
    </w:p>
    <w:p>
      <w:pPr>
        <w:pStyle w:val="Compact"/>
        <w:numPr>
          <w:ilvl w:val="0"/>
          <w:numId w:val="1039"/>
        </w:numPr>
      </w:pPr>
      <w:r>
        <w:t xml:space="preserve">A. Zadeh, P. P. Liang, S. Poria, E. Cambria, and L.-P. Morency, “Multimodal language analysis in the wild: CMU-MOSEI dataset and interpretable dynamic fusion graph,” in</w:t>
      </w:r>
      <w:r>
        <w:t xml:space="preserve"> </w:t>
      </w:r>
      <w:r>
        <w:rPr>
          <w:i/>
          <w:iCs/>
        </w:rPr>
        <w:t xml:space="preserve">Proc. 56th Annual Meeting of the ACL</w:t>
      </w:r>
      <w:r>
        <w:t xml:space="preserve">, 2018, pp. 2236–2246.</w:t>
      </w:r>
    </w:p>
    <w:p>
      <w:pPr>
        <w:pStyle w:val="Compact"/>
        <w:numPr>
          <w:ilvl w:val="0"/>
          <w:numId w:val="1039"/>
        </w:numPr>
      </w:pPr>
      <w:r>
        <w:t xml:space="preserve">S. Poria, D. Hazarika, N. Majumder, G. Naik, E. Cambria, and R. Mihalcea, “MELD: A multimodal multi-party dataset for emotion recognition in conversations,” in</w:t>
      </w:r>
      <w:r>
        <w:t xml:space="preserve"> </w:t>
      </w:r>
      <w:r>
        <w:rPr>
          <w:i/>
          <w:iCs/>
        </w:rPr>
        <w:t xml:space="preserve">Proc. 57th Annual Meeting of the ACL</w:t>
      </w:r>
      <w:r>
        <w:t xml:space="preserve">, 2019, pp. 527–536.</w:t>
      </w:r>
    </w:p>
    <w:p>
      <w:pPr>
        <w:pStyle w:val="Compact"/>
        <w:numPr>
          <w:ilvl w:val="0"/>
          <w:numId w:val="1039"/>
        </w:numPr>
      </w:pPr>
      <w:r>
        <w:t xml:space="preserve">M. Grandini, E. Bagli, and G. Visani, “Metrics for multi-class classification: An overview,” arXiv:2008.05756, 2020.</w:t>
      </w:r>
    </w:p>
    <w:p>
      <w:pPr>
        <w:pStyle w:val="Compact"/>
        <w:numPr>
          <w:ilvl w:val="0"/>
          <w:numId w:val="1039"/>
        </w:numPr>
      </w:pPr>
      <w:r>
        <w:t xml:space="preserve">N. Cummins, S. Scherer, J. Krajewski, S. Schnieder, J. Epps, and T. F. Quatieri, “A review of depression and suicide risk assessment using speech analysis,”</w:t>
      </w:r>
      <w:r>
        <w:t xml:space="preserve"> </w:t>
      </w:r>
      <w:r>
        <w:rPr>
          <w:i/>
          <w:iCs/>
        </w:rPr>
        <w:t xml:space="preserve">Speech Communication</w:t>
      </w:r>
      <w:r>
        <w:t xml:space="preserve">, vol. 71, pp. 10–49, 2015.</w:t>
      </w:r>
    </w:p>
    <w:p>
      <w:pPr>
        <w:pStyle w:val="Compact"/>
        <w:numPr>
          <w:ilvl w:val="0"/>
          <w:numId w:val="1039"/>
        </w:numPr>
      </w:pPr>
      <w:r>
        <w:t xml:space="preserve">S. Zepf, J. Hernandez, A. Schmitt, W. Minker, and R. W. Picard, “Driver emotion recognition for intelligent vehicles: A survey,”</w:t>
      </w:r>
      <w:r>
        <w:t xml:space="preserve"> </w:t>
      </w:r>
      <w:r>
        <w:rPr>
          <w:i/>
          <w:iCs/>
        </w:rPr>
        <w:t xml:space="preserve">ACM Computing Surveys</w:t>
      </w:r>
      <w:r>
        <w:t xml:space="preserve">, vol. 53, no. 3, art. 64, 2020.</w:t>
      </w:r>
    </w:p>
    <w:p>
      <w:pPr>
        <w:pStyle w:val="Compact"/>
        <w:numPr>
          <w:ilvl w:val="0"/>
          <w:numId w:val="1039"/>
        </w:numPr>
      </w:pPr>
      <w:r>
        <w:t xml:space="preserve">E. Yadegaridehkordi, N. F. B. M. Noor, M. N. B. Ayub, H. B. Affal, and N. B. Hussin, “Affective computing in education: A systematic review and future research,”</w:t>
      </w:r>
      <w:r>
        <w:t xml:space="preserve"> </w:t>
      </w:r>
      <w:r>
        <w:rPr>
          <w:i/>
          <w:iCs/>
        </w:rPr>
        <w:t xml:space="preserve">Computers &amp; Education</w:t>
      </w:r>
      <w:r>
        <w:t xml:space="preserve">, vol. 142, art. 103649, 2019.</w:t>
      </w:r>
    </w:p>
    <w:p>
      <w:pPr>
        <w:pStyle w:val="Compact"/>
        <w:numPr>
          <w:ilvl w:val="0"/>
          <w:numId w:val="1039"/>
        </w:numPr>
      </w:pPr>
      <w:r>
        <w:t xml:space="preserve">D. McDuff, R. El Kaliouby, J. F. Cohn, and R. W. Picard, “Predicting ad liking and purchase intent: Large-scale analysis of facial responses to ads,”</w:t>
      </w:r>
      <w:r>
        <w:t xml:space="preserve"> </w:t>
      </w:r>
      <w:r>
        <w:rPr>
          <w:i/>
          <w:iCs/>
        </w:rPr>
        <w:t xml:space="preserve">IEEE Transactions on Affective Computing</w:t>
      </w:r>
      <w:r>
        <w:t xml:space="preserve">, vol. 6, no. 3, pp. 223–235, 2015.</w:t>
      </w:r>
    </w:p>
    <w:p>
      <w:pPr>
        <w:pStyle w:val="Compact"/>
        <w:numPr>
          <w:ilvl w:val="0"/>
          <w:numId w:val="1039"/>
        </w:numPr>
      </w:pPr>
      <w:r>
        <w:t xml:space="preserve">“Regulation (EU) 2024/1689 of the European Parliament and of the Council of 13 June 2024 laying down harmonised rules on artificial intelligence (Artificial Intelligence Act),”</w:t>
      </w:r>
      <w:r>
        <w:t xml:space="preserve"> </w:t>
      </w:r>
      <w:r>
        <w:rPr>
          <w:i/>
          <w:iCs/>
        </w:rPr>
        <w:t xml:space="preserve">Official Journal of the European Union</w:t>
      </w:r>
      <w:r>
        <w:t xml:space="preserve">, 2024, Art. 5(1)(f).</w:t>
      </w:r>
    </w:p>
    <w:p>
      <w:pPr>
        <w:pStyle w:val="Compact"/>
        <w:numPr>
          <w:ilvl w:val="0"/>
          <w:numId w:val="1039"/>
        </w:numPr>
      </w:pPr>
      <w:r>
        <w:t xml:space="preserve">https://medium.com/@RobuRishabh/recurrent-neural-network-rnn-8412b9abd755</w:t>
      </w:r>
    </w:p>
    <w:p>
      <w:pPr>
        <w:pStyle w:val="Compact"/>
        <w:numPr>
          <w:ilvl w:val="0"/>
          <w:numId w:val="1039"/>
        </w:numPr>
      </w:pPr>
      <w:r>
        <w:t xml:space="preserve">https://medium.com/@fredroj/recurrent-neural-network-rnn-cell-internal-mechanism-ff5eca732adb</w:t>
      </w:r>
    </w:p>
    <w:p>
      <w:pPr>
        <w:pStyle w:val="Compact"/>
        <w:numPr>
          <w:ilvl w:val="0"/>
          <w:numId w:val="1039"/>
        </w:numPr>
      </w:pPr>
      <w:r>
        <w:t xml:space="preserve">https://www.geeksforgeeks.org/machine-learning/introduction-to-recurrent-neural-network/</w:t>
      </w:r>
    </w:p>
    <w:p>
      <w:pPr>
        <w:pStyle w:val="Compact"/>
        <w:numPr>
          <w:ilvl w:val="0"/>
          <w:numId w:val="1039"/>
        </w:numPr>
      </w:pPr>
      <w:r>
        <w:t xml:space="preserve">https://colah.github.io/posts/2015-08-Understanding-LSTMs/</w:t>
      </w:r>
    </w:p>
    <w:p>
      <w:pPr>
        <w:pStyle w:val="Compact"/>
        <w:numPr>
          <w:ilvl w:val="0"/>
          <w:numId w:val="1039"/>
        </w:numPr>
      </w:pPr>
      <w:r>
        <w:t xml:space="preserve">https://poloclub.github.io/transformer-explainer/</w:t>
      </w:r>
    </w:p>
    <w:p>
      <w:pPr>
        <w:pStyle w:val="Compact"/>
        <w:numPr>
          <w:ilvl w:val="0"/>
          <w:numId w:val="1039"/>
        </w:numPr>
      </w:pPr>
      <w:r>
        <w:t xml:space="preserve">https://medium.com/data-science/introduction-to-attention-mechanism-in-deep-learning-eli5-way-d6c2d799ef18</w:t>
      </w:r>
    </w:p>
    <w:p>
      <w:pPr>
        <w:pStyle w:val="Compact"/>
        <w:numPr>
          <w:ilvl w:val="0"/>
          <w:numId w:val="1039"/>
        </w:numPr>
      </w:pPr>
      <w:r>
        <w:t xml:space="preserve">https://medium.com/@paulpierre/eli5-transformers-gpt-and-the-power-of-the-attention-mechanic-6504693f2c3f</w:t>
      </w:r>
    </w:p>
    <w:p>
      <w:pPr>
        <w:pStyle w:val="Compact"/>
        <w:numPr>
          <w:ilvl w:val="0"/>
          <w:numId w:val="1039"/>
        </w:numPr>
      </w:pPr>
      <w:r>
        <w:t xml:space="preserve">https://www.d2l.ai/chapter_attention-mechanisms-and-transformers/queries-keys-values.html</w:t>
      </w:r>
    </w:p>
    <w:p>
      <w:pPr>
        <w:pStyle w:val="Compact"/>
        <w:numPr>
          <w:ilvl w:val="0"/>
          <w:numId w:val="1039"/>
        </w:numPr>
      </w:pPr>
      <w:r>
        <w:t xml:space="preserve">https://apxml.com/courses/introduction-to-transformer-models/chapter-2-self-attention-multi-head-attention/query-key-value-vectors</w:t>
      </w:r>
    </w:p>
    <w:p>
      <w:pPr>
        <w:pStyle w:val="Compact"/>
        <w:numPr>
          <w:ilvl w:val="0"/>
          <w:numId w:val="1039"/>
        </w:numPr>
      </w:pPr>
      <w:r>
        <w:t xml:space="preserve">https://kumo.ai/research/introduction-to-graph-transformers/</w:t>
      </w:r>
    </w:p>
    <w:p>
      <w:pPr>
        <w:pStyle w:val="Compact"/>
        <w:numPr>
          <w:ilvl w:val="0"/>
          <w:numId w:val="1039"/>
        </w:numPr>
      </w:pPr>
      <w:r>
        <w:t xml:space="preserve">https://newsletter.maartengrootendorst.com/p/a-visual-guide-to-quantization</w:t>
      </w:r>
    </w:p>
    <w:p>
      <w:pPr>
        <w:pStyle w:val="Compact"/>
        <w:numPr>
          <w:ilvl w:val="0"/>
          <w:numId w:val="1039"/>
        </w:numPr>
      </w:pPr>
      <w:r>
        <w:t xml:space="preserve">https://www.dgl.ai/dgl_docs/tutorials/models/1_gnn/4_rgcn.html</w:t>
      </w:r>
    </w:p>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0" Target="media/rId10.jp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88" Target="media/rId88.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15" Target="media/rId115.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2026-10-29T21:13:51Z</dcterms:created>
  <dcterms:modified xsi:type="dcterms:W3CDTF">2026-10-29T21:13:51Z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header-includes">
    <vt:lpwstr/>
  </property>
  <property fmtid="{D5CDD505-2E9C-101B-9397-08002B2CF9AE}" pid="4" name="indent">
    <vt:lpwstr>True</vt:lpwstr>
  </property>
  <property fmtid="{D5CDD505-2E9C-101B-9397-08002B2CF9AE}" pid="5" name="linestretch">
    <vt:lpwstr>1</vt:lpwstr>
  </property>
</Properties>
</file>