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49F7B" w14:textId="24D35932" w:rsidR="0088793D" w:rsidRDefault="00A60D21">
      <w:r>
        <w:t>&lt;h1&gt; Danilo F Marinho &lt;h1&gt;</w:t>
      </w:r>
    </w:p>
    <w:sectPr w:rsidR="00887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3D"/>
    <w:rsid w:val="00883AA6"/>
    <w:rsid w:val="0088793D"/>
    <w:rsid w:val="00A6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6B4D"/>
  <w15:chartTrackingRefBased/>
  <w15:docId w15:val="{053AD61F-6E6B-4E83-87F6-BB0E379D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Dandara Franco</dc:creator>
  <cp:keywords/>
  <dc:description/>
  <cp:lastModifiedBy>Dandara Franco</cp:lastModifiedBy>
  <cp:revision>2</cp:revision>
  <dcterms:created xsi:type="dcterms:W3CDTF">2024-07-23T23:42:00Z</dcterms:created>
  <dcterms:modified xsi:type="dcterms:W3CDTF">2024-07-23T23:43:00Z</dcterms:modified>
</cp:coreProperties>
</file>