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80" w:lineRule="auto"/>
        <w:ind w:left="0" w:firstLine="0"/>
        <w:rPr>
          <w:b w:val="1"/>
          <w:sz w:val="26"/>
          <w:szCs w:val="26"/>
        </w:rPr>
      </w:pPr>
      <w:bookmarkStart w:colFirst="0" w:colLast="0" w:name="_nixnlq9ti43i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Danilo Oliveira de Araujo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56.8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Brasileiro, 41 anos</w:t>
      </w:r>
    </w:p>
    <w:p w:rsidR="00000000" w:rsidDel="00000000" w:rsidP="00000000" w:rsidRDefault="00000000" w:rsidRPr="00000000" w14:paraId="00000003">
      <w:pPr>
        <w:spacing w:line="256.8" w:lineRule="auto"/>
        <w:ind w:left="20" w:right="-20" w:firstLine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Paulo, SP e Curitiba, PR</w:t>
      </w:r>
    </w:p>
    <w:p w:rsidR="00000000" w:rsidDel="00000000" w:rsidP="00000000" w:rsidRDefault="00000000" w:rsidRPr="00000000" w14:paraId="00000004">
      <w:pPr>
        <w:spacing w:line="240" w:lineRule="auto"/>
        <w:ind w:left="1984.2519685039365" w:hanging="285"/>
        <w:jc w:val="right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(11) 94495-6592</w:t>
        </w:r>
      </w:hyperlink>
      <w:r w:rsidDel="00000000" w:rsidR="00000000" w:rsidRPr="00000000">
        <w:rPr>
          <w:sz w:val="20"/>
          <w:szCs w:val="20"/>
          <w:rtl w:val="0"/>
        </w:rPr>
        <w:t xml:space="preserve"> / </w:t>
      </w:r>
      <w:r w:rsidDel="00000000" w:rsidR="00000000" w:rsidRPr="00000000">
        <w:rPr>
          <w:sz w:val="20"/>
          <w:szCs w:val="20"/>
          <w:rtl w:val="0"/>
        </w:rPr>
        <w:t xml:space="preserve">danilo.araujo.sp@gmail.com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www.linkedin.com/in/daniloaraujosp</w:t>
        </w:r>
      </w:hyperlink>
      <w:r w:rsidDel="00000000" w:rsidR="00000000" w:rsidRPr="00000000">
        <w:rPr>
          <w:sz w:val="20"/>
          <w:szCs w:val="20"/>
          <w:rtl w:val="0"/>
        </w:rPr>
        <w:t xml:space="preserve"> /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www.daniloaraujo.dev.br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>
          <w:b w:val="1"/>
        </w:rPr>
      </w:pPr>
      <w:bookmarkStart w:colFirst="0" w:colLast="0" w:name="_itrrkzkfbsay" w:id="1"/>
      <w:bookmarkEnd w:id="1"/>
      <w:r w:rsidDel="00000000" w:rsidR="00000000" w:rsidRPr="00000000">
        <w:rPr>
          <w:b w:val="1"/>
          <w:rtl w:val="0"/>
        </w:rPr>
        <w:t xml:space="preserve">Formação</w:t>
      </w:r>
    </w:p>
    <w:p w:rsidR="00000000" w:rsidDel="00000000" w:rsidP="00000000" w:rsidRDefault="00000000" w:rsidRPr="00000000" w14:paraId="00000006">
      <w:pPr>
        <w:spacing w:before="1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Bacharel em Design</w:t>
      </w:r>
      <w:r w:rsidDel="00000000" w:rsidR="00000000" w:rsidRPr="00000000">
        <w:rPr>
          <w:sz w:val="21"/>
          <w:szCs w:val="21"/>
          <w:rtl w:val="0"/>
        </w:rPr>
        <w:t xml:space="preserve"> - Programação Visual pela Universidade Mackenzie,</w:t>
        <w:br w:type="textWrapping"/>
        <w:t xml:space="preserve">cursando Análise e Desenvolvimento de Sistemas pela Uninter,</w:t>
        <w:br w:type="textWrapping"/>
        <w:t xml:space="preserve">e Pós-graduação UX Design pela Universidade Senac São Paulo.</w:t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iz1maefdqe9n" w:id="2"/>
      <w:bookmarkEnd w:id="2"/>
      <w:r w:rsidDel="00000000" w:rsidR="00000000" w:rsidRPr="00000000">
        <w:rPr>
          <w:b w:val="1"/>
          <w:rtl w:val="0"/>
        </w:rPr>
        <w:t xml:space="preserve">Objetivo profissional</w:t>
      </w:r>
    </w:p>
    <w:p w:rsidR="00000000" w:rsidDel="00000000" w:rsidP="00000000" w:rsidRDefault="00000000" w:rsidRPr="00000000" w14:paraId="00000008">
      <w:pPr>
        <w:spacing w:before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UX/UI Designer - Web Designer</w:t>
      </w:r>
    </w:p>
    <w:p w:rsidR="00000000" w:rsidDel="00000000" w:rsidP="00000000" w:rsidRDefault="00000000" w:rsidRPr="00000000" w14:paraId="00000009">
      <w:pPr>
        <w:pStyle w:val="Heading2"/>
        <w:spacing w:before="140" w:lineRule="auto"/>
        <w:rPr>
          <w:sz w:val="20"/>
          <w:szCs w:val="20"/>
        </w:rPr>
      </w:pPr>
      <w:bookmarkStart w:colFirst="0" w:colLast="0" w:name="_xlifhhx8ne8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140" w:lineRule="auto"/>
        <w:rPr>
          <w:b w:val="1"/>
        </w:rPr>
      </w:pPr>
      <w:bookmarkStart w:colFirst="0" w:colLast="0" w:name="_sinfelsvj2mt" w:id="4"/>
      <w:bookmarkEnd w:id="4"/>
      <w:r w:rsidDel="00000000" w:rsidR="00000000" w:rsidRPr="00000000">
        <w:rPr>
          <w:b w:val="1"/>
          <w:rtl w:val="0"/>
        </w:rPr>
        <w:t xml:space="preserve">Conhecimentos</w:t>
      </w:r>
    </w:p>
    <w:p w:rsidR="00000000" w:rsidDel="00000000" w:rsidP="00000000" w:rsidRDefault="00000000" w:rsidRPr="00000000" w14:paraId="0000000B">
      <w:pPr>
        <w:pStyle w:val="Heading2"/>
        <w:spacing w:before="140" w:lineRule="auto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jv7ftwk6vs86" w:id="5"/>
      <w:bookmarkEnd w:id="5"/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Experiência em criação como Designer, com atuação estratégica nos departamentos de Comunicação, Marketing e Tecnologia da Informação. Desenvolvimento e atualização de sites e sistemas web utilizando HTML, CSS, JavaScript, Bootstrap, Node.js, Bancos de Dados e APIs. Elaboração de projetos de Design, como identidade visual, logotipos, vídeos institucionais, campanhas de endomarketing, apresentações, banners, livros, revistas, catálogos, folders, posts e vídeos para redes sociais, entre outros.</w:t>
      </w:r>
    </w:p>
    <w:p w:rsidR="00000000" w:rsidDel="00000000" w:rsidP="00000000" w:rsidRDefault="00000000" w:rsidRPr="00000000" w14:paraId="0000000C">
      <w:pPr>
        <w:pStyle w:val="Heading2"/>
        <w:spacing w:before="140" w:lineRule="auto"/>
        <w:rPr>
          <w:b w:val="1"/>
        </w:rPr>
      </w:pPr>
      <w:bookmarkStart w:colFirst="0" w:colLast="0" w:name="_kynhgwxj68jb" w:id="6"/>
      <w:bookmarkEnd w:id="6"/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Histórico profissional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1"/>
        </w:numPr>
        <w:spacing w:after="80" w:before="220" w:lineRule="auto"/>
        <w:ind w:left="283.46456692913375" w:hanging="285"/>
        <w:rPr/>
      </w:pPr>
      <w:r w:rsidDel="00000000" w:rsidR="00000000" w:rsidRPr="00000000">
        <w:rPr>
          <w:b w:val="1"/>
          <w:rtl w:val="0"/>
        </w:rPr>
        <w:t xml:space="preserve">IbacBrasil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Web Designer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Curitiba/PR - novembro/2021 à fevereiro/2024</w:t>
      </w:r>
    </w:p>
    <w:p w:rsidR="00000000" w:rsidDel="00000000" w:rsidP="00000000" w:rsidRDefault="00000000" w:rsidRPr="00000000" w14:paraId="0000000F">
      <w:pPr>
        <w:spacing w:before="140" w:line="264" w:lineRule="auto"/>
        <w:ind w:left="0" w:right="1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Diagramação digital dos cursos online no sistema EaD, utilizando Design Instrucional, HTML, CSS, JavaScript e Bootstrap, e diagramação das apostilas em formato PDF. Organização de conteúdo, recursos interativos e pesquisa de imagens para os cursos. Acompanhamento das demandas de terceiros e atualização dos sites do grupo com WordPress. Criação de artes online e offline com o pacote Adobe e Canva. </w:t>
      </w:r>
      <w:hyperlink r:id="rId9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highlight w:val="white"/>
            <w:u w:val="single"/>
            <w:rtl w:val="0"/>
          </w:rPr>
          <w:t xml:space="preserve">Veja mais neste link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80" w:before="220" w:lineRule="auto"/>
        <w:ind w:left="283.46456692913375" w:hanging="285"/>
      </w:pPr>
      <w:r w:rsidDel="00000000" w:rsidR="00000000" w:rsidRPr="00000000">
        <w:rPr>
          <w:b w:val="1"/>
          <w:rtl w:val="0"/>
        </w:rPr>
        <w:t xml:space="preserve">Rubber Brasil </w:t>
      </w:r>
      <w:r w:rsidDel="00000000" w:rsidR="00000000" w:rsidRPr="00000000">
        <w:rPr>
          <w:rtl w:val="0"/>
        </w:rPr>
        <w:t xml:space="preserve">- Designer Gráfico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Curitiba/PR - setembro/2018 à maio/2021</w:t>
      </w:r>
    </w:p>
    <w:p w:rsidR="00000000" w:rsidDel="00000000" w:rsidP="00000000" w:rsidRDefault="00000000" w:rsidRPr="00000000" w14:paraId="00000012">
      <w:pPr>
        <w:spacing w:before="140" w:line="264" w:lineRule="auto"/>
        <w:ind w:right="120"/>
        <w:jc w:val="both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Criação de materiais gráficos e digitais, atualização do site (HTML, CSS, Bootstrap e WordPress) e redes sociais. Criação de projetos/layouts arquitetônicos para playgrounds. </w:t>
      </w:r>
      <w:hyperlink r:id="rId10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highlight w:val="white"/>
            <w:u w:val="single"/>
            <w:rtl w:val="0"/>
          </w:rPr>
          <w:t xml:space="preserve">Veja mais neste link</w:t>
        </w:r>
      </w:hyperlink>
      <w:r w:rsidDel="00000000" w:rsidR="00000000" w:rsidRPr="00000000">
        <w:rPr>
          <w:rFonts w:ascii="Roboto" w:cs="Roboto" w:eastAsia="Roboto" w:hAnsi="Roboto"/>
          <w:sz w:val="10"/>
          <w:szCs w:val="1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4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Editora CRV </w:t>
      </w:r>
      <w:r w:rsidDel="00000000" w:rsidR="00000000" w:rsidRPr="00000000">
        <w:rPr>
          <w:rtl w:val="0"/>
        </w:rPr>
        <w:t xml:space="preserve">- Diagramador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Curitiba/PR - julho/2018 à dezembro/2018</w:t>
      </w:r>
    </w:p>
    <w:p w:rsidR="00000000" w:rsidDel="00000000" w:rsidP="00000000" w:rsidRDefault="00000000" w:rsidRPr="00000000" w14:paraId="00000015">
      <w:pPr>
        <w:spacing w:before="140" w:line="264" w:lineRule="auto"/>
        <w:ind w:right="12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Diagramação de livros acadêmicos, científicos e literários para a Editora CRV, seguindo as normas da ABNT e padrões de diagramação com o Adobe InDesign. </w:t>
      </w:r>
      <w:hyperlink r:id="rId11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highlight w:val="white"/>
            <w:u w:val="single"/>
            <w:rtl w:val="0"/>
          </w:rPr>
          <w:t xml:space="preserve">Veja mais neste link</w:t>
        </w:r>
      </w:hyperlink>
      <w:r w:rsidDel="00000000" w:rsidR="00000000" w:rsidRPr="00000000">
        <w:rPr>
          <w:rFonts w:ascii="Roboto" w:cs="Roboto" w:eastAsia="Roboto" w:hAnsi="Roboto"/>
          <w:sz w:val="10"/>
          <w:szCs w:val="1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40" w:line="264" w:lineRule="auto"/>
        <w:ind w:right="120"/>
        <w:jc w:val="both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40" w:line="264" w:lineRule="auto"/>
        <w:ind w:right="120"/>
        <w:jc w:val="both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0"/>
          <w:numId w:val="3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Pastoral da Criança </w:t>
      </w:r>
      <w:r w:rsidDel="00000000" w:rsidR="00000000" w:rsidRPr="00000000">
        <w:rPr>
          <w:rtl w:val="0"/>
        </w:rPr>
        <w:t xml:space="preserve">- Designer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Curitiba/PR - fevereiro/2014 à agosto/2017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40" w:line="264" w:lineRule="auto"/>
        <w:ind w:left="0" w:right="120" w:firstLine="6.7322834645668905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Responsável pela diagramação do Jornal Pastoral da Criança, Revista Pastoral da Criança, demais materiais gráficos nacionais e internacionais da instituição. Suporte na criação de peças gráficas para as exposições do Museu da Vida, localizado na sede em Curitiba. </w:t>
      </w:r>
      <w:hyperlink r:id="rId12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highlight w:val="white"/>
            <w:u w:val="single"/>
            <w:rtl w:val="0"/>
          </w:rPr>
          <w:t xml:space="preserve">Veja mais neste link</w:t>
        </w:r>
      </w:hyperlink>
      <w:r w:rsidDel="00000000" w:rsidR="00000000" w:rsidRPr="00000000">
        <w:rPr>
          <w:rFonts w:ascii="Roboto" w:cs="Roboto" w:eastAsia="Roboto" w:hAnsi="Roboto"/>
          <w:sz w:val="10"/>
          <w:szCs w:val="1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0"/>
          <w:numId w:val="8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Noris de Andrade Lima Lisboa Criações ME </w:t>
      </w:r>
      <w:r w:rsidDel="00000000" w:rsidR="00000000" w:rsidRPr="00000000">
        <w:rPr>
          <w:rtl w:val="0"/>
        </w:rPr>
        <w:t xml:space="preserve">- Auxiliar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Paulo/SP - abril/2011 à março/2013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40" w:line="264" w:lineRule="auto"/>
        <w:ind w:right="120" w:firstLine="6.7322834645668905"/>
        <w:jc w:val="both"/>
        <w:rPr>
          <w:rFonts w:ascii="Roboto" w:cs="Roboto" w:eastAsia="Roboto" w:hAnsi="Roboto"/>
          <w:color w:val="4a86e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Auxílio no planejamento, criação e diagramação de projetos gráficos como "Coleção Grandes Mestres" da Abril Coleções e do livro "Amazônia - Edu Simões".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5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Sistemas Internacional de Comunicações Ltda </w:t>
      </w:r>
      <w:r w:rsidDel="00000000" w:rsidR="00000000" w:rsidRPr="00000000">
        <w:rPr>
          <w:rtl w:val="0"/>
        </w:rPr>
        <w:t xml:space="preserve">- Designer (estágio)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Paulo/SP - outubro/2009 à fevereiro/2011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40" w:line="264" w:lineRule="auto"/>
        <w:ind w:right="120" w:firstLine="6.7322834645668905"/>
        <w:jc w:val="both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Auxílio na diagramação das revistas Elite Magazine e Elite Travel, e criação e atualização do site da empresa utilizando HTML e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0"/>
          <w:numId w:val="6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Duo Database Marketing Serviços &amp; Sistemas LTDA </w:t>
      </w:r>
      <w:r w:rsidDel="00000000" w:rsidR="00000000" w:rsidRPr="00000000">
        <w:rPr>
          <w:rtl w:val="0"/>
        </w:rPr>
        <w:t xml:space="preserve">- Designer (estágio)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Paulo/SP - junho/2007 à dezembro/2007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40" w:line="264" w:lineRule="auto"/>
        <w:ind w:right="120" w:firstLine="6.7322834645668905"/>
        <w:jc w:val="both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Auxílio na criação de peças gráficas para empresas como Duratex, Johnson &amp; Johnson, Janssen-Cilag entre outros serviços administrativos.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numPr>
          <w:ilvl w:val="0"/>
          <w:numId w:val="7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Hospital Sírio-Libanês </w:t>
      </w:r>
      <w:r w:rsidDel="00000000" w:rsidR="00000000" w:rsidRPr="00000000">
        <w:rPr>
          <w:rtl w:val="0"/>
        </w:rPr>
        <w:t xml:space="preserve">- Auxiliar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Paulo/SP - junho/2004 à março/2007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40" w:line="264" w:lineRule="auto"/>
        <w:ind w:right="120" w:firstLine="6.7322834645668905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Auxiliar administrativo nos departamentos de Comunicação e Marketing, com suporte ao corpo clínico, Endomarketing, como distribuição de materiais gráficos e atualização de jornal mural, eventos externos e controle de notas fiscais dos departamentos. Também atuei como monitor voluntário no curso de informática para a comunidade.</w:t>
      </w:r>
    </w:p>
    <w:p w:rsidR="00000000" w:rsidDel="00000000" w:rsidP="00000000" w:rsidRDefault="00000000" w:rsidRPr="00000000" w14:paraId="00000027">
      <w:pPr>
        <w:spacing w:before="140" w:line="264" w:lineRule="auto"/>
        <w:ind w:right="120" w:firstLine="6.7322834645668905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before="0" w:line="276" w:lineRule="auto"/>
        <w:rPr>
          <w:b w:val="1"/>
        </w:rPr>
      </w:pPr>
      <w:bookmarkStart w:colFirst="0" w:colLast="0" w:name="_9r7uooh6s2eq" w:id="7"/>
      <w:bookmarkEnd w:id="7"/>
      <w:r w:rsidDel="00000000" w:rsidR="00000000" w:rsidRPr="00000000">
        <w:rPr>
          <w:b w:val="1"/>
          <w:rtl w:val="0"/>
        </w:rPr>
        <w:t xml:space="preserve">Licenças e certificados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Web Front-end: HTML, CSS, JavaScript, TypeScript, React, Tailwind e Next - Jamilton D. / 2025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 FIGMA | UI DESIGN com Figma do Zero ao especialista - Lucas Marte - Uxmarte club / 2025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HTML, CSS e JavaScript - Curso em Vídeo - Gustavo Guanabara / 2025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Lógica de Programação - Digital Innovation One - DIO / 2024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Produtividade e Performance - Escola Conquer / 2024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Workshop UI Design e Figma - Deploy Experience / 2022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Introdutório de UX Design - Awari / 2021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Laboratório de Projetos Editoriais - Impacta Tecnologia / 2012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Formação Web Designer - Senac São Paulo / 2005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Atitude faz a diferença - Hospital Sírio-Libanês / 2005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Curso Básico de Excel - Hospital Sírio-Libanês / 2005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Microsoft Excel XP Básico - Compuclass Informática / Hospital Sírio-Libanês / 2005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Tratamento de Imagens - Photoshop 7.0 - Senac São Paulo / 2005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Curso Básico de Informática - Hospital Sírio-Libanês / 2003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Web Design - Senai São Paulo / 2001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Montagem e Configuração de Micros PC - Senai São Paulo / 2001</w:t>
      </w:r>
    </w:p>
    <w:sectPr>
      <w:pgSz w:h="16834" w:w="11909" w:orient="portrait"/>
      <w:pgMar w:bottom="1440" w:top="850.393700787401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niloaraujo.dev.br/editora-crv.html" TargetMode="External"/><Relationship Id="rId10" Type="http://schemas.openxmlformats.org/officeDocument/2006/relationships/hyperlink" Target="https://daniloaraujo.dev.br/rubber-brasil.html" TargetMode="External"/><Relationship Id="rId12" Type="http://schemas.openxmlformats.org/officeDocument/2006/relationships/hyperlink" Target="https://daniloaraujo.dev.br/revista-pastoral-da-crianca.html" TargetMode="External"/><Relationship Id="rId9" Type="http://schemas.openxmlformats.org/officeDocument/2006/relationships/hyperlink" Target="https://daniloaraujo.dev.br/ibac-brasi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whatsapp.com/send?phone=5511944956592" TargetMode="External"/><Relationship Id="rId7" Type="http://schemas.openxmlformats.org/officeDocument/2006/relationships/hyperlink" Target="https://www.linkedin.com/in/daniloaraujosp" TargetMode="External"/><Relationship Id="rId8" Type="http://schemas.openxmlformats.org/officeDocument/2006/relationships/hyperlink" Target="http://www.daniloaraujo.dev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