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Style w:val="Compact"/>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Style w:val="Compact"/>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bookmarkEnd w:id="24"/>
    <w:bookmarkStart w:id="25"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Da fare: stesso controllo sull'indirizzo</w:t>
      </w:r>
      <w:r>
        <w:t xml:space="preserve"> </w:t>
      </w:r>
      <w:r>
        <w:rPr>
          <w:rStyle w:val="VerbatimChar"/>
        </w:rPr>
        <w:t xml:space="preserve">*.modx.dev</w:t>
      </w:r>
      <w:r>
        <w:t xml:space="preserve"> </w:t>
      </w:r>
      <w:r>
        <w:t xml:space="preserve">del cloud di produzione AA (c0072);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5"/>
    <w:bookmarkStart w:id="26"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6"/>
    <w:bookmarkStart w:id="27"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2026-10-24T10:26:55Z</dcterms:created>
  <dcterms:modified xsi:type="dcterms:W3CDTF">2026-10-24T10:26:55Z</dcterms:modified>
</cp:coreProperties>
</file>

<file path=docProps/custom.xml><?xml version="1.0" encoding="utf-8"?>
<Properties xmlns="http://schemas.openxmlformats.org/officeDocument/2006/custom-properties" xmlns:vt="http://schemas.openxmlformats.org/officeDocument/2006/docPropsVTypes"/>
</file>