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96c23bca27832a92f5d9f0c1a1bc68d849f352"/>
    <w:p>
      <w:pPr>
        <w:pStyle w:val="Heading1"/>
      </w:pPr>
      <w:r>
        <w:t xml:space="preserve">kosgroup.com — consolidamento degli head (analisi, 24 ottobre 2026)</w:t>
      </w:r>
    </w:p>
    <w:p>
      <w:pPr>
        <w:pStyle w:val="FirstParagraph"/>
      </w:pPr>
      <w:r>
        <w:t xml:space="preserve">Analisi in sola lettura della baseline del 22/10. Il consolidamento si sviluppa e si collauda sullo stage; si rilascia</w:t>
      </w:r>
      <w:r>
        <w:t xml:space="preserve"> </w:t>
      </w:r>
      <w:r>
        <w:t xml:space="preserve">insieme alla voce 24 (JSON-LD delle schede e delle landing) e alla rimozione dello script Yext delle schede.</w:t>
      </w:r>
    </w:p>
    <w:bookmarkStart w:id="20" w:name="stato-attuale"/>
    <w:p>
      <w:pPr>
        <w:pStyle w:val="Heading2"/>
      </w:pPr>
      <w:r>
        <w:t xml:space="preserve">Stato attuale</w:t>
      </w:r>
    </w:p>
    <w:p>
      <w:pPr>
        <w:pStyle w:val="FirstParagraph"/>
      </w:pPr>
      <w:r>
        <w:rPr>
          <w:bCs/>
          <w:b/>
        </w:rPr>
        <w:t xml:space="preserve">21 template</w:t>
      </w:r>
      <w:r>
        <w:t xml:space="preserve">, di cui 16 usano un chunk di head e 4 hanno l'head scritto dentro il template (</w:t>
      </w:r>
      <w:r>
        <w:rPr>
          <w:rStyle w:val="VerbatimChar"/>
        </w:rPr>
        <w:t xml:space="preserve">AccessibilityDashboard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KOS_2025_Gallery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report-recruiting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comunicati</w:t>
      </w:r>
      <w:r>
        <w:t xml:space="preserve"> </w:t>
      </w:r>
      <w:r>
        <w:t xml:space="preserve">è vuoto.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Particolarità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cure, convenzioni, generica (tranne 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riferimento; barra di ricerca Yext Answers sulle pagine 1, 3, 4, 983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head-paginazione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news-media, generica (30-34)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niente Canonical (elenchi paginati), og:image fisso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informativo, progetti-speciali, tecnologie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article, data di pubblicazione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strutture,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Yext Knowledge Tags (</w:t>
            </w:r>
            <w:r>
              <w:rPr>
                <w:rStyle w:val="VerbatimChar"/>
              </w:rPr>
              <w:t xml:space="preserve">idYext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, CSS di lite-youtube su 190 e 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og:description</w:t>
            </w:r>
            <w:r>
              <w:t xml:space="preserve"> </w:t>
            </w:r>
            <w:r>
              <w:t xml:space="preserve">dal ruolo;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video.other;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icone Bootstrap da CDN; richiama</w:t>
            </w:r>
            <w:r>
              <w:t xml:space="preserve"> </w:t>
            </w:r>
            <w:r>
              <w:rPr>
                <w:rStyle w:val="VerbatimChar"/>
              </w:rPr>
              <w:t xml:space="preserve">head-&lt;id&gt;</w:t>
            </w:r>
            <w:r>
              <w:t xml:space="preserve"> </w:t>
            </w:r>
            <w:r>
              <w:t xml:space="preserve">(JSON-LD scritto a mano)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head-1065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(da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JSON-LD</w:t>
            </w:r>
            <w:r>
              <w:t xml:space="preserve"> </w:t>
            </w:r>
            <w:r>
              <w:rPr>
                <w:rStyle w:val="VerbatimChar"/>
              </w:rPr>
              <w:t xml:space="preserve">MedicalClinic</w:t>
            </w:r>
            <w:r>
              <w:t xml:space="preserve"> </w:t>
            </w:r>
            <w:r>
              <w:t xml:space="preserve">scritti a mano, uno per 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hreflang dalla TV</w:t>
            </w:r>
            <w:r>
              <w:t xml:space="preserve"> </w:t>
            </w:r>
            <w:r>
              <w:rPr>
                <w:rStyle w:val="VerbatimChar"/>
              </w:rPr>
              <w:t xml:space="preserve">translationId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</w:t>
            </w:r>
            <w:r>
              <w:t xml:space="preserve"> </w:t>
            </w:r>
            <w:r>
              <w:t xml:space="preserve">en_GB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form-iscrizione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applicazione di registrazione con CSS propri (</w:t>
            </w:r>
            <w:r>
              <w:rPr>
                <w:rStyle w:val="VerbatimChar"/>
              </w:rPr>
              <w:t xml:space="preserve">regset/vendor/...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di test del tracciamento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debug: true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console.log</w:t>
            </w:r>
          </w:p>
        </w:tc>
      </w:tr>
    </w:tbl>
    <w:p>
      <w:pPr>
        <w:pStyle w:val="BodyText"/>
      </w:pPr>
      <w:r>
        <w:t xml:space="preserve">Le parti comuni (charset, viewport, title, description, GTM, 10 fogli di stile, icone, og) sono ripetute in 11 chunk</w:t>
      </w:r>
      <w:r>
        <w:t xml:space="preserve"> </w:t>
      </w:r>
      <w:r>
        <w:t xml:space="preserve">con piccole varianti nate nel tempo, non per scelta.</w:t>
      </w:r>
    </w:p>
    <w:bookmarkEnd w:id="20"/>
    <w:bookmarkStart w:id="21" w:name="problemi"/>
    <w:p>
      <w:pPr>
        <w:pStyle w:val="Heading2"/>
      </w:pPr>
      <w:r>
        <w:t xml:space="preserve">Problemi</w:t>
      </w:r>
    </w:p>
    <w:p>
      <w:pPr>
        <w:pStyle w:val="FirstParagraph"/>
      </w:pPr>
      <w:r>
        <w:rPr>
          <w:bCs/>
          <w:b/>
        </w:rPr>
        <w:t xml:space="preserve">Tempo di risposta (KOS-2, parte applicativa).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[[!Canonical]]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 </w:t>
      </w:r>
      <w:r>
        <w:t xml:space="preserve">fuori cache in quasi tutti gli head: si eseguono a ogni visita anche con la pagina</w:t>
      </w:r>
      <w:r>
        <w:t xml:space="preserve"> </w:t>
      </w:r>
      <w:r>
        <w:t xml:space="preserve">in cache. Il Canonical dipende solo dalla risorsa e si può mettere in cache;</w:t>
      </w:r>
      <w:r>
        <w:t xml:space="preserve"> </w:t>
      </w:r>
      <w:r>
        <w:rPr>
          <w:rStyle w:val="VerbatimChar"/>
        </w:rPr>
        <w:t xml:space="preserve">site_url</w:t>
      </w:r>
      <w:r>
        <w:t xml:space="preserve"> </w:t>
      </w:r>
      <w:r>
        <w:t xml:space="preserve">è un'impostazione fissa.</w:t>
      </w:r>
    </w:p>
    <w:p>
      <w:pPr>
        <w:numPr>
          <w:ilvl w:val="0"/>
          <w:numId w:val="1001"/>
        </w:numPr>
        <w:pStyle w:val="Compact"/>
      </w:pPr>
      <w:r>
        <w:t xml:space="preserve">La barra di ricerca Yext sulle pagine 1, 3, 4, 983 contiene altri due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SEO e internazionalizzazione.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hreflang errato su tutte le pagine italiane</w:t>
      </w:r>
      <w:r>
        <w:t xml:space="preserve">: dichiarano come traduzione inglese la risorsa 990 (la home inglese),</w:t>
      </w:r>
      <w:r>
        <w:t xml:space="preserve"> </w:t>
      </w:r>
      <w:r>
        <w:t xml:space="preserve">qualunque sia la pagina; x-default sempre sulla home. Le pagine inglesi con</w:t>
      </w:r>
      <w:r>
        <w:t xml:space="preserve"> </w:t>
      </w:r>
      <w:r>
        <w:rPr>
          <w:rStyle w:val="VerbatimChar"/>
        </w:rPr>
        <w:t xml:space="preserve">translationId</w:t>
      </w:r>
      <w:r>
        <w:t xml:space="preserve"> </w:t>
      </w:r>
      <w:r>
        <w:t xml:space="preserve">vuota producono un hreflang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con href vuoto. Medici, specializzazioni e video non hanno hreflang.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noindex</w:t>
      </w:r>
      <w:r>
        <w:t xml:space="preserve"> </w:t>
      </w:r>
      <w:r>
        <w:t xml:space="preserve">gestito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solo in alcuni head (</w:t>
      </w:r>
      <w:r>
        <w:rPr>
          <w:rStyle w:val="VerbatimChar"/>
        </w:rPr>
        <w:t xml:space="preserve">head</w:t>
      </w:r>
      <w:r>
        <w:t xml:space="preserve">, medici, specializzazioni, video): negli altri la TV</w:t>
      </w:r>
      <w:r>
        <w:t xml:space="preserve"> </w:t>
      </w:r>
      <w:r>
        <w:t xml:space="preserve">non ha effetto.</w:t>
      </w:r>
    </w:p>
    <w:p>
      <w:pPr>
        <w:numPr>
          <w:ilvl w:val="0"/>
          <w:numId w:val="1002"/>
        </w:numPr>
        <w:pStyle w:val="Compact"/>
      </w:pPr>
      <w:r>
        <w:t xml:space="preserve">Description senza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in 4 head (virgolette nel testo rompono l'attributo).</w:t>
      </w:r>
    </w:p>
    <w:p>
      <w:pPr>
        <w:numPr>
          <w:ilvl w:val="0"/>
          <w:numId w:val="1002"/>
        </w:numPr>
        <w:pStyle w:val="Compact"/>
      </w:pPr>
      <w:r>
        <w:t xml:space="preserve">og:image con controllo di esistenza del file solo sulle strutture (</w:t>
      </w:r>
      <w:r>
        <w:rPr>
          <w:rStyle w:val="VerbatimChar"/>
        </w:rPr>
        <w:t xml:space="preserve">ogImage</w:t>
      </w:r>
      <w:r>
        <w:t xml:space="preserve">); altrove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 </w:t>
      </w:r>
      <w:r>
        <w:t xml:space="preserve">senza controllo.</w:t>
      </w:r>
      <w:r>
        <w:t xml:space="preserve"> </w:t>
      </w:r>
      <w:r>
        <w:t xml:space="preserve">Nessun head dichiara larghezza e altezza dell'immagine.</w:t>
      </w:r>
    </w:p>
    <w:p>
      <w:pPr>
        <w:pStyle w:val="FirstParagraph"/>
      </w:pPr>
      <w:r>
        <w:rPr>
          <w:bCs/>
          <w:b/>
        </w:rPr>
        <w:t xml:space="preserve">Prestazioni del browser e cache.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custom.css</w:t>
      </w:r>
      <w:r>
        <w:t xml:space="preserve"> </w:t>
      </w:r>
      <w:r>
        <w:t xml:space="preserve">con versioni scritte a mano diverse tra gli head (</w:t>
      </w:r>
      <w:r>
        <w:rPr>
          <w:rStyle w:val="VerbatimChar"/>
        </w:rPr>
        <w:t xml:space="preserve">?v=20260921b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20260915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20260628b</w:t>
      </w:r>
      <w:r>
        <w:t xml:space="preserve">): il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(KOS-3) salta i link che hanno già un parametro, quindi chi ha la versione vecchia in cache (fino a</w:t>
      </w:r>
      <w:r>
        <w:t xml:space="preserve"> </w:t>
      </w:r>
      <w:r>
        <w:t xml:space="preserve">180 giorni) non riceve le modifiche di</w:t>
      </w:r>
      <w:r>
        <w:t xml:space="preserve"> </w:t>
      </w:r>
      <w:r>
        <w:rPr>
          <w:rStyle w:val="VerbatimChar"/>
        </w:rPr>
        <w:t xml:space="preserve">custom.css</w:t>
      </w:r>
      <w:r>
        <w:t xml:space="preserve"> </w:t>
      </w:r>
      <w:r>
        <w:t xml:space="preserve">sulle pagine con il numero fisso.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scroll-anchors.js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in un head e senza negli altri (blocca il rendering).</w:t>
      </w:r>
    </w:p>
    <w:p>
      <w:pPr>
        <w:numPr>
          <w:ilvl w:val="0"/>
          <w:numId w:val="1003"/>
        </w:numPr>
        <w:pStyle w:val="Compact"/>
      </w:pPr>
      <w:r>
        <w:t xml:space="preserve">10 fogli di stile separati in ogni pagina (minificazione e unione sono voci a parte dell'audit: KOS-47/48).</w:t>
      </w:r>
    </w:p>
    <w:p>
      <w:pPr>
        <w:pStyle w:val="FirstParagraph"/>
      </w:pPr>
      <w:r>
        <w:rPr>
          <w:bCs/>
          <w:b/>
        </w:rPr>
        <w:t xml:space="preserve">Dato strutturato.</w:t>
      </w:r>
    </w:p>
    <w:p>
      <w:pPr>
        <w:numPr>
          <w:ilvl w:val="0"/>
          <w:numId w:val="1004"/>
        </w:numPr>
        <w:pStyle w:val="Compact"/>
      </w:pPr>
      <w:r>
        <w:t xml:space="preserve">5 JSON-LD scritti a mano nelle landing (</w:t>
      </w:r>
      <w:r>
        <w:rPr>
          <w:rStyle w:val="VerbatimChar"/>
        </w:rPr>
        <w:t xml:space="preserve">head-&lt;id&gt;</w:t>
      </w:r>
      <w:r>
        <w:t xml:space="preserve">) e lo script Yext Knowledge Tags nelle schede: da sostituire con</w:t>
      </w:r>
      <w:r>
        <w:t xml:space="preserve"> </w:t>
      </w:r>
      <w:r>
        <w:t xml:space="preserve">la libreria comune (</w:t>
      </w:r>
      <w:r>
        <w:rPr>
          <w:rStyle w:val="VerbatimChar"/>
        </w:rPr>
        <w:t xml:space="preserve">kosSchema</w:t>
      </w:r>
      <w:r>
        <w:t xml:space="preserve">, voce 24), che oggi emette ente, sito e briciole.</w:t>
      </w:r>
    </w:p>
    <w:p>
      <w:pPr>
        <w:pStyle w:val="FirstParagraph"/>
      </w:pPr>
      <w:r>
        <w:rPr>
          <w:bCs/>
          <w:b/>
        </w:rPr>
        <w:t xml:space="preserve">Da segnalare (fuori dagli head ma emerso qui).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Barra di ricerca Yext Answers</w:t>
      </w:r>
      <w:r>
        <w:t xml:space="preserve"> </w:t>
      </w:r>
      <w:r>
        <w:t xml:space="preserve">(pagine 1, 3, 4, 983, risultati in</w:t>
      </w:r>
      <w:r>
        <w:t xml:space="preserve"> </w:t>
      </w:r>
      <w:r>
        <w:rPr>
          <w:rStyle w:val="VerbatimChar"/>
        </w:rPr>
        <w:t xml:space="preserve">/it/risultati</w:t>
      </w:r>
      <w:r>
        <w:t xml:space="preserve">): dipende da Yext; con la</w:t>
      </w:r>
      <w:r>
        <w:t xml:space="preserve"> </w:t>
      </w:r>
      <w:r>
        <w:t xml:space="preserve">dismissione di Yext va sostituita (ricerca del sito o widget RetailTune). Da mettere nel piano della linea C.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strutture-test</w:t>
      </w:r>
      <w:r>
        <w:t xml:space="preserve">: se un template di test è assegnato a pagine pubblicate, il tracciamento di prova scrive nella</w:t>
      </w:r>
      <w:r>
        <w:t xml:space="preserve"> </w:t>
      </w:r>
      <w:r>
        <w:t xml:space="preserve">console del browser e modifica il</w:t>
      </w:r>
      <w:r>
        <w:t xml:space="preserve"> </w:t>
      </w:r>
      <w:r>
        <w:rPr>
          <w:rStyle w:val="VerbatimChar"/>
        </w:rPr>
        <w:t xml:space="preserve">dataLayer</w:t>
      </w:r>
      <w:r>
        <w:t xml:space="preserve"> </w:t>
      </w:r>
      <w:r>
        <w:t xml:space="preserve">di GA4. Da verificare quali risorse lo usano.</w:t>
      </w:r>
    </w:p>
    <w:bookmarkEnd w:id="21"/>
    <w:bookmarkStart w:id="22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Un solo chunk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parametri</w:t>
      </w:r>
      <w:r>
        <w:t xml:space="preserve"> </w:t>
      </w:r>
      <w:r>
        <w:t xml:space="preserve">per le poche differenze reali, chiamato da tutti i template del sito pubblico:</w:t>
      </w:r>
    </w:p>
    <w:p>
      <w:pPr>
        <w:pStyle w:val="SourceCode"/>
      </w:pPr>
      <w:r>
        <w:rPr>
          <w:rStyle w:val="VerbatimChar"/>
        </w:rPr>
        <w:t xml:space="preserve">[[$head? &amp;ogType=`article` &amp;descrizioneDi=`introtext` &amp;hreflang=`1`]]</w:t>
      </w:r>
    </w:p>
    <w:p>
      <w:pPr>
        <w:pStyle w:val="FirstParagraph"/>
      </w:pPr>
      <w:r>
        <w:t xml:space="preserve">Contenuto, in quest'ordine:</w:t>
      </w:r>
    </w:p>
    <w:p>
      <w:pPr>
        <w:numPr>
          <w:ilvl w:val="0"/>
          <w:numId w:val="1006"/>
        </w:numPr>
        <w:pStyle w:val="Compact"/>
      </w:pPr>
      <w:r>
        <w:t xml:space="preserve">charset, viewport, title, description (con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e ripiego su</w:t>
      </w:r>
      <w:r>
        <w:t xml:space="preserve"> </w:t>
      </w:r>
      <w:r>
        <w:rPr>
          <w:rStyle w:val="VerbatimChar"/>
        </w:rPr>
        <w:t xml:space="preserve">introtext</w:t>
      </w:r>
      <w:r>
        <w:t xml:space="preserve"> </w:t>
      </w:r>
      <w:r>
        <w:t xml:space="preserve">dove indicato), robots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per tutti i template;</w:t>
      </w:r>
    </w:p>
    <w:p>
      <w:pPr>
        <w:numPr>
          <w:ilvl w:val="0"/>
          <w:numId w:val="1006"/>
        </w:numPr>
        <w:pStyle w:val="Compact"/>
      </w:pPr>
      <w:r>
        <w:t xml:space="preserve">GTM;</w:t>
      </w:r>
    </w:p>
    <w:p>
      <w:pPr>
        <w:numPr>
          <w:ilvl w:val="0"/>
          <w:numId w:val="1006"/>
        </w:numPr>
        <w:pStyle w:val="Compact"/>
      </w:pPr>
      <w:r>
        <w:t xml:space="preserve">canonical</w:t>
      </w:r>
      <w:r>
        <w:t xml:space="preserve"> </w:t>
      </w:r>
      <w:r>
        <w:rPr>
          <w:bCs/>
          <w:b/>
        </w:rPr>
        <w:t xml:space="preserve">in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[[Canonical]]</w:t>
      </w:r>
      <w:r>
        <w:t xml:space="preserve">), tranne le pagine elenco paginate, che hanno il loro canonical (snippet</w:t>
      </w:r>
      <w:r>
        <w:t xml:space="preserve"> </w:t>
      </w:r>
      <w:r>
        <w:rPr>
          <w:rStyle w:val="VerbatimChar"/>
        </w:rPr>
        <w:t xml:space="preserve">pdopagecanonical</w:t>
      </w:r>
      <w:r>
        <w:t xml:space="preserve"> </w:t>
      </w:r>
      <w:r>
        <w:t xml:space="preserve">o plugin già pronto per AA);</w:t>
      </w:r>
    </w:p>
    <w:p>
      <w:pPr>
        <w:numPr>
          <w:ilvl w:val="0"/>
          <w:numId w:val="1006"/>
        </w:numPr>
        <w:pStyle w:val="Compact"/>
      </w:pPr>
      <w:r>
        <w:t xml:space="preserve">hreflang corretti: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sulla pagina stessa;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solo se esiste la traduzione (</w:t>
      </w:r>
      <w:r>
        <w:rPr>
          <w:rStyle w:val="VerbatimChar"/>
        </w:rPr>
        <w:t xml:space="preserve">translationId</w:t>
      </w:r>
      <w:r>
        <w:t xml:space="preserve">); x-default sulla</w:t>
      </w:r>
      <w:r>
        <w:t xml:space="preserve"> </w:t>
      </w:r>
      <w:r>
        <w:t xml:space="preserve">versione italiana; stessa logica, rovesciata, per</w:t>
      </w:r>
      <w:r>
        <w:t xml:space="preserve"> </w:t>
      </w:r>
      <w:r>
        <w:rPr>
          <w:rStyle w:val="VerbatimChar"/>
        </w:rPr>
        <w:t xml:space="preserve">head-en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[[++site_url]]</w:t>
      </w:r>
      <w:r>
        <w:t xml:space="preserve"> </w:t>
      </w:r>
      <w:r>
        <w:t xml:space="preserve">in cache;</w:t>
      </w:r>
    </w:p>
    <w:p>
      <w:pPr>
        <w:numPr>
          <w:ilvl w:val="0"/>
          <w:numId w:val="1006"/>
        </w:numPr>
        <w:pStyle w:val="Compact"/>
      </w:pPr>
      <w:r>
        <w:t xml:space="preserve">fogli di stile</w:t>
      </w:r>
      <w:r>
        <w:t xml:space="preserve"> </w:t>
      </w:r>
      <w:r>
        <w:rPr>
          <w:bCs/>
          <w:b/>
        </w:rPr>
        <w:t xml:space="preserve">senza versione scritta a mano</w:t>
      </w:r>
      <w:r>
        <w:t xml:space="preserve"> </w:t>
      </w:r>
      <w:r>
        <w:t xml:space="preserve">(la mette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dalla data del file), script 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icone e manifest;</w:t>
      </w:r>
    </w:p>
    <w:p>
      <w:pPr>
        <w:numPr>
          <w:ilvl w:val="0"/>
          <w:numId w:val="1006"/>
        </w:numPr>
        <w:pStyle w:val="Compact"/>
      </w:pPr>
      <w:r>
        <w:t xml:space="preserve">og e twitter con lo snippet comune</w:t>
      </w:r>
      <w:r>
        <w:t xml:space="preserve"> </w:t>
      </w:r>
      <w:r>
        <w:rPr>
          <w:rStyle w:val="VerbatimChar"/>
        </w:rPr>
        <w:t xml:space="preserve">ogImage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&amp;meta=</w:t>
      </w:r>
      <w:r>
        <w:t xml:space="preserve">1``: dimensioni dal file; ripiego</w:t>
      </w:r>
      <w:r>
        <w:t xml:space="preserve"> </w:t>
      </w:r>
      <w:r>
        <w:rPr>
          <w:rStyle w:val="VerbatimChar"/>
        </w:rPr>
        <w:t xml:space="preserve">kos-condivisione-social.jpg</w:t>
      </w:r>
      <w:r>
        <w:t xml:space="preserve">),</w:t>
      </w:r>
      <w:r>
        <w:t xml:space="preserve"> </w:t>
      </w:r>
      <w:r>
        <w:rPr>
          <w:rStyle w:val="VerbatimChar"/>
        </w:rPr>
        <w:t xml:space="preserve">og:type</w:t>
      </w:r>
      <w:r>
        <w:t xml:space="preserve"> </w:t>
      </w:r>
      <w:r>
        <w:t xml:space="preserve">e descrizione da parametro,</w:t>
      </w:r>
      <w:r>
        <w:t xml:space="preserve"> </w:t>
      </w:r>
      <w:r>
        <w:rPr>
          <w:rStyle w:val="VerbatimChar"/>
        </w:rPr>
        <w:t xml:space="preserve">article:published_time</w:t>
      </w:r>
      <w:r>
        <w:t xml:space="preserve"> </w:t>
      </w:r>
      <w:r>
        <w:t xml:space="preserve">dove</w:t>
      </w:r>
      <w:r>
        <w:t xml:space="preserve"> </w:t>
      </w:r>
      <w:r>
        <w:rPr>
          <w:rStyle w:val="VerbatimChar"/>
        </w:rPr>
        <w:t xml:space="preserve">ogType</w:t>
      </w:r>
      <w:r>
        <w:t xml:space="preserve"> </w:t>
      </w:r>
      <w:r>
        <w:t xml:space="preserve">è article;</w:t>
      </w:r>
    </w:p>
    <w:p>
      <w:pPr>
        <w:numPr>
          <w:ilvl w:val="0"/>
          <w:numId w:val="1006"/>
        </w:numPr>
        <w:pStyle w:val="Compact"/>
      </w:pPr>
      <w:r>
        <w:t xml:space="preserve">punti di aggancio per gli extra di pagina</w:t>
      </w:r>
      <w:r>
        <w:t xml:space="preserve"> </w:t>
      </w:r>
      <w:r>
        <w:rPr>
          <w:bCs/>
          <w:b/>
        </w:rPr>
        <w:t xml:space="preserve">in cache</w:t>
      </w:r>
      <w:r>
        <w:t xml:space="preserve">: CSS di lite-youtube (190, 227), icone Bootstrap delle landing.</w:t>
      </w:r>
    </w:p>
    <w:p>
      <w:pPr>
        <w:pStyle w:val="FirstParagraph"/>
      </w:pPr>
      <w:r>
        <w:t xml:space="preserve">Escono dagli head: lo script Yext Knowledge Tags (con la voce 24), i 5 JSON-LD delle landing (sostituiti da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,</w:t>
      </w:r>
      <w:r>
        <w:t xml:space="preserve"> </w:t>
      </w:r>
      <w:r>
        <w:t xml:space="preserve">che emette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con i dati della scheda), la barra Yext Answers (quando c'è il sostituto).</w:t>
      </w:r>
    </w:p>
    <w:p>
      <w:pPr>
        <w:pStyle w:val="BodyText"/>
      </w:pPr>
      <w:r>
        <w:t xml:space="preserve">Restano separati, perché sono applicazioni diverse: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(modulo di iscrizione con i suoi CSS; si</w:t>
      </w:r>
      <w:r>
        <w:t xml:space="preserve"> </w:t>
      </w:r>
      <w:r>
        <w:t xml:space="preserve">correggono solo canonical in cache e hreflang) e i 4 template con head interno (prima si verifica se hanno pagine</w:t>
      </w:r>
      <w:r>
        <w:t xml:space="preserve"> </w:t>
      </w:r>
      <w:r>
        <w:t xml:space="preserve">pubblicate).</w:t>
      </w:r>
    </w:p>
    <w:bookmarkEnd w:id="22"/>
    <w:bookmarkStart w:id="23" w:name="collaudo"/>
    <w:p>
      <w:pPr>
        <w:pStyle w:val="Heading2"/>
      </w:pPr>
      <w:r>
        <w:t xml:space="preserve">Collaudo</w:t>
      </w:r>
    </w:p>
    <w:p>
      <w:pPr>
        <w:numPr>
          <w:ilvl w:val="0"/>
          <w:numId w:val="1007"/>
        </w:numPr>
        <w:pStyle w:val="Compact"/>
      </w:pPr>
      <w:r>
        <w:t xml:space="preserve">confronto stage/produzione con</w:t>
      </w:r>
      <w:r>
        <w:t xml:space="preserve"> </w:t>
      </w:r>
      <w:r>
        <w:rPr>
          <w:rStyle w:val="VerbatimChar"/>
        </w:rPr>
        <w:t xml:space="preserve">scripts/collaudo/</w:t>
      </w:r>
      <w:r>
        <w:t xml:space="preserve"> </w:t>
      </w:r>
      <w:r>
        <w:t xml:space="preserve">(pagine tipo di ogni template, 4 larghezze);</w:t>
      </w:r>
    </w:p>
    <w:p>
      <w:pPr>
        <w:numPr>
          <w:ilvl w:val="0"/>
          <w:numId w:val="1007"/>
        </w:numPr>
        <w:pStyle w:val="Compact"/>
      </w:pPr>
      <w:r>
        <w:t xml:space="preserve">controllo automatico degli head: un title, una description, un canonical assoluto</w:t>
      </w:r>
      <w:r>
        <w:t xml:space="preserve"> </w:t>
      </w:r>
      <w:r>
        <w:rPr>
          <w:rStyle w:val="VerbatimChar"/>
        </w:rPr>
        <w:t xml:space="preserve">https://kosgroup.com/it/...</w:t>
      </w:r>
      <w:r>
        <w:t xml:space="preserve">,</w:t>
      </w:r>
      <w:r>
        <w:t xml:space="preserve"> </w:t>
      </w:r>
      <w:r>
        <w:t xml:space="preserve">hreflang coerenti e reciproci, robots secondo la TV, og completi, nessuna chiamata fuori cache residua;</w:t>
      </w:r>
    </w:p>
    <w:p>
      <w:pPr>
        <w:numPr>
          <w:ilvl w:val="0"/>
          <w:numId w:val="1007"/>
        </w:numPr>
        <w:pStyle w:val="Compact"/>
      </w:pPr>
      <w:r>
        <w:t xml:space="preserve">validatore schema.org e Rich Results sulle pagine con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misura del tempo di risposta a cache calda prima e dopo (per KOS-2).</w:t>
      </w:r>
    </w:p>
    <w:bookmarkEnd w:id="23"/>
    <w:bookmarkStart w:id="24" w:name="domande-aperte"/>
    <w:p>
      <w:pPr>
        <w:pStyle w:val="Heading2"/>
      </w:pPr>
      <w:r>
        <w:t xml:space="preserve">Domande aperte</w:t>
      </w:r>
    </w:p>
    <w:p>
      <w:pPr>
        <w:numPr>
          <w:ilvl w:val="0"/>
          <w:numId w:val="1008"/>
        </w:numPr>
        <w:pStyle w:val="Compact"/>
      </w:pPr>
      <w:r>
        <w:t xml:space="preserve">hreflang: le pagine inglesi oltre alla home sono mantenute? La regola proposta dichiara la traduzione solo dove</w:t>
      </w:r>
      <w:r>
        <w:t xml:space="preserve"> </w:t>
      </w:r>
      <w:r>
        <w:t xml:space="preserve">esiste; da confermare con l'agenzia SEO, come indicato nel passaggio di consegne.</w:t>
      </w:r>
    </w:p>
    <w:p>
      <w:pPr>
        <w:numPr>
          <w:ilvl w:val="0"/>
          <w:numId w:val="1008"/>
        </w:numPr>
        <w:pStyle w:val="Compact"/>
      </w:pPr>
      <w:r>
        <w:t xml:space="preserve">Template</w:t>
      </w:r>
      <w:r>
        <w:t xml:space="preserve"> </w:t>
      </w:r>
      <w:r>
        <w:rPr>
          <w:rStyle w:val="VerbatimChar"/>
        </w:rPr>
        <w:t xml:space="preserve">strutture-test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KOS_2025_Gallery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report-recruiting</w:t>
      </w:r>
      <w:r>
        <w:t xml:space="preserve">: quali</w:t>
      </w:r>
      <w:r>
        <w:t xml:space="preserve"> </w:t>
      </w:r>
      <w:r>
        <w:t xml:space="preserve">risorse pubblicate li usano?</w:t>
      </w:r>
    </w:p>
    <w:p>
      <w:pPr>
        <w:numPr>
          <w:ilvl w:val="0"/>
          <w:numId w:val="1008"/>
        </w:numPr>
        <w:pStyle w:val="Compact"/>
      </w:pPr>
      <w:r>
        <w:t xml:space="preserve">Barra di ricerca Yext Answers: con cosa la sostituiamo e quando (linea C)?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2026-10-24T18:07:54Z</dcterms:created>
  <dcterms:modified xsi:type="dcterms:W3CDTF">2026-10-24T18:07:54Z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