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[KOS] Marchio « | KOS» aggiunto dal template</w:t>
      </w:r>
      <w:r>
        <w:t xml:space="preserve"> </w:t>
      </w:r>
      <w:r>
        <w:t xml:space="preserve">(proposta del 29/10, da quotare o da includere in KOS 21-23). Oggi</w:t>
      </w:r>
      <w:r>
        <w:t xml:space="preserve"> </w:t>
      </w:r>
      <w:r>
        <w:t xml:space="preserve">il title di kosgroup.com è il longtitle così com'è, con « | KOS» scritto a mano in ogni pagina (dimenticato o doppio</w:t>
      </w:r>
      <w:r>
        <w:t xml:space="preserve"> </w:t>
      </w:r>
      <w:r>
        <w:t xml:space="preserve">in alcune, e</w:t>
      </w:r>
      <w:r>
        <w:t xml:space="preserve"> </w:t>
      </w:r>
      <w:r>
        <w:rPr>
          <w:rStyle w:val="VerbatimChar"/>
        </w:rPr>
        <w:t xml:space="preserve">seoSchema</w:t>
      </w:r>
      <w:r>
        <w:t xml:space="preserve"> </w:t>
      </w:r>
      <w:r>
        <w:t xml:space="preserve">deve toglierlo per ricavare i nomi). Intervento: lo snippet comune</w:t>
      </w:r>
      <w:r>
        <w:t xml:space="preserve"> </w:t>
      </w:r>
      <w:r>
        <w:rPr>
          <w:rStyle w:val="VerbatimChar"/>
        </w:rPr>
        <w:t xml:space="preserve">titoloPagina</w:t>
      </w:r>
      <w:r>
        <w:t xml:space="preserve"> </w:t>
      </w:r>
      <w:r>
        <w:t xml:space="preserve">già in uso su</w:t>
      </w:r>
      <w:r>
        <w:t xml:space="preserve"> </w:t>
      </w:r>
      <w:r>
        <w:t xml:space="preserve">anniazzurri.it negli head KOS consolidati (</w:t>
      </w:r>
      <w:r>
        <w:rPr>
          <w:rStyle w:val="VerbatimChar"/>
        </w:rPr>
        <w:t xml:space="preserve">seo.titolo_marchio</w:t>
      </w:r>
      <w:r>
        <w:t xml:space="preserve"> </w:t>
      </w:r>
      <w:r>
        <w:t xml:space="preserve">= «KOS»), più la pulizia dei longtitle esistenti con</w:t>
      </w:r>
      <w:r>
        <w:t xml:space="preserve"> </w:t>
      </w:r>
      <w:r>
        <w:rPr>
          <w:rStyle w:val="VerbatimChar"/>
        </w:rPr>
        <w:t xml:space="preserve">aggiorna-campi.php</w:t>
      </w:r>
      <w:r>
        <w:t xml:space="preserve"> </w:t>
      </w:r>
      <w:r>
        <w:t xml:space="preserve">(backup e ripristino). Da fare insieme all'import dei title di KOS 21-23, così i testi si</w:t>
      </w:r>
      <w:r>
        <w:t xml:space="preserve"> </w:t>
      </w:r>
      <w:r>
        <w:t xml:space="preserve">scrivono una volta sola senza suffisso. Stima indicativa mezza giornata, collaudo compreso.</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A in produzione il 28/10</w:t>
      </w:r>
      <w:r>
        <w:t xml:space="preserve"> </w:t>
      </w:r>
      <w:r>
        <w:t xml:space="preserve">(</w:t>
      </w:r>
      <w:r>
        <w:rPr>
          <w:rStyle w:val="VerbatimChar"/>
        </w:rPr>
        <w:t xml:space="preserve">kosgroup/dati/kos-2-immagini-giro-2.txt</w:t>
      </w:r>
      <w:r>
        <w:t xml:space="preserve">,</w:t>
      </w:r>
      <w:r>
        <w:t xml:space="preserve"> </w:t>
      </w:r>
      <w:r>
        <w:rPr>
          <w:rStyle w:val="VerbatimChar"/>
        </w:rPr>
        <w:t xml:space="preserve">--obiettivo=100</w:t>
      </w:r>
      <w:r>
        <w:t xml:space="preserve">): 29 file, 4,1 → 3,3 MB (−19%;</w:t>
      </w:r>
      <w:r>
        <w:t xml:space="preserve"> </w:t>
      </w:r>
      <w:r>
        <w:rPr>
          <w:rStyle w:val="VerbatimChar"/>
        </w:rPr>
        <w:t xml:space="preserve">home-img.jpg</w:t>
      </w:r>
      <w:r>
        <w:t xml:space="preserve"> </w:t>
      </w:r>
      <w:r>
        <w:t xml:space="preserve">297 → 188 KB a 818×1080,</w:t>
      </w:r>
      <w:r>
        <w:t xml:space="preserve"> </w:t>
      </w:r>
      <w:r>
        <w:rPr>
          <w:rStyle w:val="VerbatimChar"/>
        </w:rPr>
        <w:t xml:space="preserve">intro-pagina-imgs-*</w:t>
      </w:r>
      <w:r>
        <w:t xml:space="preserve"> </w:t>
      </w:r>
      <w:r>
        <w:t xml:space="preserve">110 → 18 KB);</w:t>
      </w:r>
      <w:r>
        <w:t xml:space="preserve"> </w:t>
      </w:r>
      <w:r>
        <w:t xml:space="preserve">corretto in</w:t>
      </w:r>
      <w:r>
        <w:t xml:space="preserve"> </w:t>
      </w:r>
      <w:r>
        <w:rPr>
          <w:rStyle w:val="VerbatimChar"/>
        </w:rPr>
        <w:t xml:space="preserve">Immagini.php</w:t>
      </w:r>
      <w:r>
        <w:t xml:space="preserve"> </w:t>
      </w:r>
      <w:r>
        <w:t xml:space="preserve">il caso di una riduzione più pesante dell'originale (banner da 2049 px: originale tenuto).</w:t>
      </w:r>
      <w:r>
        <w:t xml:space="preserve"> </w:t>
      </w:r>
      <w:r>
        <w:t xml:space="preserve">Collaudo visivo stage/produzione a 390 e 1366 px: pagine con le immagini cambiate sotto lo 0,15%. Backup</w:t>
      </w:r>
      <w:r>
        <w:t xml:space="preserve"> </w:t>
      </w:r>
      <w:r>
        <w:rPr>
          <w:rStyle w:val="VerbatimChar"/>
        </w:rPr>
        <w:t xml:space="preserve">/paas/c0095/backup-kos-seo-geo/immagini-20261028-050407</w:t>
      </w:r>
      <w:r>
        <w:t xml:space="preserve"> </w:t>
      </w:r>
      <w:r>
        <w:t xml:space="preserve">(ripristino con</w:t>
      </w:r>
      <w:r>
        <w:t xml:space="preserve"> </w:t>
      </w:r>
      <w:r>
        <w:rPr>
          <w:rStyle w:val="VerbatimChar"/>
        </w:rPr>
        <w:t xml:space="preserve">ottimizza-immagini.php /www --ripristina &lt;cartella&gt; --scrivi</w:t>
      </w:r>
      <w:r>
        <w:t xml:space="preserve">).</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d3f6db9bb91852295f6664624f52de614b5423f"/>
    <w:p>
      <w:pPr>
        <w:pStyle w:val="Heading2"/>
      </w:pPr>
      <w:r>
        <w:t xml:space="preserve">Verifica dello sprint 1 prima della consegna (deciso il 28/10)</w:t>
      </w:r>
    </w:p>
    <w:p>
      <w:pPr>
        <w:pStyle w:val="FirstParagraph"/>
      </w:pPr>
      <w:r>
        <w:t xml:space="preserve">Per evitare che il controllo di Cerved/ProWeb (9-14/11) trovi mancanze: (1) script di verifica ripetibile</w:t>
      </w:r>
      <w:r>
        <w:t xml:space="preserve"> </w:t>
      </w:r>
      <w:r>
        <w:t xml:space="preserve">(</w:t>
      </w:r>
      <w:r>
        <w:rPr>
          <w:rStyle w:val="VerbatimChar"/>
        </w:rPr>
        <w:t xml:space="preserve">scripts/collaudo/verifica-sprint-1.mjs</w:t>
      </w:r>
      <w:r>
        <w:t xml:space="preserve">, lanciato dal PC di Danilo sulla produzione dei due siti) con un controllo per voce</w:t>
      </w:r>
      <w:r>
        <w:t xml:space="preserve"> </w:t>
      </w:r>
      <w:r>
        <w:t xml:space="preserve">dello sprint 1 su tutte le pagine della sitemap dove possibile, esito superato/non superato con comando e output come</w:t>
      </w:r>
      <w:r>
        <w:t xml:space="preserve"> </w:t>
      </w:r>
      <w:r>
        <w:t xml:space="preserve">evidenza per la nota di consegna; (2) revisione indipendente: un agente che riceve solo gli audit dell'agenzia e l'output</w:t>
      </w:r>
      <w:r>
        <w:t xml:space="preserve"> </w:t>
      </w:r>
      <w:r>
        <w:t xml:space="preserve">dello script (non il piano né le nostre conclusioni) e segnala cosa l'agenzia verificherebbe e dove le evidenze non bastano.</w:t>
      </w:r>
      <w:r>
        <w:t xml:space="preserve"> </w:t>
      </w:r>
      <w:r>
        <w:t xml:space="preserve">Calendario: 29/10 script e revisione; 30/10 correzioni piccole o note esplicite nella consegna; 6/11 seconda esecuzione</w:t>
      </w:r>
      <w:r>
        <w:t xml:space="preserve"> </w:t>
      </w:r>
      <w:r>
        <w:t xml:space="preserve">prima della verifica.</w:t>
      </w:r>
    </w:p>
    <w:p>
      <w:pPr>
        <w:pStyle w:val="BodyText"/>
      </w:pPr>
      <w:r>
        <w:rPr>
          <w:bCs/>
          <w:b/>
        </w:rPr>
        <w:t xml:space="preserve">Esito del 29/10.</w:t>
      </w:r>
      <w:r>
        <w:t xml:space="preserve"> </w:t>
      </w:r>
      <w:r>
        <w:t xml:space="preserve">Prima esecuzione (mattina, 1.310 pagine): KOS tutto superato; AA con 4 controlli non superati</w:t>
      </w:r>
      <w:r>
        <w:t xml:space="preserve"> </w:t>
      </w:r>
      <w:r>
        <w:t xml:space="preserve">(</w:t>
      </w:r>
      <w:r>
        <w:rPr>
          <w:rStyle w:val="VerbatimChar"/>
        </w:rPr>
        <w:t xml:space="preserve">/news/</w:t>
      </w:r>
      <w:r>
        <w:t xml:space="preserve"> </w:t>
      </w:r>
      <w:r>
        <w:t xml:space="preserve">con</w:t>
      </w:r>
      <w:r>
        <w:t xml:space="preserve"> </w:t>
      </w:r>
      <w:r>
        <w:rPr>
          <w:rStyle w:val="VerbatimChar"/>
        </w:rPr>
        <w:t xml:space="preserve">@id</w:t>
      </w:r>
      <w:r>
        <w:t xml:space="preserve"> </w:t>
      </w:r>
      <w:r>
        <w:t xml:space="preserve">senza barra, Sportello con due blocchi, 6 pagine con</w:t>
      </w:r>
      <w:r>
        <w:t xml:space="preserve"> </w:t>
      </w:r>
      <w:r>
        <w:rPr>
          <w:rStyle w:val="VerbatimChar"/>
        </w:rPr>
        <w:t xml:space="preserve">BreadcrumbList</w:t>
      </w:r>
      <w:r>
        <w:t xml:space="preserve"> </w:t>
      </w:r>
      <w:r>
        <w:t xml:space="preserve">senza briciole visibili, tag HTML nel</w:t>
      </w:r>
      <w:r>
        <w:t xml:space="preserve"> </w:t>
      </w:r>
      <w:r>
        <w:t xml:space="preserve">nome di Guido Hassan). Revisione indipendente (agente con i soli audit ed Excel): aggiunti al controllo il DOM renderizzato,</w:t>
      </w:r>
      <w:r>
        <w:t xml:space="preserve"> </w:t>
      </w:r>
      <w:r>
        <w:t xml:space="preserve">le pagine interne dei domini storici, il refuso «casadicuravillalpini.it» dell'audit,</w:t>
      </w:r>
      <w:r>
        <w:t xml:space="preserve"> </w:t>
      </w:r>
      <w:r>
        <w:rPr>
          <w:rStyle w:val="VerbatimChar"/>
        </w:rPr>
        <w:t xml:space="preserve">llms.txt</w:t>
      </w:r>
      <w:r>
        <w:t xml:space="preserve"> </w:t>
      </w:r>
      <w:r>
        <w:t xml:space="preserve">su www, i bot dell'Excel AA con</w:t>
      </w:r>
      <w:r>
        <w:t xml:space="preserve"> </w:t>
      </w:r>
      <w:r>
        <w:t xml:space="preserve">tempi ripetuti; da fare a mano Bing Webmaster Tools (controllo scansione) e schermate di Rich Results Test e PageSpeed.</w:t>
      </w:r>
      <w:r>
        <w:t xml:space="preserve"> </w:t>
      </w:r>
      <w:r>
        <w:t xml:space="preserve">Correzioni in produzione il 29/10 (deroga alla regola del giorno prima della consegna, decisa da Danilo: modifiche piccole e</w:t>
      </w:r>
      <w:r>
        <w:t xml:space="preserve"> </w:t>
      </w:r>
      <w:r>
        <w:t xml:space="preserve">collaudate): pacchetti</w:t>
      </w:r>
      <w:r>
        <w:t xml:space="preserve"> </w:t>
      </w:r>
      <w:r>
        <w:rPr>
          <w:rStyle w:val="VerbatimChar"/>
        </w:rPr>
        <w:t xml:space="preserve">aa-8-correzioni</w:t>
      </w:r>
      <w:r>
        <w:t xml:space="preserve"> </w:t>
      </w:r>
      <w:r>
        <w:t xml:space="preserve">(aaSchema, briciole visibili su 3 template, Sportello nel grafo) e</w:t>
      </w:r>
      <w:r>
        <w:t xml:space="preserve"> </w:t>
      </w:r>
      <w:r>
        <w:rPr>
          <w:rStyle w:val="VerbatimChar"/>
        </w:rPr>
        <w:t xml:space="preserve">aa-20-title</w:t>
      </w:r>
      <w:r>
        <w:t xml:space="preserve"> </w:t>
      </w:r>
      <w:r>
        <w:t xml:space="preserve">(titoli senza tag HTML); backup in produzione</w:t>
      </w:r>
      <w:r>
        <w:t xml:space="preserve"> </w:t>
      </w:r>
      <w:r>
        <w:rPr>
          <w:rStyle w:val="VerbatimChar"/>
        </w:rPr>
        <w:t xml:space="preserve">~/backup-kos-seo-geo/20261029-050825</w:t>
      </w:r>
      <w:r>
        <w:t xml:space="preserve"> </w:t>
      </w:r>
      <w:r>
        <w:t xml:space="preserve">(</w:t>
      </w:r>
      <w:r>
        <w:rPr>
          <w:rStyle w:val="VerbatimChar"/>
        </w:rPr>
        <w:t xml:space="preserve">aa-20-title</w:t>
      </w:r>
      <w:r>
        <w:t xml:space="preserve">) e</w:t>
      </w:r>
      <w:r>
        <w:t xml:space="preserve"> </w:t>
      </w:r>
      <w:r>
        <w:rPr>
          <w:rStyle w:val="VerbatimChar"/>
        </w:rPr>
        <w:t xml:space="preserve">20261029-050826</w:t>
      </w:r>
      <w:r>
        <w:t xml:space="preserve"> </w:t>
      </w:r>
      <w:r>
        <w:t xml:space="preserve">(</w:t>
      </w:r>
      <w:r>
        <w:rPr>
          <w:rStyle w:val="VerbatimChar"/>
        </w:rPr>
        <w:t xml:space="preserve">aa-8-correzioni</w:t>
      </w:r>
      <w:r>
        <w:t xml:space="preserve">), ripristino con</w:t>
      </w:r>
      <w:r>
        <w:t xml:space="preserve"> </w:t>
      </w:r>
      <w:r>
        <w:rPr>
          <w:rStyle w:val="VerbatimChar"/>
        </w:rPr>
        <w:t xml:space="preserve">installa-elementi.php /www &lt;cartella&gt;/ripristino.json --scrivi</w:t>
      </w:r>
      <w:r>
        <w:t xml:space="preserve">, prima il secondo. Seconda esecuzione: tutte le voci superate. Restano: blocco LocalBusiness di Yext nel DOM renderizzato</w:t>
      </w:r>
      <w:r>
        <w:t xml:space="preserve"> </w:t>
      </w:r>
      <w:r>
        <w:t xml:space="preserve">delle schede struttura (KOS 24 e AA sprint 3; il Rich Results Test su Vico Mercati rileva un solo Breadcrumb), H1 doppi delle</w:t>
      </w:r>
      <w:r>
        <w:t xml:space="preserve"> </w:t>
      </w:r>
      <w:r>
        <w:t xml:space="preserve">pagine dei convegni AA (lavori extra) e di un evento KOS, due blocchi JSON-LD in un approfondimento KOS. Nota di consegna</w:t>
      </w:r>
      <w:r>
        <w:t xml:space="preserve"> </w:t>
      </w:r>
      <w:r>
        <w:t xml:space="preserve">aggiornata. Esecuzione del 30/10 (9:35, prima dell'invio): stessi residui; nuovo KO su Residenza San Lorenzo (risorsa 64) senza JSON-LD: cache della pagina scritta alle 03:06:49, due secondi dopo lo svuotamento della cache del rilascio extra aa-news-muba, con l'uscita di</w:t>
      </w:r>
      <w:r>
        <w:t xml:space="preserve"> </w:t>
      </w:r>
      <w:r>
        <w:rPr>
          <w:rStyle w:val="VerbatimChar"/>
        </w:rPr>
        <w:t xml:space="preserve">aaSchema</w:t>
      </w:r>
      <w:r>
        <w:t xml:space="preserve"> </w:t>
      </w:r>
      <w:r>
        <w:t xml:space="preserve">vuota (snippet corretto se eseguito:</w:t>
      </w:r>
      <w:r>
        <w:t xml:space="preserve"> </w:t>
      </w:r>
      <w:r>
        <w:rPr>
          <w:rStyle w:val="VerbatimChar"/>
        </w:rPr>
        <w:t xml:space="preserve">scripts/checks/aa-schema-risorsa.php</w:t>
      </w:r>
      <w:r>
        <w:t xml:space="preserve">). Cancellato il file di cache della risorsa, pagina verificata con un solo</w:t>
      </w:r>
      <w:r>
        <w:t xml:space="preserve"> </w:t>
      </w:r>
      <w:r>
        <w:rPr>
          <w:rStyle w:val="VerbatimChar"/>
        </w:rPr>
        <w:t xml:space="preserve">@graph</w:t>
      </w:r>
      <w:r>
        <w:t xml:space="preserve"> </w:t>
      </w:r>
      <w:r>
        <w:t xml:space="preserve">e briciole uguali a quelle visibili. Da fare: controllo delle pagine in cache senza JSON-LD alla fine di ogni installer che svuota la cache. Tolto lo stesso giorno anche il secondo blocco dell'approfondimento KOS «Salute mentale…»: era la TV</w:t>
      </w:r>
      <w:r>
        <w:t xml:space="preserve"> </w:t>
      </w:r>
      <w:r>
        <w:rPr>
          <w:rStyle w:val="VerbatimChar"/>
        </w:rPr>
        <w:t xml:space="preserve">schemaJsonLd</w:t>
      </w:r>
      <w:r>
        <w:t xml:space="preserve"> </w:t>
      </w:r>
      <w:r>
        <w:t xml:space="preserve">del template</w:t>
      </w:r>
      <w:r>
        <w:t xml:space="preserve"> </w:t>
      </w:r>
      <w:r>
        <w:rPr>
          <w:rStyle w:val="VerbatimChar"/>
        </w:rPr>
        <w:t xml:space="preserve">informativo</w:t>
      </w:r>
      <w:r>
        <w:t xml:space="preserve"> </w:t>
      </w:r>
      <w:r>
        <w:t xml:space="preserve">(stampata tra</w:t>
      </w:r>
      <w:r>
        <w:t xml:space="preserve"> </w:t>
      </w:r>
      <w:r>
        <w:rPr>
          <w:rStyle w:val="VerbatimChar"/>
        </w:rPr>
        <w:t xml:space="preserve">&lt;/head&gt;</w:t>
      </w:r>
      <w:r>
        <w:t xml:space="preserve"> </w:t>
      </w:r>
      <w:r>
        <w:t xml:space="preserve">e</w:t>
      </w:r>
      <w:r>
        <w:t xml:space="preserve"> </w:t>
      </w:r>
      <w:r>
        <w:rPr>
          <w:rStyle w:val="VerbatimChar"/>
        </w:rPr>
        <w:t xml:space="preserve">&lt;body&gt;</w:t>
      </w:r>
      <w:r>
        <w:t xml:space="preserve">), svuotata da Danilo; ora un solo</w:t>
      </w:r>
      <w:r>
        <w:t xml:space="preserve"> </w:t>
      </w:r>
      <w:r>
        <w:rPr>
          <w:rStyle w:val="VerbatimChar"/>
        </w:rPr>
        <w:t xml:space="preserve">@graph</w:t>
      </w:r>
      <w:r>
        <w:t xml:space="preserve">. Nel consolidamento degli head KOS: togliere</w:t>
      </w:r>
      <w:r>
        <w:t xml:space="preserve"> </w:t>
      </w:r>
      <w:r>
        <w:rPr>
          <w:rStyle w:val="VerbatimChar"/>
        </w:rPr>
        <w:t xml:space="preserve">[[*schemaJsonLd]]</w:t>
      </w:r>
      <w:r>
        <w:t xml:space="preserve"> </w:t>
      </w:r>
      <w:r>
        <w:t xml:space="preserve">dal template e portare l'eventuale FAQPage nella libreria comune come nodo di pagina. Terza esecuzione il 6/11.</w:t>
      </w:r>
    </w:p>
    <w:bookmarkEnd w:id="27"/>
    <w:bookmarkStart w:id="28"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p>
      <w:pPr>
        <w:pStyle w:val="BodyText"/>
      </w:pPr>
      <w:r>
        <w:rPr>
          <w:bCs/>
          <w:b/>
        </w:rPr>
        <w:t xml:space="preserve">Testi AA-20 in produzione il 28/10</w:t>
      </w:r>
      <w:r>
        <w:t xml:space="preserve"> </w:t>
      </w:r>
      <w:r>
        <w:t xml:space="preserve">(giro 1,</w:t>
      </w:r>
      <w:r>
        <w:t xml:space="preserve"> </w:t>
      </w:r>
      <w:r>
        <w:rPr>
          <w:rStyle w:val="VerbatimChar"/>
        </w:rPr>
        <w:t xml:space="preserve">scripts/deploy/aggiorna-campi.php</w:t>
      </w:r>
      <w:r>
        <w:t xml:space="preserve">,</w:t>
      </w:r>
      <w:r>
        <w:t xml:space="preserve"> </w:t>
      </w:r>
      <w:r>
        <w:rPr>
          <w:rStyle w:val="VerbatimChar"/>
        </w:rPr>
        <w:t xml:space="preserve">anniazzurri/dati/aa-20/campi-giro-1.json</w:t>
      </w:r>
      <w:r>
        <w:t xml:space="preserve">):</w:t>
      </w:r>
      <w:r>
        <w:t xml:space="preserve"> </w:t>
      </w:r>
      <w:r>
        <w:t xml:space="preserve">90 pagine, 83 title dell'agenzia nel longtitle (senza « | Anni Azzurri», aggiunto da</w:t>
      </w:r>
      <w:r>
        <w:t xml:space="preserve"> </w:t>
      </w:r>
      <w:r>
        <w:rPr>
          <w:rStyle w:val="VerbatimChar"/>
        </w:rPr>
        <w:t xml:space="preserve">titoloPagina</w:t>
      </w:r>
      <w:r>
        <w:t xml:space="preserve">) e 80 description;</w:t>
      </w:r>
      <w:r>
        <w:t xml:space="preserve"> </w:t>
      </w:r>
      <w:r>
        <w:t xml:space="preserve">non applicati i 6 title di residenza oltre 65 caratteri (in attesa di una versione più corta dall'agenzia), Villa Olga e la</w:t>
      </w:r>
      <w:r>
        <w:t xml:space="preserve"> </w:t>
      </w:r>
      <w:r>
        <w:t xml:space="preserve">riga esterna quotalo.it; applicate le 3 correzioni fuori audit approvate il 27/10. Backup: tabella</w:t>
      </w:r>
      <w:r>
        <w:t xml:space="preserve"> </w:t>
      </w:r>
      <w:r>
        <w:rPr>
          <w:rStyle w:val="VerbatimChar"/>
        </w:rPr>
        <w:t xml:space="preserve">modx_site_content_bak_20261028_0526</w:t>
      </w:r>
      <w:r>
        <w:t xml:space="preserve"> </w:t>
      </w:r>
      <w:r>
        <w:t xml:space="preserve">e</w:t>
      </w:r>
      <w:r>
        <w:t xml:space="preserve"> </w:t>
      </w:r>
      <w:r>
        <w:rPr>
          <w:rStyle w:val="VerbatimChar"/>
        </w:rPr>
        <w:t xml:space="preserve">~/backup-kos-seo-geo/20261028-052604-campi</w:t>
      </w:r>
      <w:r>
        <w:t xml:space="preserve"> </w:t>
      </w:r>
      <w:r>
        <w:t xml:space="preserve">(</w:t>
      </w:r>
      <w:r>
        <w:rPr>
          <w:rStyle w:val="VerbatimChar"/>
        </w:rPr>
        <w:t xml:space="preserve">aggiorna-campi.php /www --ripristina &lt;cartella&gt; --scrivi</w:t>
      </w:r>
      <w:r>
        <w:t xml:space="preserve">). Con lo stesso rilascio gli head AA hanno</w:t>
      </w:r>
      <w:r>
        <w:t xml:space="preserve"> </w:t>
      </w:r>
      <w:r>
        <w:rPr>
          <w:rStyle w:val="VerbatimChar"/>
        </w:rPr>
        <w:t xml:space="preserve">:esc</w:t>
      </w:r>
      <w:r>
        <w:t xml:space="preserve"> </w:t>
      </w:r>
      <w:r>
        <w:t xml:space="preserve">su description, og:description e og:title: le virgolette</w:t>
      </w:r>
      <w:r>
        <w:t xml:space="preserve"> </w:t>
      </w:r>
      <w:r>
        <w:t xml:space="preserve">dritte nel testo chiudevano l'attributo</w:t>
      </w:r>
      <w:r>
        <w:t xml:space="preserve"> </w:t>
      </w:r>
      <w:r>
        <w:rPr>
          <w:rStyle w:val="VerbatimChar"/>
        </w:rPr>
        <w:t xml:space="preserve">content</w:t>
      </w:r>
      <w:r>
        <w:t xml:space="preserve"> </w:t>
      </w:r>
      <w:r>
        <w:t xml:space="preserve">(es. news del premio AGIRE); backup</w:t>
      </w:r>
      <w:r>
        <w:t xml:space="preserve"> </w:t>
      </w:r>
      <w:r>
        <w:rPr>
          <w:rStyle w:val="VerbatimChar"/>
        </w:rPr>
        <w:t xml:space="preserve">~/backup-kos-seo-geo/20261028-052652</w:t>
      </w:r>
      <w:r>
        <w:t xml:space="preserve">.</w:t>
      </w:r>
      <w:r>
        <w:t xml:space="preserve"> </w:t>
      </w:r>
      <w:r>
        <w:t xml:space="preserve">Restano: proposte da validare (circa 90 pagine), i 6 title lunghi, la verifica dell'accreditamento RSA delle residenze con «RSA»</w:t>
      </w:r>
      <w:r>
        <w:t xml:space="preserve"> </w:t>
      </w:r>
      <w:r>
        <w:t xml:space="preserve">nel title, e in</w:t>
      </w:r>
      <w:r>
        <w:t xml:space="preserve"> </w:t>
      </w:r>
      <w:r>
        <w:rPr>
          <w:rStyle w:val="VerbatimChar"/>
        </w:rPr>
        <w:t xml:space="preserve">aaSchema</w:t>
      </w:r>
      <w:r>
        <w:t xml:space="preserve"> </w:t>
      </w:r>
      <w:r>
        <w:t xml:space="preserve">il</w:t>
      </w:r>
      <w:r>
        <w:t xml:space="preserve"> </w:t>
      </w:r>
      <w:r>
        <w:rPr>
          <w:rStyle w:val="VerbatimChar"/>
        </w:rPr>
        <w:t xml:space="preserve">name</w:t>
      </w:r>
      <w:r>
        <w:t xml:space="preserve"> </w:t>
      </w:r>
      <w:r>
        <w:t xml:space="preserve">della pagina da un longtitle-alias (</w:t>
      </w:r>
      <w:r>
        <w:rPr>
          <w:rStyle w:val="VerbatimChar"/>
        </w:rPr>
        <w:t xml:space="preserve">/sportello-sociale</w:t>
      </w:r>
      <w:r>
        <w:t xml:space="preserve">), da correggere con la regola</w:t>
      </w:r>
      <w:r>
        <w:t xml:space="preserve"> </w:t>
      </w:r>
      <w:r>
        <w:t xml:space="preserve">di</w:t>
      </w:r>
      <w:r>
        <w:t xml:space="preserve"> </w:t>
      </w:r>
      <w:r>
        <w:rPr>
          <w:rStyle w:val="VerbatimChar"/>
        </w:rPr>
        <w:t xml:space="preserve">titoloPagina</w:t>
      </w:r>
      <w:r>
        <w:t xml:space="preserve"> </w:t>
      </w:r>
      <w:r>
        <w:t xml:space="preserve">al prossimo rilascio dello snippet.</w:t>
      </w:r>
    </w:p>
    <w:bookmarkEnd w:id="28"/>
    <w:bookmarkStart w:id="29"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9"/>
    <w:bookmarkStart w:id="30"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30"/>
    <w:bookmarkStart w:id="31"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w:t>
      </w:r>
      <w:r>
        <w:t xml:space="preserve"> </w:t>
      </w:r>
      <w:r>
        <w:rPr>
          <w:bCs/>
          <w:b/>
        </w:rPr>
        <w:t xml:space="preserve">Deciso il 29/10</w:t>
      </w:r>
      <w:r>
        <w:t xml:space="preserve"> </w:t>
      </w:r>
      <w:r>
        <w:t xml:space="preserve">(vedi sotto):</w:t>
      </w:r>
      <w:r>
        <w:t xml:space="preserve"> </w:t>
      </w:r>
      <w:r>
        <w:rPr>
          <w:rStyle w:val="VerbatimChar"/>
        </w:rPr>
        <w:t xml:space="preserve">["MedicalBusiness", "MedicalOrganization"]</w:t>
      </w:r>
      <w:r>
        <w:t xml:space="preserve"> </w:t>
      </w:r>
      <w:r>
        <w:t xml:space="preserve">con</w:t>
      </w:r>
      <w:r>
        <w:t xml:space="preserve"> </w:t>
      </w:r>
      <w:r>
        <w:rPr>
          <w:rStyle w:val="VerbatimChar"/>
        </w:rPr>
        <w:t xml:space="preserve">Geriatric</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1"/>
    <w:bookmarkStart w:id="32" w:name="X0d15b5592aba5ce8b0bf2808b8165a594bae851"/>
    <w:p>
      <w:pPr>
        <w:pStyle w:val="Heading2"/>
      </w:pPr>
      <w:r>
        <w:t xml:space="preserve">Decisioni dall'analisi multi-sede (29/10, chat «Grafo dati strutturati KOS»)</w:t>
      </w:r>
    </w:p>
    <w:p>
      <w:pPr>
        <w:pStyle w:val="FirstParagraph"/>
      </w:pPr>
      <w:r>
        <w:t xml:space="preserve">La gestione strategica resta in questo progetto; la chat «Grafo dati strutturati KOS» è operativa per lo stadio 7</w:t>
      </w:r>
      <w:r>
        <w:t xml:space="preserve"> </w:t>
      </w:r>
      <w:r>
        <w:t xml:space="preserve">(schede Google) e la sua specifica rimanda a</w:t>
      </w:r>
      <w:r>
        <w:t xml:space="preserve"> </w:t>
      </w:r>
      <w:r>
        <w:rPr>
          <w:rStyle w:val="VerbatimChar"/>
        </w:rPr>
        <w:t xml:space="preserve">docs/kos-24.md</w:t>
      </w:r>
      <w:r>
        <w:t xml:space="preserve"> </w:t>
      </w:r>
      <w:r>
        <w:t xml:space="preserve">e alle convenzioni del</w:t>
      </w:r>
      <w:r>
        <w:t xml:space="preserve"> </w:t>
      </w:r>
      <w:r>
        <w:rPr>
          <w:rStyle w:val="VerbatimChar"/>
        </w:rPr>
        <w:t xml:space="preserve">CLAUDE.md</w:t>
      </w:r>
      <w:r>
        <w:t xml:space="preserve"> </w:t>
      </w:r>
      <w:r>
        <w:t xml:space="preserve">per il dato</w:t>
      </w:r>
      <w:r>
        <w:t xml:space="preserve"> </w:t>
      </w:r>
      <w:r>
        <w:t xml:space="preserve">strutturato, senza ridefinirlo. Le scelte di modellazione le decide il progetto in base a schema.org e Google; quando la</w:t>
      </w:r>
      <w:r>
        <w:t xml:space="preserve"> </w:t>
      </w:r>
      <w:r>
        <w:t xml:space="preserve">forma differisce dall'esempio dell'audit, la nota di consegna lo motiva in una riga con la fonte.</w:t>
      </w:r>
    </w:p>
    <w:p>
      <w:pPr>
        <w:pStyle w:val="BodyText"/>
      </w:pPr>
      <w:r>
        <w:t xml:space="preserve">Decise, nel perimetro:</w:t>
      </w:r>
    </w:p>
    <w:p>
      <w:pPr>
        <w:numPr>
          <w:ilvl w:val="0"/>
          <w:numId w:val="1010"/>
        </w:numPr>
        <w:pStyle w:val="Compact"/>
      </w:pPr>
      <w:r>
        <w:rPr>
          <w:bCs/>
          <w:b/>
        </w:rPr>
        <w:t xml:space="preserve">Valore del grafo</w:t>
      </w:r>
      <w:r>
        <w:t xml:space="preserve"> </w:t>
      </w:r>
      <w:r>
        <w:t xml:space="preserve">(posizione verso KOS e agenzia): il dato strutturato non serve a comparire nelle risposte AI di</w:t>
      </w:r>
      <w:r>
        <w:t xml:space="preserve"> </w:t>
      </w:r>
      <w:r>
        <w:t xml:space="preserve">Google (guida Google del 16/09/2026); serve ai risultati arricchiti e al pannello informativo (documentato), alla</w:t>
      </w:r>
      <w:r>
        <w:t xml:space="preserve"> </w:t>
      </w:r>
      <w:r>
        <w:t xml:space="preserve">coerenza tra sito, schede Google e directory e alla qualità dei dati (verificabile da noi). Plausibile ma non</w:t>
      </w:r>
      <w:r>
        <w:t xml:space="preserve"> </w:t>
      </w:r>
      <w:r>
        <w:t xml:space="preserve">dimostrato per gli altri motori AI; da non promettere: presenza in AI Overview «grazie allo schema», percentuali di</w:t>
      </w:r>
      <w:r>
        <w:t xml:space="preserve"> </w:t>
      </w:r>
      <w:r>
        <w:t xml:space="preserve">traffico AI, punteggi di visibilità AI.</w:t>
      </w:r>
    </w:p>
    <w:p>
      <w:pPr>
        <w:numPr>
          <w:ilvl w:val="0"/>
          <w:numId w:val="1010"/>
        </w:numPr>
        <w:pStyle w:val="Compact"/>
      </w:pPr>
      <w:r>
        <w:rPr>
          <w:bCs/>
          <w:b/>
        </w:rPr>
        <w:t xml:space="preserve">Residenze AA (sprint 3)</w:t>
      </w:r>
      <w:r>
        <w:t xml:space="preserve">:</w:t>
      </w:r>
      <w:r>
        <w:t xml:space="preserve"> </w:t>
      </w:r>
      <w:r>
        <w:rPr>
          <w:rStyle w:val="VerbatimChar"/>
        </w:rPr>
        <w:t xml:space="preserve">["MedicalBusiness", "MedicalOrganization"]</w:t>
      </w:r>
      <w:r>
        <w:t xml:space="preserve"> </w:t>
      </w:r>
      <w:r>
        <w:t xml:space="preserve">con</w:t>
      </w:r>
      <w:r>
        <w:t xml:space="preserve"> </w:t>
      </w:r>
      <w:r>
        <w:rPr>
          <w:rStyle w:val="VerbatimChar"/>
        </w:rPr>
        <w:t xml:space="preserve">medicalSpecialty</w:t>
      </w:r>
      <w:r>
        <w:t xml:space="preserve"> </w:t>
      </w:r>
      <w:r>
        <w:rPr>
          <w:rStyle w:val="VerbatimChar"/>
        </w:rPr>
        <w:t xml:space="preserve">Geriatric</w:t>
      </w:r>
      <w:r>
        <w:t xml:space="preserve">;</w:t>
      </w:r>
      <w:r>
        <w:t xml:space="preserve"> </w:t>
      </w:r>
      <w:r>
        <w:rPr>
          <w:rStyle w:val="VerbatimChar"/>
        </w:rPr>
        <w:t xml:space="preserve">LocalBusiness</w:t>
      </w:r>
      <w:r>
        <w:t xml:space="preserve"> </w:t>
      </w:r>
      <w:r>
        <w:t xml:space="preserve">solo per unità socio-assistenziali pure (alloggi protetti, casa di riposo). Verifica del 29/10</w:t>
      </w:r>
      <w:r>
        <w:t xml:space="preserve"> </w:t>
      </w:r>
      <w:r>
        <w:t xml:space="preserve">sulle carte dei servizi (</w:t>
      </w:r>
      <w:r>
        <w:rPr>
          <w:rStyle w:val="VerbatimChar"/>
        </w:rPr>
        <w:t xml:space="preserve">scripts/checks/aa-carte-servizi.php</w:t>
      </w:r>
      <w:r>
        <w:t xml:space="preserve">, tabella in</w:t>
      </w:r>
      <w:r>
        <w:t xml:space="preserve"> </w:t>
      </w:r>
      <w:r>
        <w:rPr>
          <w:rStyle w:val="VerbatimChar"/>
        </w:rPr>
        <w:t xml:space="preserve">anniazzurri/dati/accreditamento-residenze-2026-10-29.xlsx</w:t>
      </w:r>
      <w:r>
        <w:t xml:space="preserve">): tutte le 57 residenze aperte sono autorizzate come unità</w:t>
      </w:r>
      <w:r>
        <w:t xml:space="preserve"> </w:t>
      </w:r>
      <w:r>
        <w:t xml:space="preserve">socio-sanitarie (RSA, CRA, Residenza Protetta), quindi il tipo è lo stesso per tutte; l'accreditamento (31 sì,</w:t>
      </w:r>
      <w:r>
        <w:t xml:space="preserve"> </w:t>
      </w:r>
      <w:r>
        <w:t xml:space="preserve">7 parziale, 2 in corso, 1 no, 16 non esplicito nella carta, su 57 pagine) non cambia il tipo. Nota di consegna: l'audit</w:t>
      </w:r>
      <w:r>
        <w:t xml:space="preserve"> </w:t>
      </w:r>
      <w:r>
        <w:t xml:space="preserve">(slide 30) chiede un LocalBusiness, e</w:t>
      </w:r>
      <w:r>
        <w:t xml:space="preserve"> </w:t>
      </w:r>
      <w:r>
        <w:rPr>
          <w:rStyle w:val="VerbatimChar"/>
        </w:rPr>
        <w:t xml:space="preserve">MedicalBusiness</w:t>
      </w:r>
      <w:r>
        <w:t xml:space="preserve"> </w:t>
      </w:r>
      <w:r>
        <w:t xml:space="preserve">lo è.</w:t>
      </w:r>
    </w:p>
    <w:p>
      <w:pPr>
        <w:numPr>
          <w:ilvl w:val="0"/>
          <w:numId w:val="1010"/>
        </w:numPr>
        <w:pStyle w:val="Compact"/>
      </w:pPr>
      <w:r>
        <w:rPr>
          <w:bCs/>
          <w:b/>
        </w:rPr>
        <w:t xml:space="preserve">Servizi senza sede propria</w:t>
      </w:r>
      <w:r>
        <w:t xml:space="preserve"> </w:t>
      </w:r>
      <w:r>
        <w:t xml:space="preserve">(RSA Aperta, assistenza domiciliare, AA sprint 3):</w:t>
      </w:r>
      <w:r>
        <w:t xml:space="preserve"> </w:t>
      </w:r>
      <w:r>
        <w:rPr>
          <w:rStyle w:val="VerbatimChar"/>
        </w:rPr>
        <w:t xml:space="preserve">Service</w:t>
      </w:r>
      <w:r>
        <w:t xml:space="preserve"> </w:t>
      </w:r>
      <w:r>
        <w:t xml:space="preserve">con</w:t>
      </w:r>
      <w:r>
        <w:t xml:space="preserve"> </w:t>
      </w:r>
      <w:r>
        <w:rPr>
          <w:rStyle w:val="VerbatimChar"/>
        </w:rPr>
        <w:t xml:space="preserve">provider</w:t>
      </w:r>
      <w:r>
        <w:t xml:space="preserve"> </w:t>
      </w:r>
      <w:r>
        <w:t xml:space="preserve">verso</w:t>
      </w:r>
      <w:r>
        <w:t xml:space="preserve"> </w:t>
      </w:r>
      <w:r>
        <w:t xml:space="preserve">il</w:t>
      </w:r>
      <w:r>
        <w:t xml:space="preserve"> </w:t>
      </w:r>
      <w:r>
        <w:rPr>
          <w:rStyle w:val="VerbatimChar"/>
        </w:rPr>
        <w:t xml:space="preserve">#localbusiness</w:t>
      </w:r>
      <w:r>
        <w:t xml:space="preserve"> </w:t>
      </w:r>
      <w:r>
        <w:t xml:space="preserve">che li eroga e</w:t>
      </w:r>
      <w:r>
        <w:t xml:space="preserve"> </w:t>
      </w:r>
      <w:r>
        <w:rPr>
          <w:rStyle w:val="VerbatimChar"/>
        </w:rPr>
        <w:t xml:space="preserve">areaServed</w:t>
      </w:r>
      <w:r>
        <w:t xml:space="preserve">; nessun nodo struttura, nessuna scheda Google.</w:t>
      </w:r>
    </w:p>
    <w:p>
      <w:pPr>
        <w:numPr>
          <w:ilvl w:val="0"/>
          <w:numId w:val="1010"/>
        </w:numPr>
        <w:pStyle w:val="Compact"/>
      </w:pPr>
      <w:r>
        <w:rPr>
          <w:bCs/>
          <w:b/>
        </w:rPr>
        <w:t xml:space="preserve">Niente indirizzo, niente nodo struttura</w:t>
      </w:r>
      <w:r>
        <w:t xml:space="preserve">: già nella libreria (25/10), ora scritto nelle convenzioni.</w:t>
      </w:r>
    </w:p>
    <w:p>
      <w:pPr>
        <w:numPr>
          <w:ilvl w:val="0"/>
          <w:numId w:val="1010"/>
        </w:numPr>
        <w:pStyle w:val="Compact"/>
      </w:pPr>
      <w:r>
        <w:rPr>
          <w:bCs/>
          <w:b/>
        </w:rPr>
        <w:t xml:space="preserve">Professionisti KOS (voce 11, sprint 3)</w:t>
      </w:r>
      <w:r>
        <w:t xml:space="preserve">: medici</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altri professionisti</w:t>
      </w:r>
      <w:r>
        <w:t xml:space="preserve"> </w:t>
      </w:r>
      <w:r>
        <w:rPr>
          <w:rStyle w:val="VerbatimChar"/>
        </w:rPr>
        <w:t xml:space="preserve">Person</w:t>
      </w:r>
      <w:r>
        <w:t xml:space="preserve"> </w:t>
      </w:r>
      <w:r>
        <w:t xml:space="preserve">con</w:t>
      </w:r>
      <w:r>
        <w:t xml:space="preserve"> </w:t>
      </w:r>
      <w:r>
        <w:rPr>
          <w:rStyle w:val="VerbatimChar"/>
        </w:rPr>
        <w:t xml:space="preserve">jobTitle</w:t>
      </w:r>
      <w:r>
        <w:t xml:space="preserve"> </w:t>
      </w:r>
      <w:r>
        <w:t xml:space="preserve">e</w:t>
      </w:r>
      <w:r>
        <w:t xml:space="preserve"> </w:t>
      </w:r>
      <w:r>
        <w:rPr>
          <w:rStyle w:val="VerbatimChar"/>
        </w:rPr>
        <w:t xml:space="preserve">worksFor</w:t>
      </w:r>
      <w:r>
        <w:t xml:space="preserve"> </w:t>
      </w:r>
      <w:r>
        <w:t xml:space="preserve">verso</w:t>
      </w:r>
      <w:r>
        <w:t xml:space="preserve"> </w:t>
      </w:r>
      <w:r>
        <w:rPr>
          <w:rStyle w:val="VerbatimChar"/>
        </w:rPr>
        <w:t xml:space="preserve">#localbusiness</w:t>
      </w:r>
      <w:r>
        <w:t xml:space="preserve"> </w:t>
      </w:r>
      <w:r>
        <w:t xml:space="preserve">(corretto dopo la revisione del 29/10:</w:t>
      </w:r>
      <w:r>
        <w:t xml:space="preserve"> </w:t>
      </w:r>
      <w:r>
        <w:rPr>
          <w:rStyle w:val="VerbatimChar"/>
        </w:rPr>
        <w:t xml:space="preserve">practicesAt</w:t>
      </w:r>
      <w:r>
        <w:t xml:space="preserve"> </w:t>
      </w:r>
      <w:r>
        <w:t xml:space="preserve">vale solo per i medici). Nota di consegna: l'esempio dell'audit (slide 27) usa</w:t>
      </w:r>
      <w:r>
        <w:t xml:space="preserve"> </w:t>
      </w:r>
      <w:r>
        <w:rPr>
          <w:rStyle w:val="VerbatimChar"/>
        </w:rPr>
        <w:t xml:space="preserve">Physician</w:t>
      </w:r>
      <w:r>
        <w:t xml:space="preserve"> </w:t>
      </w:r>
      <w:r>
        <w:t xml:space="preserve">con</w:t>
      </w:r>
      <w:r>
        <w:t xml:space="preserve"> </w:t>
      </w:r>
      <w:r>
        <w:rPr>
          <w:rStyle w:val="VerbatimChar"/>
        </w:rPr>
        <w:t xml:space="preserve">worksFor</w:t>
      </w:r>
      <w:r>
        <w:t xml:space="preserve"> </w:t>
      </w:r>
      <w:r>
        <w:t xml:space="preserve">e</w:t>
      </w:r>
      <w:r>
        <w:t xml:space="preserve"> </w:t>
      </w:r>
      <w:r>
        <w:rPr>
          <w:rStyle w:val="VerbatimChar"/>
        </w:rPr>
        <w:t xml:space="preserve">#physician</w:t>
      </w:r>
      <w:r>
        <w:t xml:space="preserve">;</w:t>
      </w:r>
      <w:r>
        <w:t xml:space="preserve"> </w:t>
      </w:r>
      <w:r>
        <w:rPr>
          <w:rStyle w:val="VerbatimChar"/>
        </w:rPr>
        <w:t xml:space="preserve">IndividualPhysician</w:t>
      </w:r>
      <w:r>
        <w:t xml:space="preserve"> </w:t>
      </w:r>
      <w:r>
        <w:t xml:space="preserve">ne è il sottotipo per il singolo medico. Abbinamento alle</w:t>
      </w:r>
      <w:r>
        <w:t xml:space="preserve"> </w:t>
      </w:r>
      <w:r>
        <w:t xml:space="preserve">risorse TuoTempo con il codice del gestionale interno (campo Consumerid di TuoTempo), non con il codice fiscale;</w:t>
      </w:r>
      <w:r>
        <w:t xml:space="preserve"> </w:t>
      </w:r>
      <w:r>
        <w:t xml:space="preserve">widget di prenotazione per medico sulle pagine abbinate. Confronto pagine/risorse del 29/10 in</w:t>
      </w:r>
      <w:r>
        <w:t xml:space="preserve"> </w:t>
      </w:r>
      <w:r>
        <w:rPr>
          <w:rStyle w:val="VerbatimChar"/>
        </w:rPr>
        <w:t xml:space="preserve">kosgroup/dati/medici/</w:t>
      </w:r>
      <w:r>
        <w:t xml:space="preserve"> </w:t>
      </w:r>
      <w:r>
        <w:t xml:space="preserve">(77 abbinate, 13 da confermare, 74 senza risorsa, circa 170 risorse senza pagina).</w:t>
      </w:r>
    </w:p>
    <w:p>
      <w:pPr>
        <w:pStyle w:val="FirstParagraph"/>
      </w:pPr>
      <w:r>
        <w:t xml:space="preserve">Decise, da fare con interventi già previsti:</w:t>
      </w:r>
      <w:r>
        <w:t xml:space="preserve"> </w:t>
      </w:r>
      <w:r>
        <w:t xml:space="preserve">6.</w:t>
      </w:r>
      <w:r>
        <w:t xml:space="preserve"> </w:t>
      </w:r>
      <w:r>
        <w:rPr>
          <w:bCs/>
          <w:b/>
        </w:rPr>
        <w:t xml:space="preserve">UTM sul link delle schede Google</w:t>
      </w:r>
      <w:r>
        <w:t xml:space="preserve">: da proporre a KOS e applicare al cambio di alimentazione delle schede dopo</w:t>
      </w:r>
      <w:r>
        <w:t xml:space="preserve"> </w:t>
      </w:r>
      <w:r>
        <w:t xml:space="preserve">Yext (non prima: oggi le schede le scrive Yext).</w:t>
      </w:r>
      <w:r>
        <w:t xml:space="preserve"> </w:t>
      </w:r>
      <w:r>
        <w:t xml:space="preserve">7.</w:t>
      </w:r>
      <w:r>
        <w:t xml:space="preserve"> </w:t>
      </w:r>
      <w:r>
        <w:rPr>
          <w:bCs/>
          <w:b/>
        </w:rPr>
        <w:t xml:space="preserve">Stato di indicizzazione delle pagine struttura</w:t>
      </w:r>
      <w:r>
        <w:t xml:space="preserve"> </w:t>
      </w:r>
      <w:r>
        <w:t xml:space="preserve">in Search Console: nel controllo del 6/11, dopo l'import della</w:t>
      </w:r>
      <w:r>
        <w:t xml:space="preserve"> </w:t>
      </w:r>
      <w:r>
        <w:t xml:space="preserve">voce 24.</w:t>
      </w:r>
      <w:r>
        <w:t xml:space="preserve"> </w:t>
      </w:r>
      <w:r>
        <w:t xml:space="preserve">8.</w:t>
      </w:r>
      <w:r>
        <w:t xml:space="preserve"> </w:t>
      </w:r>
      <w:r>
        <w:rPr>
          <w:bCs/>
          <w:b/>
        </w:rPr>
        <w:t xml:space="preserve">Categorie Google delle residenze</w:t>
      </w:r>
      <w:r>
        <w:t xml:space="preserve"> </w:t>
      </w:r>
      <w:r>
        <w:t xml:space="preserve">(deciso il 29/10, sostituisce il test PWC su un campione): stessa</w:t>
      </w:r>
      <w:r>
        <w:t xml:space="preserve"> </w:t>
      </w:r>
      <w:r>
        <w:t xml:space="preserve">categoria per tutte le residenze aperte, «Casa di riposo» principale come i concorrenti, aggiuntive solo per servizi</w:t>
      </w:r>
      <w:r>
        <w:t xml:space="preserve"> </w:t>
      </w:r>
      <w:r>
        <w:t xml:space="preserve">reali, via «Geriatra» e «Servizio di salute mentale»; da validare con PWC sui codici delle categorie, dopo la finestra</w:t>
      </w:r>
      <w:r>
        <w:t xml:space="preserve"> </w:t>
      </w:r>
      <w:r>
        <w:t xml:space="preserve">di passaggio Yext → RetailTune e a passi. Dettaglio e misura in</w:t>
      </w:r>
      <w:r>
        <w:t xml:space="preserve"> </w:t>
      </w:r>
      <w:r>
        <w:rPr>
          <w:rStyle w:val="VerbatimChar"/>
        </w:rPr>
        <w:t xml:space="preserve">docs/specifica-grafo-kos.md</w:t>
      </w:r>
      <w:r>
        <w:t xml:space="preserve">.</w:t>
      </w:r>
    </w:p>
    <w:p>
      <w:pPr>
        <w:pStyle w:val="BodyText"/>
      </w:pPr>
      <w:r>
        <w:t xml:space="preserve">Rimandate: registro delle modifiche alle schede Google e specifica dello stadio 7 (quando è deciso chi alimenta le</w:t>
      </w:r>
      <w:r>
        <w:t xml:space="preserve"> </w:t>
      </w:r>
      <w:r>
        <w:t xml:space="preserve">schede dopo Yext); Villa Margherita Vicenza come un nodo con</w:t>
      </w:r>
      <w:r>
        <w:t xml:space="preserve"> </w:t>
      </w:r>
      <w:r>
        <w:rPr>
          <w:rStyle w:val="VerbatimChar"/>
        </w:rPr>
        <w:t xml:space="preserve">department</w:t>
      </w:r>
      <w:r>
        <w:t xml:space="preserve"> </w:t>
      </w:r>
      <w:r>
        <w:t xml:space="preserve">o due nodi collegati (con la voce 24).</w:t>
      </w:r>
      <w:r>
        <w:t xml:space="preserve"> </w:t>
      </w:r>
      <w:r>
        <w:t xml:space="preserve">Non adottate:</w:t>
      </w:r>
      <w:r>
        <w:t xml:space="preserve"> </w:t>
      </w:r>
      <w:r>
        <w:rPr>
          <w:rStyle w:val="VerbatimChar"/>
        </w:rPr>
        <w:t xml:space="preserve">branchCode</w:t>
      </w:r>
      <w:r>
        <w:t xml:space="preserve"> </w:t>
      </w:r>
      <w:r>
        <w:t xml:space="preserve">(finché non c'è un codice sede stabile in un archivio unico).</w:t>
      </w:r>
    </w:p>
    <w:p>
      <w:pPr>
        <w:pStyle w:val="BodyText"/>
      </w:pPr>
      <w:r>
        <w:t xml:space="preserve">Fuori perimetro, da proporre a consuntivo (non nei documenti condivisi): controllo mensile a campione dell'esattezza di</w:t>
      </w:r>
      <w:r>
        <w:t xml:space="preserve"> </w:t>
      </w:r>
      <w:r>
        <w:t xml:space="preserve">nome, indirizzo e telefono delle sedi nelle risposte dei motori AI; censimento delle directory sanitarie (micuro,</w:t>
      </w:r>
      <w:r>
        <w:t xml:space="preserve"> </w:t>
      </w:r>
      <w:r>
        <w:t xml:space="preserve">qsalute, elenchi regionali) e controllo della voce Wikidata del gruppo.</w:t>
      </w:r>
    </w:p>
    <w:bookmarkEnd w:id="32"/>
    <w:bookmarkStart w:id="33" w:name="X6106934d94086303083d981b094913fadf78d77"/>
    <w:p>
      <w:pPr>
        <w:pStyle w:val="Heading2"/>
      </w:pPr>
      <w:r>
        <w:t xml:space="preserve">Preparazione per lo sprint 2 (da avviare nella settimana del 26)</w:t>
      </w:r>
    </w:p>
    <w:p>
      <w:pPr>
        <w:numPr>
          <w:ilvl w:val="0"/>
          <w:numId w:val="1011"/>
        </w:numPr>
        <w:pStyle w:val="Compact"/>
      </w:pPr>
      <w:r>
        <w:t xml:space="preserve">Script di import dei dati anagrafici dall'export Yext corretto nelle TV dei due siti (import 2-6 novembre), con report delle differenze su KOS.</w:t>
      </w:r>
    </w:p>
    <w:p>
      <w:pPr>
        <w:numPr>
          <w:ilvl w:val="0"/>
          <w:numId w:val="1011"/>
        </w:numPr>
        <w:pStyle w:val="Compact"/>
      </w:pPr>
      <w:r>
        <w:t xml:space="preserve">Creazione delle TV anagrafiche su AA.</w:t>
      </w:r>
    </w:p>
    <w:p>
      <w:pPr>
        <w:numPr>
          <w:ilvl w:val="0"/>
          <w:numId w:val="1011"/>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1"/>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1"/>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2026-10-30T10:11:23Z</dcterms:created>
  <dcterms:modified xsi:type="dcterms:W3CDTF">2026-10-30T10:11:23Z</dcterms:modified>
</cp:coreProperties>
</file>

<file path=docProps/custom.xml><?xml version="1.0" encoding="utf-8"?>
<Properties xmlns="http://schemas.openxmlformats.org/officeDocument/2006/custom-properties" xmlns:vt="http://schemas.openxmlformats.org/officeDocument/2006/docPropsVTypes"/>
</file>