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  <w:r>
        <w:t xml:space="preserve"> </w:t>
      </w:r>
      <w:r>
        <w:rPr>
          <w:bCs/>
          <w:b/>
        </w:rPr>
        <w:t xml:space="preserve">In produzione il 28/10</w:t>
      </w:r>
      <w:r>
        <w:t xml:space="preserve"> </w:t>
      </w:r>
      <w:r>
        <w:t xml:space="preserve">(con le tecnologie): scheda di prova invariata, un solo JSON-LD</w:t>
      </w:r>
      <w:r>
        <w:t xml:space="preserve"> </w:t>
      </w:r>
      <w:r>
        <w:t xml:space="preserve">nostro e nessun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; il JSON-LD Yext resta fino all'attivazione.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31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e Casa Cima (3 terapie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, 3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con URL)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Start w:id="29" w:name="Xb44a0731af8229f620732d670497310882cd123"/>
    <w:p>
      <w:pPr>
        <w:pStyle w:val="Heading3"/>
      </w:pPr>
      <w:r>
        <w:t xml:space="preserve">Prenotazione online da TuoTempo (25/10 sera)</w:t>
      </w:r>
    </w:p>
    <w:p>
      <w:pPr>
        <w:pStyle w:val="FirstParagraph"/>
      </w:pPr>
      <w:r>
        <w:t xml:space="preserve">Dove la scheda ha la TV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compilata (areaid TuoTempo della sede: è la stessa che accende la barra di</w:t>
      </w:r>
      <w:r>
        <w:t xml:space="preserve"> </w:t>
      </w:r>
      <w:r>
        <w:t xml:space="preserve">prenotazione), il nodo struttura ha:</w:t>
      </w:r>
    </w:p>
    <w:p>
      <w:pPr>
        <w:numPr>
          <w:ilvl w:val="0"/>
          <w:numId w:val="1005"/>
        </w:numPr>
        <w:pStyle w:val="Compact"/>
      </w:pPr>
      <w:r>
        <w:t xml:space="preserve">l'azione «Prenota online» verso il portale TuoTempo filtrato sulla sede (al posto della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 </w:t>
      </w:r>
      <w:r>
        <w:t xml:space="preserve">che arriva da Yext; senza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resta il link di Yext);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hasOfferCatalog</w:t>
      </w:r>
      <w:r>
        <w:t xml:space="preserve"> </w:t>
      </w:r>
      <w:r>
        <w:t xml:space="preserve">«Prestazioni prenotabili online», diviso per branca (sotto-cataloghi senza link: il portale non si</w:t>
      </w:r>
      <w:r>
        <w:t xml:space="preserve"> </w:t>
      </w:r>
      <w:r>
        <w:t xml:space="preserve">apre sulla sola branca), con una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per prestazione e il link diretto sede + prestazione. Stesse regole della</w:t>
      </w:r>
      <w:r>
        <w:t xml:space="preserve"> </w:t>
      </w:r>
      <w:r>
        <w:t xml:space="preserve">barra: sede non nascosta, prestazione non nascosta o prenotabile in differita, almeno un medico (tabelle</w:t>
      </w:r>
      <w:r>
        <w:t xml:space="preserve"> </w:t>
      </w:r>
      <w:r>
        <w:rPr>
          <w:rStyle w:val="VerbatimChar"/>
        </w:rPr>
        <w:t xml:space="preserve">kos_strutture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kos_prestazioni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kos_medici_prestazioni</w:t>
      </w:r>
      <w:r>
        <w:t xml:space="preserve">). Caso più lungo indicato da Danilo: Risonanza</w:t>
      </w:r>
      <w:r>
        <w:t xml:space="preserve"> </w:t>
      </w:r>
      <w:r>
        <w:t xml:space="preserve">magnetica con 54 prestazioni.</w:t>
      </w:r>
      <w:r>
        <w:t xml:space="preserve"> </w:t>
      </w:r>
      <w:r>
        <w:t xml:space="preserve">Tutti i link portano</w:t>
      </w:r>
      <w:r>
        <w:t xml:space="preserve"> </w:t>
      </w:r>
      <w:r>
        <w:rPr>
          <w:rStyle w:val="VerbatimChar"/>
        </w:rPr>
        <w:t xml:space="preserve">kos_referrer=dato-strutturato</w:t>
      </w:r>
      <w:r>
        <w:t xml:space="preserve">, per distinguere nel funnel di prenotazione le visite arrivate dal</w:t>
      </w:r>
      <w:r>
        <w:t xml:space="preserve"> </w:t>
      </w:r>
      <w:r>
        <w:t xml:space="preserve">dato strutturato (assistenti AI, motori). Impostazioni</w:t>
      </w:r>
      <w:r>
        <w:t xml:space="preserve"> </w:t>
      </w:r>
      <w:r>
        <w:rPr>
          <w:rStyle w:val="VerbatimChar"/>
        </w:rPr>
        <w:t xml:space="preserve">kos.prenotazione_portale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kos.prenotazione_tv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). Il catalogo si aggiorna con la cache della pagina.</w:t>
      </w:r>
    </w:p>
    <w:p>
      <w:pPr>
        <w:pStyle w:val="FirstParagraph"/>
      </w:pPr>
      <w:r>
        <w:t xml:space="preserve">Validatori (25/10 sera): Villa dei Pini Civitanova con prenotazione attiva, 30 branche e 273 prestazioni prenotabili nel</w:t>
      </w:r>
      <w:r>
        <w:t xml:space="preserve"> </w:t>
      </w:r>
      <w:r>
        <w:t xml:space="preserve">catalogo, 0 errori e 0 avvisi; link sede + prestazione senza medico verificato da Danilo (TuoTempo si apre sulla</w:t>
      </w:r>
      <w:r>
        <w:t xml:space="preserve"> </w:t>
      </w:r>
      <w:r>
        <w:t xml:space="preserve">prestazione). Deciso di tenere il catalogo completo.</w:t>
      </w:r>
      <w:r>
        <w:t xml:space="preserve"> </w:t>
      </w:r>
      <w:r>
        <w:t xml:space="preserve">Caso più ampio: Poliambulatorio Santo Stefano (Porto Potenza Picena), 314 prestazioni in 18 branche, 0 errori e 0</w:t>
      </w:r>
      <w:r>
        <w:t xml:space="preserve"> </w:t>
      </w:r>
      <w:r>
        <w:t xml:space="preserve">avvisi. Villa Sant'Alessandro (Roma, MedicalClinic, 8 branche): 0 errori e 0 avvisi. In tutti i casi «Attività locali»</w:t>
      </w:r>
      <w:r>
        <w:t xml:space="preserve"> </w:t>
      </w:r>
      <w:r>
        <w:t xml:space="preserve">valida nel Rich Results Test con il solo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facoltativo.</w:t>
      </w:r>
      <w:r>
        <w:t xml:space="preserve"> </w:t>
      </w:r>
      <w:r>
        <w:t xml:space="preserve">Alleggerimento (25/10): tolto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dal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di ogni offerta, perché ripeteva il nome del sotto-catalogo</w:t>
      </w:r>
      <w:r>
        <w:t xml:space="preserve"> </w:t>
      </w:r>
      <w:r>
        <w:t xml:space="preserve">(la branca) che la contiene; circa il 15% in meno sul peso del catalogo, nessuna informazione persa.</w:t>
      </w:r>
      <w:r>
        <w:t xml:space="preserve"> </w:t>
      </w:r>
      <w:r>
        <w:t xml:space="preserve">Dati di TuoTempo da segnalare a KOS (il dato strutturato li riporta come sono, come la barra di prenotazione):</w:t>
      </w:r>
      <w:r>
        <w:t xml:space="preserve"> </w:t>
      </w:r>
      <w:r>
        <w:t xml:space="preserve">«VALUTAZIONE STRUMENTALE E CLINICA DELLA DEGLUTIZIONE» nella branca CARDIOLOGIA (Santo Stefano); «RICETTA» come</w:t>
      </w:r>
      <w:r>
        <w:t xml:space="preserve"> </w:t>
      </w:r>
      <w:r>
        <w:t xml:space="preserve">prestazione in VISITE SPECIALISTICHE (Villa Sant'Alessandro).</w:t>
      </w:r>
    </w:p>
    <w:p>
      <w:pPr>
        <w:pStyle w:val="BodyText"/>
      </w:pPr>
      <w:r>
        <w:t xml:space="preserve">Da discutere (26/10): usare le branche prenotabili di TuoTempo come fonte aggiuntiva di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(tabella branca → pagina «Servizi e cure»), presentando le nuove associazioni a KOS come proposte, come le 107 «Da</w:t>
      </w:r>
      <w:r>
        <w:t xml:space="preserve"> </w:t>
      </w:r>
      <w:r>
        <w:t xml:space="preserve">verificare». Da segnalare a KOS: schede senza foto della struttura (es. Ville di Nozzano usa la testata 900×400).</w:t>
      </w:r>
    </w:p>
    <w:bookmarkEnd w:id="29"/>
    <w:bookmarkStart w:id="30" w:name="tecnologie-della-struttura-2710"/>
    <w:p>
      <w:pPr>
        <w:pStyle w:val="Heading3"/>
      </w:pPr>
      <w:r>
        <w:t xml:space="preserve">Tecnologie della struttura (27/10)</w:t>
      </w:r>
    </w:p>
    <w:p>
      <w:pPr>
        <w:pStyle w:val="FirstParagraph"/>
      </w:pPr>
      <w:r>
        <w:t xml:space="preserve">Le pagine di «Tecnologia e innovazione» associate alla scheda (TV</w:t>
      </w:r>
      <w:r>
        <w:t xml:space="preserve"> </w:t>
      </w:r>
      <w:r>
        <w:rPr>
          <w:rStyle w:val="VerbatimChar"/>
        </w:rPr>
        <w:t xml:space="preserve">mapTecnologie</w:t>
      </w:r>
      <w:r>
        <w:t xml:space="preserve">: 21 tecnologie, 38 associazioni su 9</w:t>
      </w:r>
      <w:r>
        <w:t xml:space="preserve"> </w:t>
      </w:r>
      <w:r>
        <w:t xml:space="preserve">schede, coerenti al 97% con le associazioni dal lato della tecnologia) entrano nel nodo della struttura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 </w:t>
      </w:r>
      <w:r>
        <w:t xml:space="preserve">come</w:t>
      </w:r>
      <w:r>
        <w:t xml:space="preserve"> </w:t>
      </w:r>
      <w:r>
        <w:rPr>
          <w:rStyle w:val="VerbatimChar"/>
        </w:rPr>
        <w:t xml:space="preserve">MedicalDevice</w:t>
      </w:r>
      <w:r>
        <w:t xml:space="preserve">, con nome, URL della pagina e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rPr>
          <w:rStyle w:val="VerbatimChar"/>
        </w:rPr>
        <w:t xml:space="preserve">{URL della tecnologia}#device</w:t>
      </w:r>
      <w:r>
        <w:t xml:space="preserve"> </w:t>
      </w:r>
      <w:r>
        <w:t xml:space="preserve">(impostazioni</w:t>
      </w:r>
      <w:r>
        <w:t xml:space="preserve"> </w:t>
      </w:r>
      <w:r>
        <w:rPr>
          <w:rStyle w:val="VerbatimChar"/>
        </w:rPr>
        <w:t xml:space="preserve">kos.struttura_tv_tecnologie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mapTecnologie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kos.frag_dispositivo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#device</w:t>
      </w:r>
      <w:r>
        <w:t xml:space="preserve">). schema.org non ha una</w:t>
      </w:r>
      <w:r>
        <w:t xml:space="preserve"> </w:t>
      </w:r>
      <w:r>
        <w:t xml:space="preserve">proprietà per i dispositivi di una struttura: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 </w:t>
      </w:r>
      <w:r>
        <w:t xml:space="preserve">dichiara la competenza, come per le condizioni trattate. Il nodo</w:t>
      </w:r>
      <w:r>
        <w:t xml:space="preserve"> </w:t>
      </w:r>
      <w:r>
        <w:t xml:space="preserve">della pagina della tecnologia (</w:t>
      </w:r>
      <w:r>
        <w:rPr>
          <w:rStyle w:val="VerbatimChar"/>
        </w:rPr>
        <w:t xml:space="preserve">MedicalWebPage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MedicalDevice</w:t>
      </w:r>
      <w:r>
        <w:t xml:space="preserve"> </w:t>
      </w:r>
      <w:r>
        <w:t xml:space="preserve">e le strutture che la usano) è rimandato</w:t>
      </w:r>
      <w:r>
        <w:t xml:space="preserve"> </w:t>
      </w:r>
      <w:r>
        <w:t xml:space="preserve">insieme alla proposta delle pagine delle condizioni come entità mediche. Associazioni da far confermare a KOS insieme alle</w:t>
      </w:r>
      <w:r>
        <w:t xml:space="preserve"> </w:t>
      </w:r>
      <w:r>
        <w:t xml:space="preserve">altre.</w:t>
      </w:r>
      <w:r>
        <w:t xml:space="preserve"> </w:t>
      </w:r>
      <w:r>
        <w:t xml:space="preserve">Validatori (27/10 sera, stage): Istituto Santo Stefano con 13</w:t>
      </w:r>
      <w:r>
        <w:t xml:space="preserve"> </w:t>
      </w:r>
      <w:r>
        <w:rPr>
          <w:rStyle w:val="VerbatimChar"/>
        </w:rPr>
        <w:t xml:space="preserve">MedicalDevice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0 errori e 0 avvisi su</w:t>
      </w:r>
      <w:r>
        <w:t xml:space="preserve"> </w:t>
      </w:r>
      <w:r>
        <w:t xml:space="preserve">schema.org, «Attività locali» valida nel Rich Results Test. Il primo tentativo era partito da un archivio senza il commit</w:t>
      </w:r>
      <w:r>
        <w:t xml:space="preserve"> </w:t>
      </w:r>
      <w:r>
        <w:t xml:space="preserve">(impostazione assente): verificare sempre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dopo il</w:t>
      </w:r>
      <w:r>
        <w:t xml:space="preserve"> </w:t>
      </w:r>
      <w:r>
        <w:rPr>
          <w:rStyle w:val="VerbatimChar"/>
        </w:rPr>
        <w:t xml:space="preserve">pull</w:t>
      </w:r>
      <w:r>
        <w:t xml:space="preserve">, prima dell'</w:t>
      </w:r>
      <w:r>
        <w:rPr>
          <w:rStyle w:val="VerbatimChar"/>
        </w:rPr>
        <w:t xml:space="preserve">archive</w:t>
      </w:r>
      <w:r>
        <w:t xml:space="preserve">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2026-10-28T10:41:37Z</dcterms:created>
  <dcterms:modified xsi:type="dcterms:W3CDTF">2026-10-28T10:41:37Z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