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Ottimizzazione dei profili Google (documento PWC «Local Ottimizzazioni e Linee Guida», 27/10).</w:t>
      </w:r>
      <w:r>
        <w:t xml:space="preserve"> </w:t>
      </w:r>
      <w:r>
        <w:t xml:space="preserve">Fuori dal</w:t>
      </w:r>
      <w:r>
        <w:t xml:space="preserve"> </w:t>
      </w:r>
      <w:r>
        <w:t xml:space="preserve">perimetro delle linee A e B (Local non a perimetro), nessun effetto sulla penale. Analisi: su 30 domande a ChatGPT</w:t>
      </w:r>
      <w:r>
        <w:t xml:space="preserve"> </w:t>
      </w:r>
      <w:r>
        <w:t xml:space="preserve">(Milano, Torino, Genova) Anni Azzurri compare in 4, Korian in 24; su Google Maps nessuna struttura AA nei primi 3 in 9</w:t>
      </w:r>
      <w:r>
        <w:t xml:space="preserve"> </w:t>
      </w:r>
      <w:r>
        <w:t xml:space="preserve">ricerche (Korian 6), su Bing 2 su 9. Valutazione del 27/10:</w:t>
      </w:r>
    </w:p>
    <w:p>
      <w:pPr>
        <w:numPr>
          <w:ilvl w:val="1"/>
          <w:numId w:val="1007"/>
        </w:numPr>
        <w:pStyle w:val="Compact"/>
      </w:pPr>
      <w:r>
        <w:rPr>
          <w:bCs/>
          <w:b/>
        </w:rPr>
        <w:t xml:space="preserve">da evitare:</w:t>
      </w:r>
      <w:r>
        <w:t xml:space="preserve"> </w:t>
      </w:r>
      <w:r>
        <w:t xml:space="preserve">parole chiave nei nomi dei profili (vietato dalle regole Google, rischio di sospensione in blocco su</w:t>
      </w:r>
      <w:r>
        <w:t xml:space="preserve"> </w:t>
      </w:r>
      <w:r>
        <w:t xml:space="preserve">60 sedi, in alcune proposte sparisce il marchio, contrario alla decisione di luglio di nomi coerenti tra profilo, H1 e</w:t>
      </w:r>
      <w:r>
        <w:t xml:space="preserve"> </w:t>
      </w:r>
      <w:r>
        <w:t xml:space="preserve">dato strutturato; «RSA» solo dove la struttura è accreditata); modifiche su tutti i profili insieme; modifiche fatte</w:t>
      </w:r>
      <w:r>
        <w:t xml:space="preserve"> </w:t>
      </w:r>
      <w:r>
        <w:t xml:space="preserve">direttamente su Google finché Yext sincronizza (si fanno in Yext);</w:t>
      </w:r>
    </w:p>
    <w:p>
      <w:pPr>
        <w:numPr>
          <w:ilvl w:val="1"/>
          <w:numId w:val="1007"/>
        </w:numPr>
        <w:pStyle w:val="Compact"/>
      </w:pPr>
      <w:r>
        <w:rPr>
          <w:bCs/>
          <w:b/>
        </w:rPr>
        <w:t xml:space="preserve">fattibile:</w:t>
      </w:r>
      <w:r>
        <w:t xml:space="preserve"> </w:t>
      </w:r>
      <w:r>
        <w:t xml:space="preserve">test della categoria principale «Casa di riposo» su 3-5 residenze di una città per 4-6 settimane, con</w:t>
      </w:r>
      <w:r>
        <w:t xml:space="preserve"> </w:t>
      </w:r>
      <w:r>
        <w:t xml:space="preserve">«Casa di cura» secondaria dove ci sono non autosufficienti; categorie secondarie vere; nuove descrizioni dopo</w:t>
      </w:r>
      <w:r>
        <w:t xml:space="preserve"> </w:t>
      </w:r>
      <w:r>
        <w:t xml:space="preserve">revisione (niente affermazioni sanitarie, «RSA» solo se accreditata); indirizzi, duplicati e reparti separati (dal</w:t>
      </w:r>
      <w:r>
        <w:t xml:space="preserve"> </w:t>
      </w:r>
      <w:r>
        <w:t xml:space="preserve">confronto Google/Yext del 26/10); Bing Places rivendicati e sincronizzati;</w:t>
      </w:r>
    </w:p>
    <w:p>
      <w:pPr>
        <w:numPr>
          <w:ilvl w:val="1"/>
          <w:numId w:val="1007"/>
        </w:numPr>
        <w:pStyle w:val="Compact"/>
      </w:pPr>
      <w:r>
        <w:rPr>
          <w:bCs/>
          <w:b/>
        </w:rPr>
        <w:t xml:space="preserve">da rimandare o rivedere:</w:t>
      </w:r>
      <w:r>
        <w:t xml:space="preserve"> </w:t>
      </w:r>
      <w:r>
        <w:t xml:space="preserve">misura su ChatGPT da rifare con domande vere e ripetute (metodo della strategia AEO; i</w:t>
      </w:r>
      <w:r>
        <w:t xml:space="preserve"> </w:t>
      </w:r>
      <w:r>
        <w:t xml:space="preserve">dati attuali come «prima»); programma recensioni con RetailTune (privacy sanitaria); nessuna modifica ai profili nelle</w:t>
      </w:r>
      <w:r>
        <w:t xml:space="preserve"> </w:t>
      </w:r>
      <w:r>
        <w:t xml:space="preserve">due settimane del passaggio Yext → RetailTune; pagine provincia AA (AA-10, sprint 3) come risposta del sito alle</w:t>
      </w:r>
      <w:r>
        <w:t xml:space="preserve"> </w:t>
      </w:r>
      <w:r>
        <w:t xml:space="preserve">ricerche per città.</w:t>
      </w:r>
    </w:p>
    <w:p>
      <w:pPr>
        <w:numPr>
          <w:ilvl w:val="1"/>
          <w:numId w:val="1007"/>
        </w:numPr>
        <w:pStyle w:val="Compact"/>
      </w:pPr>
      <w:r>
        <w:t xml:space="preserve">Tempi proposti: novembre test di categoria e correzioni (in Yext, con le correzioni di KOS); dicembre misura,</w:t>
      </w:r>
      <w:r>
        <w:t xml:space="preserve"> </w:t>
      </w:r>
      <w:r>
        <w:t xml:space="preserve">descrizioni e categorie secondarie; da gennaio recensioni e misura AEO periodica.</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Storico scaricato via API il 27/10 (</w:t>
            </w:r>
            <w:r>
              <w:rPr>
                <w:rStyle w:val="VerbatimChar"/>
              </w:rPr>
              <w:t xml:space="preserve">scripts/gsc/storico-search-console.py</w:t>
            </w:r>
            <w:r>
              <w:t xml:space="preserve">, client OAuth del progetto, API Search Console abilitata):</w:t>
            </w:r>
            <w:r>
              <w:t xml:space="preserve"> </w:t>
            </w:r>
            <w:r>
              <w:rPr>
                <w:rStyle w:val="VerbatimChar"/>
              </w:rPr>
              <w:t xml:space="preserve">searchconsole_aa</w:t>
            </w:r>
            <w:r>
              <w:t xml:space="preserve"> </w:t>
            </w:r>
            <w:r>
              <w:t xml:space="preserve">e</w:t>
            </w:r>
            <w:r>
              <w:t xml:space="preserve"> </w:t>
            </w:r>
            <w:r>
              <w:rPr>
                <w:rStyle w:val="VerbatimChar"/>
              </w:rPr>
              <w:t xml:space="preserve">searchconsole_kos</w:t>
            </w:r>
            <w:r>
              <w:t xml:space="preserve">, 14/6/2025-23/10/2026 (497 giorni; tabelle</w:t>
            </w:r>
            <w:r>
              <w:t xml:space="preserve"> </w:t>
            </w:r>
            <w:r>
              <w:rPr>
                <w:rStyle w:val="VerbatimChar"/>
              </w:rPr>
              <w:t xml:space="preserve">storico_site_totali</w:t>
            </w:r>
            <w:r>
              <w:t xml:space="preserve">,</w:t>
            </w:r>
            <w:r>
              <w:t xml:space="preserve"> </w:t>
            </w:r>
            <w:r>
              <w:rPr>
                <w:rStyle w:val="VerbatimChar"/>
              </w:rPr>
              <w:t xml:space="preserve">storico_site_impression</w:t>
            </w:r>
            <w:r>
              <w:t xml:space="preserve">,</w:t>
            </w:r>
            <w:r>
              <w:t xml:space="preserve"> </w:t>
            </w:r>
            <w:r>
              <w:rPr>
                <w:rStyle w:val="VerbatimChar"/>
              </w:rPr>
              <w:t xml:space="preserve">storico_url_impression</w:t>
            </w:r>
            <w:r>
              <w:t xml:space="preserve">). L'accesso ai dataset dell'agenzia serve per i giorni dal 24/10 in poi</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più lunga in produzione, probabilmente per la dichiarazione dei cookie di Cookiebot che compare solo sul dominio autorizzato; carosello e mappa).</w:t>
      </w:r>
      <w:r>
        <w:t xml:space="preserve"> </w:t>
      </w:r>
      <w:r>
        <w:rPr>
          <w:bCs/>
          <w:b/>
        </w:rPr>
        <w:t xml:space="preserve">In produzione il 26/10 sera.</w:t>
      </w:r>
      <w:r>
        <w:t xml:space="preserve"> </w:t>
      </w:r>
      <w:r>
        <w:t xml:space="preserve">Misura del «dopo»</w:t>
      </w:r>
      <w:r>
        <w:t xml:space="preserve"> </w:t>
      </w:r>
      <w:r>
        <w:t xml:space="preserve">(stesse 65 pagine, 1 caricamento per pagina, indicativa): LCP mediano mobile 7,8 → 4,3 s (−45%), immagini non WebP</w:t>
      </w:r>
      <w:r>
        <w:t xml:space="preserve"> </w:t>
      </w:r>
      <w:r>
        <w:t xml:space="preserve">scaricate 73,8 → 37,6 MB; es. «La nostra storia» 16,9 → 8,9 s, home 13,2 → 6,7 s, governance 7-9 → 3,5 s, Prenota</w:t>
      </w:r>
      <w:r>
        <w:t xml:space="preserve"> </w:t>
      </w:r>
      <w:r>
        <w:t xml:space="preserve">online 5,2 → 2,6 s. Restano lenti: Villa dei Pini Civitanova (21 s: 99 immagini della galleria fuori schermo senza</w:t>
      </w:r>
      <w:r>
        <w:t xml:space="preserve"> </w:t>
      </w:r>
      <w:r>
        <w:t xml:space="preserve">caricamento differito, foto 01.jpg 210 KB), le pagine con il banner Cookiebot come elemento LCP (11), Settimana del</w:t>
      </w:r>
      <w:r>
        <w:t xml:space="preserve"> </w:t>
      </w:r>
      <w:r>
        <w:t xml:space="preserve">Cervello. Leve successive: caricamento differito delle immagini fuori schermo e conversione a</w:t>
      </w:r>
      <w:r>
        <w:t xml:space="preserve"> </w:t>
      </w:r>
      <w:r>
        <w:rPr>
          <w:rStyle w:val="VerbatimChar"/>
        </w:rPr>
        <w:t xml:space="preserve">&lt;picture&gt;</w:t>
      </w:r>
      <w:r>
        <w:t xml:space="preserve">; studio di</w:t>
      </w:r>
      <w:r>
        <w:t xml:space="preserve"> </w:t>
      </w:r>
      <w:r>
        <w:t xml:space="preserve">Cookiebot (precaricamento dello script).</w:t>
      </w:r>
      <w:r>
        <w:t xml:space="preserve"> </w:t>
      </w:r>
      <w:r>
        <w:rPr>
          <w:bCs/>
          <w:b/>
        </w:rPr>
        <w:t xml:space="preserve">Misura completa del 27/10 sera</w:t>
      </w:r>
      <w:r>
        <w:t xml:space="preserve"> </w:t>
      </w:r>
      <w:r>
        <w:t xml:space="preserve">(3 caricamenti per pagina, mediana): LCP mediano</w:t>
      </w:r>
      <w:r>
        <w:t xml:space="preserve"> </w:t>
      </w:r>
      <w:r>
        <w:t xml:space="preserve">4,4 s, nessuna pagina peggiorata; 595 caricamenti di immagini fuori schermo senza caricamento differito (circa 13,5 MB, un</w:t>
      </w:r>
      <w:r>
        <w:t xml:space="preserve"> </w:t>
      </w:r>
      <w:r>
        <w:t xml:space="preserve">terzo dei byte di immagini);</w:t>
      </w:r>
      <w:r>
        <w:t xml:space="preserve"> </w:t>
      </w:r>
      <w:r>
        <w:rPr>
          <w:rStyle w:val="VerbatimChar"/>
        </w:rPr>
        <w:t xml:space="preserve">bg-pattern.jpg</w:t>
      </w:r>
      <w:r>
        <w:t xml:space="preserve"> </w:t>
      </w:r>
      <w:r>
        <w:t xml:space="preserve">(26 KB) ancora elemento LCP su 31 pagine perché sfondo CSS scoperto tardi;</w:t>
      </w:r>
      <w:r>
        <w:t xml:space="preserve"> </w:t>
      </w:r>
      <w:r>
        <w:t xml:space="preserve">rimasti fuori dal primo giro</w:t>
      </w:r>
      <w:r>
        <w:t xml:space="preserve"> </w:t>
      </w:r>
      <w:r>
        <w:rPr>
          <w:rStyle w:val="VerbatimChar"/>
        </w:rPr>
        <w:t xml:space="preserve">sfondo-tit-img-cda.png</w:t>
      </w:r>
      <w:r>
        <w:t xml:space="preserve"> </w:t>
      </w:r>
      <w:r>
        <w:t xml:space="preserve">859 KB,</w:t>
      </w:r>
      <w:r>
        <w:t xml:space="preserve"> </w:t>
      </w:r>
      <w:r>
        <w:rPr>
          <w:rStyle w:val="VerbatimChar"/>
        </w:rPr>
        <w:t xml:space="preserve">sfondo-tit-img-collegio.png</w:t>
      </w:r>
      <w:r>
        <w:t xml:space="preserve"> </w:t>
      </w:r>
      <w:r>
        <w:t xml:space="preserve">847 KB,</w:t>
      </w:r>
      <w:r>
        <w:t xml:space="preserve"> </w:t>
      </w:r>
      <w:r>
        <w:rPr>
          <w:rStyle w:val="VerbatimChar"/>
        </w:rPr>
        <w:t xml:space="preserve">sfondo-tit-img.png</w:t>
      </w:r>
      <w:r>
        <w:t xml:space="preserve"> </w:t>
      </w:r>
      <w:r>
        <w:t xml:space="preserve">441 KB,</w:t>
      </w:r>
      <w:r>
        <w:t xml:space="preserve"> </w:t>
      </w:r>
      <w:r>
        <w:rPr>
          <w:rStyle w:val="VerbatimChar"/>
        </w:rPr>
        <w:t xml:space="preserve">home-img.jpg</w:t>
      </w:r>
      <w:r>
        <w:t xml:space="preserve"> </w:t>
      </w:r>
      <w:r>
        <w:t xml:space="preserve">298 KB (LCP di</w:t>
      </w:r>
      <w:r>
        <w:t xml:space="preserve"> </w:t>
      </w:r>
      <w:r>
        <w:rPr>
          <w:rStyle w:val="VerbatimChar"/>
        </w:rPr>
        <w:t xml:space="preserve">/it/strutture</w:t>
      </w:r>
      <w:r>
        <w:t xml:space="preserve"> </w:t>
      </w:r>
      <w:r>
        <w:t xml:space="preserve">e</w:t>
      </w:r>
      <w:r>
        <w:t xml:space="preserve"> </w:t>
      </w:r>
      <w:r>
        <w:rPr>
          <w:rStyle w:val="VerbatimChar"/>
        </w:rPr>
        <w:t xml:space="preserve">/it/servizi-e-cure</w:t>
      </w:r>
      <w:r>
        <w:t xml:space="preserve">), banner</w:t>
      </w:r>
      <w:r>
        <w:t xml:space="preserve"> </w:t>
      </w:r>
      <w:r>
        <w:rPr>
          <w:rStyle w:val="VerbatimChar"/>
        </w:rPr>
        <w:t xml:space="preserve">chi-siamo/*-banner.jpg</w:t>
      </w:r>
      <w:r>
        <w:t xml:space="preserve"> </w:t>
      </w:r>
      <w:r>
        <w:t xml:space="preserve">da 2049 px.</w:t>
      </w:r>
      <w:r>
        <w:t xml:space="preserve"> </w:t>
      </w:r>
      <w:r>
        <w:t xml:space="preserve">Piano KOS-2:</w:t>
      </w:r>
      <w:r>
        <w:t xml:space="preserve"> </w:t>
      </w:r>
      <w:r>
        <w:rPr>
          <w:bCs/>
          <w:b/>
        </w:rPr>
        <w:t xml:space="preserve">A</w:t>
      </w:r>
      <w:r>
        <w:t xml:space="preserve"> </w:t>
      </w:r>
      <w:r>
        <w:t xml:space="preserve">secondo giro di ottimizzazione di questi file (28/10);</w:t>
      </w:r>
      <w:r>
        <w:t xml:space="preserve"> </w:t>
      </w:r>
      <w:r>
        <w:rPr>
          <w:bCs/>
          <w:b/>
        </w:rPr>
        <w:t xml:space="preserve">B</w:t>
      </w:r>
      <w:r>
        <w:t xml:space="preserve"> </w:t>
      </w:r>
      <w:r>
        <w:rPr>
          <w:rStyle w:val="VerbatimChar"/>
        </w:rPr>
        <w:t xml:space="preserve">loading="lazy"</w:t>
      </w:r>
      <w:r>
        <w:t xml:space="preserve"> </w:t>
      </w:r>
      <w:r>
        <w:t xml:space="preserve">sulle immagini fuori</w:t>
      </w:r>
      <w:r>
        <w:t xml:space="preserve"> </w:t>
      </w:r>
      <w:r>
        <w:t xml:space="preserve">schermo (gallerie delle strutture, footer, icone) e preload di</w:t>
      </w:r>
      <w:r>
        <w:t xml:space="preserve"> </w:t>
      </w:r>
      <w:r>
        <w:rPr>
          <w:rStyle w:val="VerbatimChar"/>
        </w:rPr>
        <w:t xml:space="preserve">bg-pattern</w:t>
      </w:r>
      <w:r>
        <w:t xml:space="preserve"> </w:t>
      </w:r>
      <w:r>
        <w:t xml:space="preserve">negli head, collaudo sullo stage e produzione</w:t>
      </w:r>
      <w:r>
        <w:t xml:space="preserve"> </w:t>
      </w:r>
      <w:r>
        <w:t xml:space="preserve">dal 2/11;</w:t>
      </w:r>
      <w:r>
        <w:t xml:space="preserve"> </w:t>
      </w:r>
      <w:r>
        <w:rPr>
          <w:bCs/>
          <w:b/>
        </w:rPr>
        <w:t xml:space="preserve">C</w:t>
      </w:r>
      <w:r>
        <w:t xml:space="preserve"> </w:t>
      </w:r>
      <w:r>
        <w:rPr>
          <w:rStyle w:val="VerbatimChar"/>
        </w:rPr>
        <w:t xml:space="preserve">&lt;picture&gt;</w:t>
      </w:r>
      <w:r>
        <w:t xml:space="preserve">/WebP con lo snippet comune</w:t>
      </w:r>
      <w:r>
        <w:t xml:space="preserve"> </w:t>
      </w:r>
      <w:r>
        <w:rPr>
          <w:rStyle w:val="VerbatimChar"/>
        </w:rPr>
        <w:t xml:space="preserve">immagine</w:t>
      </w:r>
      <w:r>
        <w:t xml:space="preserve"> </w:t>
      </w:r>
      <w:r>
        <w:t xml:space="preserve">nello sprint 2.</w:t>
      </w:r>
      <w:r>
        <w:t xml:space="preserve"> </w:t>
      </w:r>
      <w:r>
        <w:rPr>
          <w:bCs/>
          <w:b/>
        </w:rPr>
        <w:t xml:space="preserve">27/10 mattina, AA in produzione:</w:t>
      </w:r>
      <w:r>
        <w:t xml:space="preserve"> </w:t>
      </w:r>
      <w:r>
        <w:t xml:space="preserve">AA-17 (101 immagini dell'audit, 51,4 → 13,2 MB, −74%), varianti WebP (1.613</w:t>
      </w:r>
      <w:r>
        <w:t xml:space="preserve"> </w:t>
      </w:r>
      <w:r>
        <w:t xml:space="preserve">immagini, 4.442 larghezze), markup</w:t>
      </w:r>
      <w:r>
        <w:t xml:space="preserve"> </w:t>
      </w:r>
      <w:r>
        <w:rPr>
          <w:rStyle w:val="VerbatimChar"/>
        </w:rPr>
        <w:t xml:space="preserve">aa-1-6-markup</w:t>
      </w:r>
      <w:r>
        <w:t xml:space="preserve"> </w:t>
      </w:r>
      <w:r>
        <w:t xml:space="preserve">(235 elementi), modulo di iscrizione, contenuti (152 risorse) e alt</w:t>
      </w:r>
      <w:r>
        <w:t xml:space="preserve"> </w:t>
      </w:r>
      <w:r>
        <w:t xml:space="preserve">delle news. Ispezione in produzione (101 pagine, 50 template): 0 sfondi di contenuto, 0 titoli «Guarda di più/meno», un</w:t>
      </w:r>
      <w:r>
        <w:t xml:space="preserve"> </w:t>
      </w:r>
      <w:r>
        <w:t xml:space="preserve">H1 per pagina salvo la pagina dei risultati Yext (</w:t>
      </w:r>
      <w:r>
        <w:rPr>
          <w:rStyle w:val="VerbatimChar"/>
        </w:rPr>
        <w:t xml:space="preserve">/cerca</w:t>
      </w:r>
      <w:r>
        <w:t xml:space="preserve">, template</w:t>
      </w:r>
      <w:r>
        <w:t xml:space="preserve"> </w:t>
      </w:r>
      <w:r>
        <w:rPr>
          <w:rStyle w:val="VerbatimChar"/>
        </w:rPr>
        <w:t xml:space="preserve">yext-search</w:t>
      </w:r>
      <w:r>
        <w:t xml:space="preserve">, sostituita con la nuova ricerca);</w:t>
      </w:r>
      <w:r>
        <w:t xml:space="preserve"> </w:t>
      </w:r>
      <w:r>
        <w:t xml:space="preserve">H2 ripetuti dentro la stessa pagina solo su una landing Minerva. Restano immagini senza alt nelle landing RSA e OSS</w:t>
      </w:r>
      <w:r>
        <w:t xml:space="preserve"> </w:t>
      </w:r>
      <w:r>
        <w:t xml:space="preserve">(da verificare con la voce Alt Text). Ricevuti i contenuti anticipati da mercoledì: la prova li ha trovati tutti</w:t>
      </w:r>
      <w:r>
        <w:t xml:space="preserve"> </w:t>
      </w:r>
      <w:r>
        <w:t xml:space="preserve">invariati dopo l'esportazione (nessun FERMO). Backup e ripristino: contenuti tabella</w:t>
      </w:r>
      <w:r>
        <w:t xml:space="preserve"> </w:t>
      </w:r>
      <w:r>
        <w:rPr>
          <w:rStyle w:val="VerbatimChar"/>
        </w:rPr>
        <w:t xml:space="preserve">modx_site_content_bak_20261027_0210</w:t>
      </w:r>
      <w:r>
        <w:t xml:space="preserve">,</w:t>
      </w:r>
      <w:r>
        <w:t xml:space="preserve"> </w:t>
      </w:r>
      <w:r>
        <w:rPr>
          <w:rStyle w:val="VerbatimChar"/>
        </w:rPr>
        <w:t xml:space="preserve">~/backup-kos-seo-geo/20261027-021007-contenuti</w:t>
      </w:r>
      <w:r>
        <w:t xml:space="preserve">; alt delle news tabella</w:t>
      </w:r>
      <w:r>
        <w:t xml:space="preserve"> </w:t>
      </w:r>
      <w:r>
        <w:rPr>
          <w:rStyle w:val="VerbatimChar"/>
        </w:rPr>
        <w:t xml:space="preserve">modx_site_content_bak_20261027_0221</w:t>
      </w:r>
      <w:r>
        <w:t xml:space="preserve">,</w:t>
      </w:r>
      <w:r>
        <w:t xml:space="preserve"> </w:t>
      </w:r>
      <w:r>
        <w:rPr>
          <w:rStyle w:val="VerbatimChar"/>
        </w:rPr>
        <w:t xml:space="preserve">~/backup-kos-seo-geo/20261027-022144-contenuti</w:t>
      </w:r>
      <w:r>
        <w:t xml:space="preserve"> </w:t>
      </w:r>
      <w:r>
        <w:t xml:space="preserve">(</w:t>
      </w:r>
      <w:r>
        <w:rPr>
          <w:rStyle w:val="VerbatimChar"/>
        </w:rPr>
        <w:t xml:space="preserve">aggiorna-contenuti.php /www --ripristina &lt;cartella&gt; --scrivi</w:t>
      </w:r>
      <w:r>
        <w:t xml:space="preserve">). Regole web AA in produzione il 27/10 (</w:t>
      </w:r>
      <w:r>
        <w:rPr>
          <w:rStyle w:val="VerbatimChar"/>
        </w:rPr>
        <w:t xml:space="preserve">aa-icone-apple.conf</w:t>
      </w:r>
      <w:r>
        <w:t xml:space="preserve">,</w:t>
      </w:r>
      <w:r>
        <w:t xml:space="preserve"> </w:t>
      </w:r>
      <w:r>
        <w:rPr>
          <w:rStyle w:val="VerbatimChar"/>
        </w:rPr>
        <w:t xml:space="preserve">aa-3-pdf-redirect.conf</w:t>
      </w:r>
      <w:r>
        <w:t xml:space="preserve"> </w:t>
      </w:r>
      <w:r>
        <w:t xml:space="preserve">con 97 redirect dei PDF): verificati 301 del PDF rinominato di Villa Pineta, 200 dell'icona</w:t>
      </w:r>
      <w:r>
        <w:t xml:space="preserve"> </w:t>
      </w:r>
      <w:r>
        <w:t xml:space="preserve">Apple con misura e della home.</w:t>
      </w:r>
      <w:r>
        <w:t xml:space="preserve"> </w:t>
      </w:r>
      <w:r>
        <w:rPr>
          <w:bCs/>
          <w:b/>
        </w:rPr>
        <w:t xml:space="preserve">KOS-2/KOS-8 documenti in produzione il 27/10</w:t>
      </w:r>
      <w:r>
        <w:t xml:space="preserve"> </w:t>
      </w:r>
      <w:r>
        <w:t xml:space="preserve">(</w:t>
      </w:r>
      <w:r>
        <w:rPr>
          <w:rStyle w:val="VerbatimChar"/>
        </w:rPr>
        <w:t xml:space="preserve">kos-2-8-documenti</w:t>
      </w:r>
      <w:r>
        <w:t xml:space="preserve">: cache di</w:t>
      </w:r>
      <w:r>
        <w:t xml:space="preserve"> </w:t>
      </w:r>
      <w:r>
        <w:rPr>
          <w:rStyle w:val="VerbatimChar"/>
        </w:rPr>
        <w:t xml:space="preserve">docList</w:t>
      </w:r>
      <w:r>
        <w:t xml:space="preserve"> </w:t>
      </w:r>
      <w:r>
        <w:t xml:space="preserve">nei 6</w:t>
      </w:r>
      <w:r>
        <w:t xml:space="preserve"> </w:t>
      </w:r>
      <w:r>
        <w:t xml:space="preserve">chunk,</w:t>
      </w:r>
      <w:r>
        <w:t xml:space="preserve"> </w:t>
      </w:r>
      <w:r>
        <w:rPr>
          <w:rStyle w:val="VerbatimChar"/>
        </w:rPr>
        <w:t xml:space="preserve">listLda</w:t>
      </w:r>
      <w:r>
        <w:t xml:space="preserve">; regole web</w:t>
      </w:r>
      <w:r>
        <w:t xml:space="preserve"> </w:t>
      </w:r>
      <w:r>
        <w:rPr>
          <w:rStyle w:val="VerbatimChar"/>
        </w:rPr>
        <w:t xml:space="preserve">kos-8-cartelle-documenti.conf</w:t>
      </w:r>
      <w:r>
        <w:t xml:space="preserve">): collaudo sullo stage con gli stessi PDF della produzione</w:t>
      </w:r>
      <w:r>
        <w:t xml:space="preserve"> </w:t>
      </w:r>
      <w:r>
        <w:t xml:space="preserve">(Villa dei Pini Civitanova 5, storico liste d'attesa Villa San Giuseppe 20, Villa Margherita Benevento 10), cartella di</w:t>
      </w:r>
      <w:r>
        <w:t xml:space="preserve"> </w:t>
      </w:r>
      <w:r>
        <w:t xml:space="preserve">Villa Sant'Alessandro da 403 a 301 verso la scheda.</w:t>
      </w:r>
    </w:p>
    <w:bookmarkEnd w:id="26"/>
    <w:bookmarkStart w:id="27" w:name="Xa87a4810e3d85a3a3b4600dd4c4af9e61d56717"/>
    <w:p>
      <w:pPr>
        <w:pStyle w:val="Heading2"/>
      </w:pPr>
      <w:r>
        <w:t xml:space="preserve">Title, description e H1 (AA-20, KOS 21-23, sprint 2) — deciso il 27/10</w:t>
      </w:r>
    </w:p>
    <w:p>
      <w:pPr>
        <w:pStyle w:val="FirstParagraph"/>
      </w:pPr>
      <w:r>
        <w:t xml:space="preserve">Fonte dei testi: i fogli dell'agenzia. AA:</w:t>
      </w:r>
      <w:r>
        <w:t xml:space="preserve"> </w:t>
      </w:r>
      <w:r>
        <w:rPr>
          <w:rStyle w:val="VerbatimChar"/>
        </w:rPr>
        <w:t xml:space="preserve">202607_PWC_AnniAzzurri_Ottimizzazioni_Meta_Tag_v2_Ant.xlsx</w:t>
      </w:r>
      <w:r>
        <w:t xml:space="preserve"> </w:t>
      </w:r>
      <w:r>
        <w:t xml:space="preserve">(88 URL con</w:t>
      </w:r>
      <w:r>
        <w:t xml:space="preserve"> </w:t>
      </w:r>
      <w:r>
        <w:t xml:space="preserve">title e description suggeriti; H1 suggeriti non applicati, decisione di luglio). Incongruenze e migliorie si segnalano e</w:t>
      </w:r>
      <w:r>
        <w:t xml:space="preserve"> </w:t>
      </w:r>
      <w:r>
        <w:t xml:space="preserve">si discutono, non si applicano di nostra iniziativa. Per le voci degli audit senza testo proposto (AA: circa 100 pagine,</w:t>
      </w:r>
      <w:r>
        <w:t xml:space="preserve"> </w:t>
      </w:r>
      <w:r>
        <w:t xml:space="preserve">soprattutto articoli, segnalate nell'audit di aprile ma fuori dagli 88 URL; KOS: 78 title, 301 description, 20 H1 del</w:t>
      </w:r>
      <w:r>
        <w:t xml:space="preserve"> </w:t>
      </w:r>
      <w:r>
        <w:t xml:space="preserve">dettaglio di settembre, che non contiene testi suggeriti) prepariamo noi una</w:t>
      </w:r>
      <w:r>
        <w:t xml:space="preserve"> </w:t>
      </w:r>
      <w:r>
        <w:rPr>
          <w:bCs/>
          <w:b/>
        </w:rPr>
        <w:t xml:space="preserve">proposta da validare</w:t>
      </w:r>
      <w:r>
        <w:t xml:space="preserve"> </w:t>
      </w:r>
      <w:r>
        <w:t xml:space="preserve">con regole</w:t>
      </w:r>
      <w:r>
        <w:t xml:space="preserve"> </w:t>
      </w:r>
      <w:r>
        <w:t xml:space="preserve">semplici (accorciare il testo esistente, aggiungere il nome della pagina o della struttura dove manca, distinguere i</w:t>
      </w:r>
      <w:r>
        <w:t xml:space="preserve"> </w:t>
      </w:r>
      <w:r>
        <w:t xml:space="preserve">duplicati), da mandare all'agenzia con una data di validazione. Prima: stato attuale degli URL degli audit</w:t>
      </w:r>
      <w:r>
        <w:t xml:space="preserve"> </w:t>
      </w:r>
      <w:r>
        <w:t xml:space="preserve">(</w:t>
      </w:r>
      <w:r>
        <w:rPr>
          <w:rStyle w:val="VerbatimChar"/>
        </w:rPr>
        <w:t xml:space="preserve">scripts/checks/meta-stato.php</w:t>
      </w:r>
      <w:r>
        <w:t xml:space="preserve">, elenchi in</w:t>
      </w:r>
      <w:r>
        <w:t xml:space="preserve"> </w:t>
      </w:r>
      <w:r>
        <w:rPr>
          <w:rStyle w:val="VerbatimChar"/>
        </w:rPr>
        <w:t xml:space="preserve">anniazzurri/dati/aa-20/</w:t>
      </w:r>
      <w:r>
        <w:t xml:space="preserve"> </w:t>
      </w:r>
      <w:r>
        <w:t xml:space="preserve">e</w:t>
      </w:r>
      <w:r>
        <w:t xml:space="preserve"> </w:t>
      </w:r>
      <w:r>
        <w:rPr>
          <w:rStyle w:val="VerbatimChar"/>
        </w:rPr>
        <w:t xml:space="preserve">kosgroup/dati/kos-21-23/</w:t>
      </w:r>
      <w:r>
        <w:t xml:space="preserve">) per separare le voci</w:t>
      </w:r>
      <w:r>
        <w:t xml:space="preserve"> </w:t>
      </w:r>
      <w:r>
        <w:t xml:space="preserve">già risolte (evidenza per la nota di consegna) e quelle che dipendono dal template (suffissi doppi), da correggere senza</w:t>
      </w:r>
      <w:r>
        <w:t xml:space="preserve"> </w:t>
      </w:r>
      <w:r>
        <w:t xml:space="preserve">toccare i testi; dati di Search Console degli ultimi 16 mesi in BigQuery (</w:t>
      </w:r>
      <w:r>
        <w:rPr>
          <w:rStyle w:val="VerbatimChar"/>
        </w:rPr>
        <w:t xml:space="preserve">searchconsole_aa</w:t>
      </w:r>
      <w:r>
        <w:t xml:space="preserve">,</w:t>
      </w:r>
      <w:r>
        <w:t xml:space="preserve"> </w:t>
      </w:r>
      <w:r>
        <w:rPr>
          <w:rStyle w:val="VerbatimChar"/>
        </w:rPr>
        <w:t xml:space="preserve">searchconsole_kos</w:t>
      </w:r>
      <w:r>
        <w:t xml:space="preserve">,</w:t>
      </w:r>
      <w:r>
        <w:t xml:space="preserve"> </w:t>
      </w:r>
      <w:r>
        <w:t xml:space="preserve">scaricati il 27/10 con</w:t>
      </w:r>
      <w:r>
        <w:t xml:space="preserve"> </w:t>
      </w:r>
      <w:r>
        <w:rPr>
          <w:rStyle w:val="VerbatimChar"/>
        </w:rPr>
        <w:t xml:space="preserve">scripts/gsc/storico-search-console.py</w:t>
      </w:r>
      <w:r>
        <w:t xml:space="preserve">) come riscontro per le segnalazioni.</w:t>
      </w:r>
    </w:p>
    <w:p>
      <w:pPr>
        <w:pStyle w:val="BodyText"/>
      </w:pPr>
      <w:r>
        <w:rPr>
          <w:bCs/>
          <w:b/>
        </w:rPr>
        <w:t xml:space="preserve">Template AA-20 in produzione il 27/10 sera</w:t>
      </w:r>
      <w:r>
        <w:t xml:space="preserve"> </w:t>
      </w:r>
      <w:r>
        <w:t xml:space="preserve">(pacchetto</w:t>
      </w:r>
      <w:r>
        <w:t xml:space="preserve"> </w:t>
      </w:r>
      <w:r>
        <w:rPr>
          <w:rStyle w:val="VerbatimChar"/>
        </w:rPr>
        <w:t xml:space="preserve">aa-20-title</w:t>
      </w:r>
      <w:r>
        <w:t xml:space="preserve">, snippet comune</w:t>
      </w:r>
      <w:r>
        <w:t xml:space="preserve"> </w:t>
      </w:r>
      <w:r>
        <w:rPr>
          <w:rStyle w:val="VerbatimChar"/>
        </w:rPr>
        <w:t xml:space="preserve">titoloPagina</w:t>
      </w:r>
      <w:r>
        <w:t xml:space="preserve"> </w:t>
      </w:r>
      <w:r>
        <w:t xml:space="preserve">in 26 head e</w:t>
      </w:r>
      <w:r>
        <w:t xml:space="preserve"> </w:t>
      </w:r>
      <w:r>
        <w:t xml:space="preserve">nel template</w:t>
      </w:r>
      <w:r>
        <w:t xml:space="preserve"> </w:t>
      </w:r>
      <w:r>
        <w:rPr>
          <w:rStyle w:val="VerbatimChar"/>
        </w:rPr>
        <w:t xml:space="preserve">convegnoAA</w:t>
      </w:r>
      <w:r>
        <w:t xml:space="preserve">, impostazione</w:t>
      </w:r>
      <w:r>
        <w:t xml:space="preserve"> </w:t>
      </w:r>
      <w:r>
        <w:rPr>
          <w:rStyle w:val="VerbatimChar"/>
        </w:rPr>
        <w:t xml:space="preserve">seo.titolo_marchio</w:t>
      </w:r>
      <w:r>
        <w:t xml:space="preserve">): longtitle se compilato, mai un longtitle che è il nome di</w:t>
      </w:r>
      <w:r>
        <w:t xml:space="preserve"> </w:t>
      </w:r>
      <w:r>
        <w:t xml:space="preserve">una cartella (sulle landing indica la cartella di foto e documenti, quindi</w:t>
      </w:r>
      <w:r>
        <w:t xml:space="preserve"> </w:t>
      </w:r>
      <w:r>
        <w:rPr>
          <w:rStyle w:val="VerbatimChar"/>
        </w:rPr>
        <w:t xml:space="preserve">head-landing</w:t>
      </w:r>
      <w:r>
        <w:t xml:space="preserve"> </w:t>
      </w:r>
      <w:r>
        <w:t xml:space="preserve">lo ignora sempre); marchio</w:t>
      </w:r>
      <w:r>
        <w:t xml:space="preserve"> </w:t>
      </w:r>
      <w:r>
        <w:t xml:space="preserve">« | Anni Azzurri» una volta sola e non aggiunto se già nel testo; «- MODX Revolution» tolto dalla galleria del convegno.</w:t>
      </w:r>
      <w:r>
        <w:t xml:space="preserve"> </w:t>
      </w:r>
      <w:r>
        <w:t xml:space="preserve">Anteprima prima del rilascio (</w:t>
      </w:r>
      <w:r>
        <w:rPr>
          <w:rStyle w:val="VerbatimChar"/>
        </w:rPr>
        <w:t xml:space="preserve">scripts/checks/aa-20-titoli-anteprima.php</w:t>
      </w:r>
      <w:r>
        <w:t xml:space="preserve">): 89 title cambiati su 521 pagine, nessuno</w:t>
      </w:r>
      <w:r>
        <w:t xml:space="preserve"> </w:t>
      </w:r>
      <w:r>
        <w:t xml:space="preserve">peggiorato; stage e produzione con lo stesso esito. Ripristino:</w:t>
      </w:r>
      <w:r>
        <w:t xml:space="preserve"> </w:t>
      </w:r>
      <w:r>
        <w:rPr>
          <w:rStyle w:val="VerbatimChar"/>
        </w:rPr>
        <w:t xml:space="preserve">installa-elementi.php /www ~/backup-kos-seo-geo/20261027-151018/ripristino.json --scrivi</w:t>
      </w:r>
      <w:r>
        <w:t xml:space="preserve">. Da decidere nell'import dei testi (fuori dall'audit):</w:t>
      </w:r>
      <w:r>
        <w:t xml:space="preserve"> </w:t>
      </w:r>
      <w:r>
        <w:t xml:space="preserve">longtitle «Servizi e cure» su</w:t>
      </w:r>
      <w:r>
        <w:t xml:space="preserve"> </w:t>
      </w:r>
      <w:r>
        <w:rPr>
          <w:rStyle w:val="VerbatimChar"/>
        </w:rPr>
        <w:t xml:space="preserve">/la-nostra-equipe</w:t>
      </w:r>
      <w:r>
        <w:t xml:space="preserve">, title di</w:t>
      </w:r>
      <w:r>
        <w:t xml:space="preserve"> </w:t>
      </w:r>
      <w:r>
        <w:rPr>
          <w:rStyle w:val="VerbatimChar"/>
        </w:rPr>
        <w:t xml:space="preserve">/ladi</w:t>
      </w:r>
      <w:r>
        <w:t xml:space="preserve">, pagetitle</w:t>
      </w:r>
      <w:r>
        <w:t xml:space="preserve"> </w:t>
      </w:r>
      <w:r>
        <w:rPr>
          <w:rStyle w:val="VerbatimChar"/>
        </w:rPr>
        <w:t xml:space="preserve">oss-toscana</w:t>
      </w:r>
      <w:r>
        <w:t xml:space="preserve">, « | KOS» nel longtitle</w:t>
      </w:r>
      <w:r>
        <w:t xml:space="preserve"> </w:t>
      </w:r>
      <w:r>
        <w:t xml:space="preserve">della news del premio AGIRE. L'import dei testi nei campi longtitle e description deve escludere le landing e i</w:t>
      </w:r>
      <w:r>
        <w:t xml:space="preserve"> </w:t>
      </w:r>
      <w:r>
        <w:t xml:space="preserve">longtitle che sono nomi di cartella.</w:t>
      </w:r>
    </w:p>
    <w:bookmarkEnd w:id="27"/>
    <w:bookmarkStart w:id="28" w:name="Xaa16755a13975bb21ff40475055306adf18ab77"/>
    <w:p>
      <w:pPr>
        <w:pStyle w:val="Heading2"/>
      </w:pPr>
      <w:r>
        <w:t xml:space="preserve">Sostituzione della ricerca Yext (linea C, deciso il 27/10)</w:t>
      </w:r>
    </w:p>
    <w:p>
      <w:pPr>
        <w:pStyle w:val="FirstParagraph"/>
      </w:pPr>
      <w:r>
        <w:t xml:space="preserve">Analisi nella chat «Sostituzione barra di ricerca Yext» (26/10): Yext Answers su entrambi i siti (KOS circa 2.150</w:t>
      </w:r>
      <w:r>
        <w:t xml:space="preserve"> </w:t>
      </w:r>
      <w:r>
        <w:t xml:space="preserve">ricerche al mese, AA 53); scelta tra</w:t>
      </w:r>
      <w:r>
        <w:t xml:space="preserve"> </w:t>
      </w:r>
      <w:r>
        <w:rPr>
          <w:bCs/>
          <w:b/>
        </w:rPr>
        <w:t xml:space="preserve">Meilisearch</w:t>
      </w:r>
      <w:r>
        <w:t xml:space="preserve"> </w:t>
      </w:r>
      <w:r>
        <w:t xml:space="preserve">e</w:t>
      </w:r>
      <w:r>
        <w:t xml:space="preserve"> </w:t>
      </w:r>
      <w:r>
        <w:rPr>
          <w:bCs/>
          <w:b/>
        </w:rPr>
        <w:t xml:space="preserve">Vertex AI Search</w:t>
      </w:r>
      <w:r>
        <w:t xml:space="preserve"> </w:t>
      </w:r>
      <w:r>
        <w:t xml:space="preserve">con una prova comparativa sulle query reali</w:t>
      </w:r>
      <w:r>
        <w:t xml:space="preserve"> </w:t>
      </w:r>
      <w:r>
        <w:t xml:space="preserve">dei CSV a 12 mesi. Il lavoro resta nel progetto (cartella</w:t>
      </w:r>
      <w:r>
        <w:t xml:space="preserve"> </w:t>
      </w:r>
      <w:r>
        <w:rPr>
          <w:rStyle w:val="VerbatimChar"/>
        </w:rPr>
        <w:t xml:space="preserve">docs/ricerca/</w:t>
      </w:r>
      <w:r>
        <w:t xml:space="preserve"> </w:t>
      </w:r>
      <w:r>
        <w:t xml:space="preserve">e script nel repository); la prova si svolge</w:t>
      </w:r>
      <w:r>
        <w:t xml:space="preserve"> </w:t>
      </w:r>
      <w:r>
        <w:t xml:space="preserve">nella chat dedicata. Integrazioni decise il 27/10: terza variante Meilisearch con embedding Google in regione EU (per le</w:t>
      </w:r>
      <w:r>
        <w:t xml:space="preserve"> </w:t>
      </w:r>
      <w:r>
        <w:t xml:space="preserve">frasi di AA); chiave Meilisearch limitata agli indici della prova e con scadenza, progetto Google Cloud dedicato da</w:t>
      </w:r>
      <w:r>
        <w:t xml:space="preserve"> </w:t>
      </w:r>
      <w:r>
        <w:t xml:space="preserve">cancellare a fine prova; strutture indicizzate dalle TV della voce 24 dopo l'import (non da</w:t>
      </w:r>
      <w:r>
        <w:t xml:space="preserve"> </w:t>
      </w:r>
      <w:r>
        <w:rPr>
          <w:rStyle w:val="VerbatimChar"/>
        </w:rPr>
        <w:t xml:space="preserve">strutture.txt</w:t>
      </w:r>
      <w:r>
        <w:t xml:space="preserve">, non</w:t>
      </w:r>
      <w:r>
        <w:t xml:space="preserve"> </w:t>
      </w:r>
      <w:r>
        <w:t xml:space="preserve">aggiornato); query ripulite da email, numeri e frasi personali prima dell'invio ai servizi esterni. La prova non tocca i</w:t>
      </w:r>
      <w:r>
        <w:t xml:space="preserve"> </w:t>
      </w:r>
      <w:r>
        <w:t xml:space="preserve">siti: può svolgersi anche durante la verifica dell'agenzia.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Quando</w:t>
            </w:r>
          </w:p>
        </w:tc>
        <w:tc>
          <w:tcPr/>
          <w:p>
            <w:pPr>
              <w:pStyle w:val="Compact"/>
              <w:jc w:val="left"/>
            </w:pPr>
            <w:r>
              <w:t xml:space="preserve">Attività</w:t>
            </w:r>
          </w:p>
        </w:tc>
        <w:tc>
          <w:tcPr/>
          <w:p>
            <w:pPr>
              <w:pStyle w:val="Compact"/>
              <w:jc w:val="left"/>
            </w:pPr>
            <w:r>
              <w:t xml:space="preserve">Da Danilo</w:t>
            </w:r>
          </w:p>
        </w:tc>
      </w:tr>
      <w:tr>
        <w:tc>
          <w:tcPr/>
          <w:p>
            <w:pPr>
              <w:pStyle w:val="Compact"/>
              <w:jc w:val="left"/>
            </w:pPr>
            <w:r>
              <w:t xml:space="preserve">29-30/10</w:t>
            </w:r>
          </w:p>
        </w:tc>
        <w:tc>
          <w:tcPr/>
          <w:p>
            <w:pPr>
              <w:pStyle w:val="Compact"/>
              <w:jc w:val="left"/>
            </w:pPr>
            <w:r>
              <w:t xml:space="preserve">Preparazione senza credenziali: set di query ripulito con risultati attesi, comuni → coordinate, sinonimi, esportazione dei contenuti in sola lettura</w:t>
            </w:r>
          </w:p>
        </w:tc>
        <w:tc>
          <w:tcPr/>
          <w:p>
            <w:pPr>
              <w:pStyle w:val="Compact"/>
              <w:jc w:val="left"/>
            </w:pPr>
            <w:r>
              <w:t xml:space="preserve">—</w:t>
            </w:r>
          </w:p>
        </w:tc>
      </w:tr>
      <w:tr>
        <w:tc>
          <w:tcPr/>
          <w:p>
            <w:pPr>
              <w:pStyle w:val="Compact"/>
              <w:jc w:val="left"/>
            </w:pPr>
            <w:r>
              <w:t xml:space="preserve">2/11</w:t>
            </w:r>
          </w:p>
        </w:tc>
        <w:tc>
          <w:tcPr/>
          <w:p>
            <w:pPr>
              <w:pStyle w:val="Compact"/>
              <w:jc w:val="left"/>
            </w:pPr>
            <w:r>
              <w:t xml:space="preserve">Creazione degli account (Meilisearch quel giorno: prova gratuita di 14 giorni)</w:t>
            </w:r>
          </w:p>
        </w:tc>
        <w:tc>
          <w:tcPr/>
          <w:p>
            <w:pPr>
              <w:pStyle w:val="Compact"/>
              <w:jc w:val="left"/>
            </w:pPr>
            <w:r>
              <w:t xml:space="preserve">Account Meilisearch (Parigi o Francoforte), progetto Google Cloud dedicato</w:t>
            </w:r>
          </w:p>
        </w:tc>
      </w:tr>
      <w:tr>
        <w:tc>
          <w:tcPr/>
          <w:p>
            <w:pPr>
              <w:pStyle w:val="Compact"/>
              <w:jc w:val="left"/>
            </w:pPr>
            <w:r>
              <w:t xml:space="preserve">3-6/11</w:t>
            </w:r>
          </w:p>
        </w:tc>
        <w:tc>
          <w:tcPr/>
          <w:p>
            <w:pPr>
              <w:pStyle w:val="Compact"/>
              <w:jc w:val="left"/>
            </w:pPr>
            <w:r>
              <w:t xml:space="preserve">Indicizzazione dopo l'import della voce 24, primo giro automatico, pagina di confronto affiancato</w:t>
            </w:r>
          </w:p>
        </w:tc>
        <w:tc>
          <w:tcPr/>
          <w:p>
            <w:pPr>
              <w:pStyle w:val="Compact"/>
              <w:jc w:val="left"/>
            </w:pPr>
            <w:r>
              <w:t xml:space="preserve">30 minuti di giudizio</w:t>
            </w:r>
          </w:p>
        </w:tc>
      </w:tr>
      <w:tr>
        <w:tc>
          <w:tcPr/>
          <w:p>
            <w:pPr>
              <w:pStyle w:val="Compact"/>
              <w:jc w:val="left"/>
            </w:pPr>
            <w:r>
              <w:t xml:space="preserve">9-13/11</w:t>
            </w:r>
          </w:p>
        </w:tc>
        <w:tc>
          <w:tcPr/>
          <w:p>
            <w:pPr>
              <w:pStyle w:val="Compact"/>
              <w:jc w:val="left"/>
            </w:pPr>
            <w:r>
              <w:t xml:space="preserve">Messa a punto alla pari, secondo giro, giudizio umano sulle frasi AA</w:t>
            </w:r>
          </w:p>
        </w:tc>
        <w:tc>
          <w:tcPr/>
          <w:p>
            <w:pPr>
              <w:pStyle w:val="Compact"/>
              <w:jc w:val="left"/>
            </w:pPr>
            <w:r>
              <w:t xml:space="preserve">Un'ora di giudizio</w:t>
            </w:r>
          </w:p>
        </w:tc>
      </w:tr>
      <w:tr>
        <w:tc>
          <w:tcPr/>
          <w:p>
            <w:pPr>
              <w:pStyle w:val="Compact"/>
              <w:jc w:val="left"/>
            </w:pPr>
            <w:r>
              <w:t xml:space="preserve">16/11</w:t>
            </w:r>
          </w:p>
        </w:tc>
        <w:tc>
          <w:tcPr/>
          <w:p>
            <w:pPr>
              <w:pStyle w:val="Compact"/>
              <w:jc w:val="left"/>
            </w:pPr>
            <w:r>
              <w:t xml:space="preserve">Rapporto e decisione (scade la prova Meilisearch)</w:t>
            </w:r>
          </w:p>
        </w:tc>
        <w:tc>
          <w:tcPr/>
          <w:p>
            <w:pPr>
              <w:pStyle w:val="Compact"/>
              <w:jc w:val="left"/>
            </w:pPr>
            <w:r>
              <w:t xml:space="preserve">Decisione</w:t>
            </w:r>
          </w:p>
        </w:tc>
      </w:tr>
    </w:tbl>
    <w:p>
      <w:pPr>
        <w:pStyle w:val="BodyText"/>
      </w:pPr>
      <w:r>
        <w:t xml:space="preserve">Sviluppo dal 17-18/11 (5-8 settimane): metà gennaio senza margine rispetto alla scadenza Yext di fine gennaio. Da</w:t>
      </w:r>
      <w:r>
        <w:t xml:space="preserve"> </w:t>
      </w:r>
      <w:r>
        <w:t xml:space="preserve">chiedere subito a Yext il costo di una proroga di 1-2 mesi per la sola ricerca, da usare solo se serve.</w:t>
      </w:r>
    </w:p>
    <w:bookmarkEnd w:id="28"/>
    <w:bookmarkStart w:id="29" w:name="Xccbd241b55281545db5ae3150331824f0f75f18"/>
    <w:p>
      <w:pPr>
        <w:pStyle w:val="Heading2"/>
      </w:pPr>
      <w:r>
        <w:t xml:space="preserve">Da verificare lunedì 26 ottobre (emerso dal collaudo del 24/10)</w:t>
      </w:r>
    </w:p>
    <w:p>
      <w:pPr>
        <w:numPr>
          <w:ilvl w:val="0"/>
          <w:numId w:val="1008"/>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8"/>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8"/>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8"/>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8"/>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8"/>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9"/>
    <w:bookmarkStart w:id="30"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9"/>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9"/>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9"/>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9"/>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9"/>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9"/>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9"/>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30"/>
    <w:bookmarkStart w:id="31" w:name="X6106934d94086303083d981b094913fadf78d77"/>
    <w:p>
      <w:pPr>
        <w:pStyle w:val="Heading2"/>
      </w:pPr>
      <w:r>
        <w:t xml:space="preserve">Preparazione per lo sprint 2 (da avviare nella settimana del 26)</w:t>
      </w:r>
    </w:p>
    <w:p>
      <w:pPr>
        <w:numPr>
          <w:ilvl w:val="0"/>
          <w:numId w:val="1010"/>
        </w:numPr>
        <w:pStyle w:val="Compact"/>
      </w:pPr>
      <w:r>
        <w:t xml:space="preserve">Script di import dei dati anagrafici dall'export Yext corretto nelle TV dei due siti (import 2-6 novembre), con report delle differenze su KOS.</w:t>
      </w:r>
    </w:p>
    <w:p>
      <w:pPr>
        <w:numPr>
          <w:ilvl w:val="0"/>
          <w:numId w:val="1010"/>
        </w:numPr>
        <w:pStyle w:val="Compact"/>
      </w:pPr>
      <w:r>
        <w:t xml:space="preserve">Creazione delle TV anagrafiche su AA.</w:t>
      </w:r>
    </w:p>
    <w:p>
      <w:pPr>
        <w:numPr>
          <w:ilvl w:val="0"/>
          <w:numId w:val="1010"/>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10"/>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10"/>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2026-10-27T20:25:30Z</dcterms:created>
  <dcterms:modified xsi:type="dcterms:W3CDTF">2026-10-27T20:25:30Z</dcterms:modified>
</cp:coreProperties>
</file>

<file path=docProps/custom.xml><?xml version="1.0" encoding="utf-8"?>
<Properties xmlns="http://schemas.openxmlformats.org/officeDocument/2006/custom-properties" xmlns:vt="http://schemas.openxmlformats.org/officeDocument/2006/docPropsVTypes"/>
</file>