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r>
        <w:t xml:space="preserve"> </w:t>
      </w:r>
      <w:r>
        <w:rPr>
          <w:bCs/>
          <w:b/>
        </w:rPr>
        <w:t xml:space="preserve">AA-17 Immagini pesanti (opzionale nell'audit): tutta la voce nello sprint 2, deciso il 22/10</w:t>
      </w:r>
      <w:r>
        <w:t xml:space="preserve"> </w:t>
      </w:r>
      <w:r>
        <w:t xml:space="preserve">insieme ad AA-1 (WebP e ridimensionamento con Imagick sul server, dettaglio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Pr>
      <w:r>
        <w:rPr>
          <w:bCs/>
          <w:b/>
        </w:rPr>
        <w:t xml:space="preserve">[AA] Ottimizzazione dei profili Google (documento PWC «Local Ottimizzazioni e Linee Guida», 27/10).</w:t>
      </w:r>
      <w:r>
        <w:t xml:space="preserve"> </w:t>
      </w:r>
      <w:r>
        <w:t xml:space="preserve">Fuori dal</w:t>
      </w:r>
      <w:r>
        <w:t xml:space="preserve"> </w:t>
      </w:r>
      <w:r>
        <w:t xml:space="preserve">perimetro delle linee A e B (Local non a perimetro), nessun effetto sulla penale. Analisi: su 30 domande a ChatGPT</w:t>
      </w:r>
      <w:r>
        <w:t xml:space="preserve"> </w:t>
      </w:r>
      <w:r>
        <w:t xml:space="preserve">(Milano, Torino, Genova) Anni Azzurri compare in 4, Korian in 24; su Google Maps nessuna struttura AA nei primi 3 in 9</w:t>
      </w:r>
      <w:r>
        <w:t xml:space="preserve"> </w:t>
      </w:r>
      <w:r>
        <w:t xml:space="preserve">ricerche (Korian 6), su Bing 2 su 9. Valutazione del 27/10:</w:t>
      </w:r>
    </w:p>
    <w:p>
      <w:pPr>
        <w:numPr>
          <w:ilvl w:val="1"/>
          <w:numId w:val="1007"/>
        </w:numPr>
        <w:pStyle w:val="Compact"/>
      </w:pPr>
      <w:r>
        <w:rPr>
          <w:bCs/>
          <w:b/>
        </w:rPr>
        <w:t xml:space="preserve">da evitare:</w:t>
      </w:r>
      <w:r>
        <w:t xml:space="preserve"> </w:t>
      </w:r>
      <w:r>
        <w:t xml:space="preserve">parole chiave nei nomi dei profili (vietato dalle regole Google, rischio di sospensione in blocco su</w:t>
      </w:r>
      <w:r>
        <w:t xml:space="preserve"> </w:t>
      </w:r>
      <w:r>
        <w:t xml:space="preserve">60 sedi, in alcune proposte sparisce il marchio, contrario alla decisione di luglio di nomi coerenti tra profilo, H1 e</w:t>
      </w:r>
      <w:r>
        <w:t xml:space="preserve"> </w:t>
      </w:r>
      <w:r>
        <w:t xml:space="preserve">dato strutturato; «RSA» solo dove la struttura è accreditata); modifiche su tutti i profili insieme; modifiche fatte</w:t>
      </w:r>
      <w:r>
        <w:t xml:space="preserve"> </w:t>
      </w:r>
      <w:r>
        <w:t xml:space="preserve">direttamente su Google finché Yext sincronizza (si fanno in Yext);</w:t>
      </w:r>
    </w:p>
    <w:p>
      <w:pPr>
        <w:numPr>
          <w:ilvl w:val="1"/>
          <w:numId w:val="1007"/>
        </w:numPr>
        <w:pStyle w:val="Compact"/>
      </w:pPr>
      <w:r>
        <w:rPr>
          <w:bCs/>
          <w:b/>
        </w:rPr>
        <w:t xml:space="preserve">fattibile:</w:t>
      </w:r>
      <w:r>
        <w:t xml:space="preserve"> </w:t>
      </w:r>
      <w:r>
        <w:t xml:space="preserve">test della categoria principale «Casa di riposo» su 3-5 residenze di una città per 4-6 settimane, con</w:t>
      </w:r>
      <w:r>
        <w:t xml:space="preserve"> </w:t>
      </w:r>
      <w:r>
        <w:t xml:space="preserve">«Casa di cura» secondaria dove ci sono non autosufficienti; categorie secondarie vere; nuove descrizioni dopo</w:t>
      </w:r>
      <w:r>
        <w:t xml:space="preserve"> </w:t>
      </w:r>
      <w:r>
        <w:t xml:space="preserve">revisione (niente affermazioni sanitarie, «RSA» solo se accreditata); indirizzi, duplicati e reparti separati (dal</w:t>
      </w:r>
      <w:r>
        <w:t xml:space="preserve"> </w:t>
      </w:r>
      <w:r>
        <w:t xml:space="preserve">confronto Google/Yext del 26/10); Bing Places rivendicati e sincronizzati;</w:t>
      </w:r>
    </w:p>
    <w:p>
      <w:pPr>
        <w:numPr>
          <w:ilvl w:val="1"/>
          <w:numId w:val="1007"/>
        </w:numPr>
        <w:pStyle w:val="Compact"/>
      </w:pPr>
      <w:r>
        <w:rPr>
          <w:bCs/>
          <w:b/>
        </w:rPr>
        <w:t xml:space="preserve">da rimandare o rivedere:</w:t>
      </w:r>
      <w:r>
        <w:t xml:space="preserve"> </w:t>
      </w:r>
      <w:r>
        <w:t xml:space="preserve">misura su ChatGPT da rifare con domande vere e ripetute (metodo della strategia AEO; i</w:t>
      </w:r>
      <w:r>
        <w:t xml:space="preserve"> </w:t>
      </w:r>
      <w:r>
        <w:t xml:space="preserve">dati attuali come «prima»); programma recensioni con RetailTune (privacy sanitaria); nessuna modifica ai profili nelle</w:t>
      </w:r>
      <w:r>
        <w:t xml:space="preserve"> </w:t>
      </w:r>
      <w:r>
        <w:t xml:space="preserve">due settimane del passaggio Yext → RetailTune; pagine provincia AA (AA-10, sprint 3) come risposta del sito alle</w:t>
      </w:r>
      <w:r>
        <w:t xml:space="preserve"> </w:t>
      </w:r>
      <w:r>
        <w:t xml:space="preserve">ricerche per città.</w:t>
      </w:r>
    </w:p>
    <w:p>
      <w:pPr>
        <w:numPr>
          <w:ilvl w:val="1"/>
          <w:numId w:val="1007"/>
        </w:numPr>
        <w:pStyle w:val="Compact"/>
      </w:pPr>
      <w:r>
        <w:t xml:space="preserve">Tempi proposti: novembre test di categoria e correzioni (in Yext, con le correzioni di KOS); dicembre misura,</w:t>
      </w:r>
      <w:r>
        <w:t xml:space="preserve"> </w:t>
      </w:r>
      <w:r>
        <w:t xml:space="preserve">descrizioni e categorie secondarie; da gennaio recensioni e misura AEO periodica.</w:t>
      </w:r>
    </w:p>
    <w:p>
      <w:pPr>
        <w:numPr>
          <w:ilvl w:val="0"/>
          <w:numId w:val="1006"/>
        </w:numPr>
      </w:pPr>
      <w:r>
        <w:rPr>
          <w:bCs/>
          <w:b/>
        </w:rPr>
        <w:t xml:space="preserve">[KOS] Marchio « | KOS» aggiunto dal template</w:t>
      </w:r>
      <w:r>
        <w:t xml:space="preserve"> </w:t>
      </w:r>
      <w:r>
        <w:t xml:space="preserve">(proposta del 29/10, da quotare o da includere in KOS 21-23). Oggi</w:t>
      </w:r>
      <w:r>
        <w:t xml:space="preserve"> </w:t>
      </w:r>
      <w:r>
        <w:t xml:space="preserve">il title di kosgroup.com è il longtitle così com'è, con « | KOS» scritto a mano in ogni pagina (dimenticato o doppio</w:t>
      </w:r>
      <w:r>
        <w:t xml:space="preserve"> </w:t>
      </w:r>
      <w:r>
        <w:t xml:space="preserve">in alcune, e</w:t>
      </w:r>
      <w:r>
        <w:t xml:space="preserve"> </w:t>
      </w:r>
      <w:r>
        <w:rPr>
          <w:rStyle w:val="VerbatimChar"/>
        </w:rPr>
        <w:t xml:space="preserve">seoSchema</w:t>
      </w:r>
      <w:r>
        <w:t xml:space="preserve"> </w:t>
      </w:r>
      <w:r>
        <w:t xml:space="preserve">deve toglierlo per ricavare i nomi). Intervento: lo snippet comune</w:t>
      </w:r>
      <w:r>
        <w:t xml:space="preserve"> </w:t>
      </w:r>
      <w:r>
        <w:rPr>
          <w:rStyle w:val="VerbatimChar"/>
        </w:rPr>
        <w:t xml:space="preserve">titoloPagina</w:t>
      </w:r>
      <w:r>
        <w:t xml:space="preserve"> </w:t>
      </w:r>
      <w:r>
        <w:t xml:space="preserve">già in uso su</w:t>
      </w:r>
      <w:r>
        <w:t xml:space="preserve"> </w:t>
      </w:r>
      <w:r>
        <w:t xml:space="preserve">anniazzurri.it negli head KOS consolidati (</w:t>
      </w:r>
      <w:r>
        <w:rPr>
          <w:rStyle w:val="VerbatimChar"/>
        </w:rPr>
        <w:t xml:space="preserve">seo.titolo_marchio</w:t>
      </w:r>
      <w:r>
        <w:t xml:space="preserve"> </w:t>
      </w:r>
      <w:r>
        <w:t xml:space="preserve">= «KOS»), più la pulizia dei longtitle esistenti con</w:t>
      </w:r>
      <w:r>
        <w:t xml:space="preserve"> </w:t>
      </w:r>
      <w:r>
        <w:rPr>
          <w:rStyle w:val="VerbatimChar"/>
        </w:rPr>
        <w:t xml:space="preserve">aggiorna-campi.php</w:t>
      </w:r>
      <w:r>
        <w:t xml:space="preserve"> </w:t>
      </w:r>
      <w:r>
        <w:t xml:space="preserve">(backup e ripristino). Da fare insieme all'import dei title di KOS 21-23, così i testi si</w:t>
      </w:r>
      <w:r>
        <w:t xml:space="preserve"> </w:t>
      </w:r>
      <w:r>
        <w:t xml:space="preserve">scrivono una volta sola senza suffisso. Stima indicativa mezza giornata, collaudo compreso.</w:t>
      </w:r>
    </w:p>
    <w:p>
      <w:pPr>
        <w:numPr>
          <w:ilvl w:val="0"/>
          <w:numId w:val="1006"/>
        </w:numPr>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p>
      <w:pPr>
        <w:numPr>
          <w:ilvl w:val="0"/>
          <w:numId w:val="1006"/>
        </w:numPr>
      </w:pPr>
      <w:r>
        <w:rPr>
          <w:bCs/>
          <w:b/>
        </w:rPr>
        <w:t xml:space="preserve">[AA, dopo il progetto: dal 1° gennaio 2027, da decidere] Immagini delle news per schermi ad alta densità</w:t>
      </w:r>
      <w:r>
        <w:t xml:space="preserve"> </w:t>
      </w:r>
      <w:r>
        <w:t xml:space="preserve">(proposta del 24 ottobre). Oggi la foto della news si prepara a 980×551 (misura di visualizzazione della testata dell'articolo): sugli schermi Retina è meno nitida del possibile. Intervento: foto caricate al doppio (1960×1102, JPG di qualità alta, senza ricompressione esterna); nel template dell'articolo (</w:t>
      </w:r>
      <w:r>
        <w:rPr>
          <w:rStyle w:val="VerbatimChar"/>
        </w:rPr>
        <w:t xml:space="preserve">interna-articolo</w:t>
      </w:r>
      <w:r>
        <w:t xml:space="preserve">,</w:t>
      </w:r>
      <w:r>
        <w:t xml:space="preserve"> </w:t>
      </w:r>
      <w:r>
        <w:rPr>
          <w:rStyle w:val="VerbatimChar"/>
        </w:rPr>
        <w:t xml:space="preserve">albero-dei-ricordi</w:t>
      </w:r>
      <w:r>
        <w:t xml:space="preserve">,</w:t>
      </w:r>
      <w:r>
        <w:t xml:space="preserve"> </w:t>
      </w:r>
      <w:r>
        <w:rPr>
          <w:rStyle w:val="VerbatimChar"/>
        </w:rPr>
        <w:t xml:space="preserve">interna-speaker-per-un-giorno</w:t>
      </w:r>
      <w:r>
        <w:t xml:space="preserve">) larghezza massima di visualizzazione fissata a 980 px e</w:t>
      </w:r>
      <w:r>
        <w:t xml:space="preserve"> </w:t>
      </w:r>
      <w:r>
        <w:rPr>
          <w:rStyle w:val="VerbatimChar"/>
        </w:rPr>
        <w:t xml:space="preserve">sizes</w:t>
      </w:r>
      <w:r>
        <w:t xml:space="preserve"> </w:t>
      </w:r>
      <w:r>
        <w:t xml:space="preserve">coerente, così la pagina resta identica e il browser sceglie la variante 2x dal</w:t>
      </w:r>
      <w:r>
        <w:t xml:space="preserve"> </w:t>
      </w:r>
      <w:r>
        <w:rPr>
          <w:rStyle w:val="VerbatimChar"/>
        </w:rPr>
        <w:t xml:space="preserve">srcset</w:t>
      </w:r>
      <w:r>
        <w:t xml:space="preserve"> </w:t>
      </w:r>
      <w:r>
        <w:t xml:space="preserve">(la libreria genera già le varianti fino alla larghezza del file). Da valutare anche per le card dell'elenco e per</w:t>
      </w:r>
      <w:r>
        <w:t xml:space="preserve"> </w:t>
      </w:r>
      <w:r>
        <w:rPr>
          <w:rStyle w:val="VerbatimChar"/>
        </w:rPr>
        <w:t xml:space="preserve">og:image</w:t>
      </w:r>
      <w:r>
        <w:t xml:space="preserve"> </w:t>
      </w:r>
      <w:r>
        <w:t xml:space="preserve">(1200×630 consigliato dai social). Stima indicativa mezza giornata, collaudo compreso; le foto già pubblicate restano a 980 senza effetti negativi. Non avviare prima dell'approvazione.</w:t>
      </w:r>
    </w:p>
    <w:p>
      <w:pPr>
        <w:numPr>
          <w:ilvl w:val="0"/>
          <w:numId w:val="1006"/>
        </w:numPr>
      </w:pPr>
      <w:r>
        <w:rPr>
          <w:bCs/>
          <w:b/>
        </w:rPr>
        <w:t xml:space="preserve">[AA] og:image con immagine di ripiego</w:t>
      </w:r>
      <w:r>
        <w:t xml:space="preserve"> </w:t>
      </w:r>
      <w:r>
        <w:t xml:space="preserve">(segnalazione dell'agenzia, fuori perimetro e non quotata; fatto sullo stage il 24/10 su richiesta di Danilo). Stessa soluzione già in uso su kosgroup.com: snippet comune</w:t>
      </w:r>
      <w:r>
        <w:t xml:space="preserve"> </w:t>
      </w:r>
      <w:r>
        <w:rPr>
          <w:rStyle w:val="VerbatimChar"/>
        </w:rPr>
        <w:t xml:space="preserve">ogImage</w:t>
      </w:r>
      <w:r>
        <w:t xml:space="preserve"> </w:t>
      </w:r>
      <w:r>
        <w:t xml:space="preserve">(</w:t>
      </w:r>
      <w:r>
        <w:rPr>
          <w:rStyle w:val="VerbatimChar"/>
        </w:rPr>
        <w:t xml:space="preserve">shared/snippets/ogImage.php</w:t>
      </w:r>
      <w:r>
        <w:t xml:space="preserve">, in cache) che usa l'immagine della pagina solo se il file esiste, altrimenti</w:t>
      </w:r>
      <w:r>
        <w:t xml:space="preserve"> </w:t>
      </w:r>
      <w:r>
        <w:rPr>
          <w:rStyle w:val="VerbatimChar"/>
        </w:rPr>
        <w:t xml:space="preserve">assets/img/anni-azzurri-condivisione-social.jpg</w:t>
      </w:r>
      <w:r>
        <w:t xml:space="preserve">, con larghezza, altezza e tipo letti dal file (prima fissi a 980×551 sulle news). 26 head e il template</w:t>
      </w:r>
      <w:r>
        <w:t xml:space="preserve"> </w:t>
      </w:r>
      <w:r>
        <w:rPr>
          <w:rStyle w:val="VerbatimChar"/>
        </w:rPr>
        <w:t xml:space="preserve">convegnoAA</w:t>
      </w:r>
      <w:r>
        <w:t xml:space="preserve"> </w:t>
      </w:r>
      <w:r>
        <w:t xml:space="preserve">(</w:t>
      </w:r>
      <w:r>
        <w:rPr>
          <w:rStyle w:val="VerbatimChar"/>
        </w:rPr>
        <w:t xml:space="preserve">scripts/og/converti-og-image.py</w:t>
      </w:r>
      <w:r>
        <w:t xml:space="preserve">, pacchetto</w:t>
      </w:r>
      <w:r>
        <w:t xml:space="preserve"> </w:t>
      </w:r>
      <w:r>
        <w:rPr>
          <w:rStyle w:val="VerbatimChar"/>
        </w:rPr>
        <w:t xml:space="preserve">anniazzurri/deploy/aa-og-image.json</w:t>
      </w:r>
      <w:r>
        <w:t xml:space="preserve">). Caso emerso: la pagina News (template</w:t>
      </w:r>
      <w:r>
        <w:t xml:space="preserve"> </w:t>
      </w:r>
      <w:r>
        <w:rPr>
          <w:rStyle w:val="VerbatimChar"/>
        </w:rPr>
        <w:t xml:space="preserve">news</w:t>
      </w:r>
      <w:r>
        <w:t xml:space="preserve">, head</w:t>
      </w:r>
      <w:r>
        <w:t xml:space="preserve"> </w:t>
      </w:r>
      <w:r>
        <w:rPr>
          <w:rStyle w:val="VerbatimChar"/>
        </w:rPr>
        <w:t xml:space="preserve">head-news</w:t>
      </w:r>
      <w:r>
        <w:t xml:space="preserve">) usciva con</w:t>
      </w:r>
      <w:r>
        <w:t xml:space="preserve"> </w:t>
      </w:r>
      <w:r>
        <w:rPr>
          <w:rStyle w:val="VerbatimChar"/>
        </w:rPr>
        <w:t xml:space="preserve">og:image</w:t>
      </w:r>
      <w:r>
        <w:t xml:space="preserve"> </w:t>
      </w:r>
      <w:r>
        <w:t xml:space="preserve">vuoto. In produzione prima del pacchetto markup AA-1/6, che contiene 5 degli stessi head. Il nuovo snippet è compatibile con quello di kosgroup.com: su KOS si sostituisce nel consolidamento degli head.</w:t>
      </w:r>
      <w:r>
        <w:t xml:space="preserve"> </w:t>
      </w:r>
      <w:r>
        <w:rPr>
          <w:bCs/>
          <w:b/>
        </w:rPr>
        <w:t xml:space="preserve">Deciso il 24/10:</w:t>
      </w:r>
      <w:r>
        <w:t xml:space="preserve"> </w:t>
      </w:r>
      <w:r>
        <w:t xml:space="preserve">su kosgroup.com lo snippet comune (con dimensioni lette dal file e controllo di esistenza anche per</w:t>
      </w:r>
      <w:r>
        <w:t xml:space="preserve"> </w:t>
      </w:r>
      <w:r>
        <w:rPr>
          <w:rStyle w:val="VerbatimChar"/>
        </w:rPr>
        <w:t xml:space="preserve">infoImage</w:t>
      </w:r>
      <w:r>
        <w:t xml:space="preserve">) entra nel consolidamento degli head, non prima.</w:t>
      </w:r>
    </w:p>
    <w:p>
      <w:pPr>
        <w:numPr>
          <w:ilvl w:val="0"/>
          <w:numId w:val="1006"/>
        </w:numPr>
      </w:pPr>
      <w:r>
        <w:rPr>
          <w:bCs/>
          <w:b/>
        </w:rPr>
        <w:t xml:space="preserve">[KOS, da fare dopo la voce 24, da valutare se a consuntivo] Pagine delle condizioni come entità mediche</w:t>
      </w:r>
      <w:r>
        <w:t xml:space="preserve"> </w:t>
      </w:r>
      <w:r>
        <w:t xml:space="preserve">(proposta del 25 ottobre). Oggi la condizione trattata (es. «Disturbi d'ansia») compare nel nodo della struttura come</w:t>
      </w:r>
      <w:r>
        <w:t xml:space="preserve"> </w:t>
      </w:r>
      <w:r>
        <w:rPr>
          <w:rStyle w:val="VerbatimChar"/>
        </w:rPr>
        <w:t xml:space="preserve">knowsAbout</w:t>
      </w:r>
      <w:r>
        <w:t xml:space="preserve"> </w:t>
      </w:r>
      <w:r>
        <w:t xml:space="preserve">→</w:t>
      </w:r>
      <w:r>
        <w:t xml:space="preserve"> </w:t>
      </w:r>
      <w:r>
        <w:rPr>
          <w:rStyle w:val="VerbatimChar"/>
        </w:rPr>
        <w:t xml:space="preserve">MedicalCondition</w:t>
      </w:r>
      <w:r>
        <w:t xml:space="preserve"> </w:t>
      </w:r>
      <w:r>
        <w:t xml:space="preserve">con l'URL della pagina: schema.org non ha una proprietà «condizione trattata» per le strutture. Passo complementare: le pagine di «Servizi e cure» del ramo Psichiatria (12 condizioni) e Riabilitazione (es. Parkinson) diventano</w:t>
      </w:r>
      <w:r>
        <w:t xml:space="preserve"> </w:t>
      </w:r>
      <w:r>
        <w:rPr>
          <w:rStyle w:val="VerbatimChar"/>
        </w:rPr>
        <w:t xml:space="preserve">MedicalWebPage</w:t>
      </w:r>
      <w:r>
        <w:t xml:space="preserve"> </w:t>
      </w:r>
      <w:r>
        <w:t xml:space="preserve">con</w:t>
      </w:r>
      <w:r>
        <w:t xml:space="preserve"> </w:t>
      </w:r>
      <w:r>
        <w:rPr>
          <w:rStyle w:val="VerbatimChar"/>
        </w:rPr>
        <w:t xml:space="preserve">about</w:t>
      </w:r>
      <w:r>
        <w:t xml:space="preserve"> </w:t>
      </w:r>
      <w:r>
        <w:t xml:space="preserve">→</w:t>
      </w:r>
      <w:r>
        <w:t xml:space="preserve"> </w:t>
      </w:r>
      <w:r>
        <w:rPr>
          <w:rStyle w:val="VerbatimChar"/>
        </w:rPr>
        <w:t xml:space="preserve">MedicalCondition</w:t>
      </w:r>
      <w:r>
        <w:t xml:space="preserve"> </w:t>
      </w:r>
      <w:r>
        <w:t xml:space="preserve">(</w:t>
      </w:r>
      <w:r>
        <w:rPr>
          <w:rStyle w:val="VerbatimChar"/>
        </w:rPr>
        <w:t xml:space="preserve">@id</w:t>
      </w:r>
      <w:r>
        <w:t xml:space="preserve"> </w:t>
      </w:r>
      <w:r>
        <w:rPr>
          <w:rStyle w:val="VerbatimChar"/>
        </w:rPr>
        <w:t xml:space="preserve">{URL}#condition</w:t>
      </w:r>
      <w:r>
        <w:t xml:space="preserve">, già previsto dalla convenzione con</w:t>
      </w:r>
      <w:r>
        <w:t xml:space="preserve"> </w:t>
      </w:r>
      <w:r>
        <w:rPr>
          <w:rStyle w:val="VerbatimChar"/>
        </w:rPr>
        <w:t xml:space="preserve">frag_patologia</w:t>
      </w:r>
      <w:r>
        <w:t xml:space="preserve">), nome, eventuali sinonimi (</w:t>
      </w:r>
      <w:r>
        <w:rPr>
          <w:rStyle w:val="VerbatimChar"/>
        </w:rPr>
        <w:t xml:space="preserve">alternateName</w:t>
      </w:r>
      <w:r>
        <w:t xml:space="preserve">),</w:t>
      </w:r>
      <w:r>
        <w:t xml:space="preserve"> </w:t>
      </w:r>
      <w:r>
        <w:rPr>
          <w:rStyle w:val="VerbatimChar"/>
        </w:rPr>
        <w:t xml:space="preserve">possibleTreatment</w:t>
      </w:r>
      <w:r>
        <w:t xml:space="preserve"> </w:t>
      </w:r>
      <w:r>
        <w:t xml:space="preserve">verso le pagine dei trattamenti e le strutture che la trattano lette al contrario dalle associazioni delle schede (</w:t>
      </w:r>
      <w:r>
        <w:rPr>
          <w:rStyle w:val="VerbatimChar"/>
        </w:rPr>
        <w:t xml:space="preserve">mentions</w:t>
      </w:r>
      <w:r>
        <w:t xml:space="preserve"> </w:t>
      </w:r>
      <w:r>
        <w:t xml:space="preserve">o</w:t>
      </w:r>
      <w:r>
        <w:t xml:space="preserve"> </w:t>
      </w:r>
      <w:r>
        <w:rPr>
          <w:rStyle w:val="VerbatimChar"/>
        </w:rPr>
        <w:t xml:space="preserve">relevantSpecialty</w:t>
      </w:r>
      <w:r>
        <w:t xml:space="preserve"> </w:t>
      </w:r>
      <w:r>
        <w:t xml:space="preserve">più l'elenco delle strutture con</w:t>
      </w:r>
      <w:r>
        <w:t xml:space="preserve"> </w:t>
      </w:r>
      <w:r>
        <w:rPr>
          <w:rStyle w:val="VerbatimChar"/>
        </w:rPr>
        <w:t xml:space="preserve">@id</w:t>
      </w:r>
      <w:r>
        <w:t xml:space="preserve"> </w:t>
      </w:r>
      <w:r>
        <w:rPr>
          <w:rStyle w:val="VerbatimChar"/>
        </w:rPr>
        <w:t xml:space="preserve">#localbusiness</w:t>
      </w:r>
      <w:r>
        <w:t xml:space="preserve">). Così il legame condizione ↔ struttura è descritto da entrambi i lati, come sul sito. Prerequisiti: associazioni confermate da KOS, tabella</w:t>
      </w:r>
      <w:r>
        <w:t xml:space="preserve"> </w:t>
      </w:r>
      <w:r>
        <w:rPr>
          <w:rStyle w:val="VerbatimChar"/>
        </w:rPr>
        <w:t xml:space="preserve">srv.schema</w:t>
      </w:r>
      <w:r>
        <w:t xml:space="preserve"> </w:t>
      </w:r>
      <w:r>
        <w:t xml:space="preserve">approvata. Stima indicativa mezza giornata nella libreria comune più il collaudo; utile anche ad anniazzurri.it (patologie nelle residenze) con la stessa funzione.</w:t>
      </w:r>
    </w:p>
    <w:bookmarkEnd w:id="24"/>
    <w:bookmarkStart w:id="25" w:name="X2f7b8a8cb6c76346057b6b4373b191c4b022592"/>
    <w:p>
      <w:pPr>
        <w:pStyle w:val="Heading2"/>
      </w:pPr>
      <w:r>
        <w:t xml:space="preserve">Dati in BigQuery (</w:t>
      </w:r>
      <w:r>
        <w:rPr>
          <w:rStyle w:val="VerbatimChar"/>
        </w:rPr>
        <w:t xml:space="preserve">kos-analytics-482819</w:t>
      </w:r>
      <w:r>
        <w:t xml:space="preserve">, località</w:t>
      </w:r>
      <w:r>
        <w:t xml:space="preserve"> </w:t>
      </w:r>
      <w:r>
        <w:rPr>
          <w:rStyle w:val="VerbatimChar"/>
        </w:rPr>
        <w:t xml:space="preserve">europe-west3</w:t>
      </w:r>
      <w:r>
        <w:t xml:space="preserve">) — stato al 24 ottobre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Fonte</w:t>
            </w:r>
          </w:p>
        </w:tc>
        <w:tc>
          <w:tcPr/>
          <w:p>
            <w:pPr>
              <w:pStyle w:val="Compact"/>
              <w:jc w:val="left"/>
            </w:pPr>
            <w:r>
              <w:t xml:space="preserve">Stato</w:t>
            </w:r>
          </w:p>
        </w:tc>
      </w:tr>
      <w:tr>
        <w:tc>
          <w:tcPr/>
          <w:p>
            <w:pPr>
              <w:pStyle w:val="Compact"/>
              <w:jc w:val="left"/>
            </w:pPr>
            <w:r>
              <w:t xml:space="preserve">GA4 kosgroup.com</w:t>
            </w:r>
          </w:p>
        </w:tc>
        <w:tc>
          <w:tcPr/>
          <w:p>
            <w:pPr>
              <w:pStyle w:val="Compact"/>
              <w:jc w:val="left"/>
            </w:pPr>
            <w:r>
              <w:t xml:space="preserve">attivo dal 30/12/2025 (</w:t>
            </w:r>
            <w:r>
              <w:rPr>
                <w:rStyle w:val="VerbatimChar"/>
              </w:rPr>
              <w:t xml:space="preserve">analytics_333083624</w:t>
            </w:r>
            <w:r>
              <w:t xml:space="preserve">), giornaliero; contiene anche traffico degli ambienti</w:t>
            </w:r>
            <w:r>
              <w:t xml:space="preserve"> </w:t>
            </w:r>
            <w:r>
              <w:rPr>
                <w:rStyle w:val="VerbatimChar"/>
              </w:rPr>
              <w:t xml:space="preserve">*.modx.dev</w:t>
            </w:r>
            <w:r>
              <w:t xml:space="preserve"> </w:t>
            </w:r>
            <w:r>
              <w:t xml:space="preserve">(da escludere). Esportazione dei dati utente disattivata il 24/10 (non usata da nessuna vista; minimizzazione): le tabelle</w:t>
            </w:r>
            <w:r>
              <w:t xml:space="preserve"> </w:t>
            </w:r>
            <w:r>
              <w:rPr>
                <w:rStyle w:val="VerbatimChar"/>
              </w:rPr>
              <w:t xml:space="preserve">pseudonymous_users_*</w:t>
            </w:r>
            <w:r>
              <w:t xml:space="preserve"> </w:t>
            </w:r>
            <w:r>
              <w:t xml:space="preserve">30/12/2025-23/10/2026 restano, da decidere se cancellarle</w:t>
            </w:r>
          </w:p>
        </w:tc>
      </w:tr>
      <w:tr>
        <w:tc>
          <w:tcPr/>
          <w:p>
            <w:pPr>
              <w:pStyle w:val="Compact"/>
              <w:jc w:val="left"/>
            </w:pPr>
            <w:r>
              <w:t xml:space="preserve">GA4 anniazzurri.it</w:t>
            </w:r>
          </w:p>
        </w:tc>
        <w:tc>
          <w:tcPr/>
          <w:p>
            <w:pPr>
              <w:pStyle w:val="Compact"/>
              <w:jc w:val="left"/>
            </w:pPr>
            <w:r>
              <w:t xml:space="preserve">collegamento creato il 24/10: solo eventi, giornaliero, senza dati utente; dati dal giorno successivo</w:t>
            </w:r>
          </w:p>
        </w:tc>
      </w:tr>
      <w:tr>
        <w:tc>
          <w:tcPr/>
          <w:p>
            <w:pPr>
              <w:pStyle w:val="Compact"/>
              <w:jc w:val="left"/>
            </w:pPr>
            <w:r>
              <w:t xml:space="preserve">Google Ads</w:t>
            </w:r>
          </w:p>
        </w:tc>
        <w:tc>
          <w:tcPr/>
          <w:p>
            <w:pPr>
              <w:pStyle w:val="Compact"/>
              <w:jc w:val="left"/>
            </w:pPr>
            <w:r>
              <w:t xml:space="preserve">attivo (</w:t>
            </w:r>
            <w:r>
              <w:rPr>
                <w:rStyle w:val="VerbatimChar"/>
              </w:rPr>
              <w:t xml:space="preserve">google_ads_kos</w:t>
            </w:r>
            <w:r>
              <w:t xml:space="preserve">, account 8545219698)</w:t>
            </w:r>
          </w:p>
        </w:tc>
      </w:tr>
      <w:tr>
        <w:tc>
          <w:tcPr/>
          <w:p>
            <w:pPr>
              <w:pStyle w:val="Compact"/>
              <w:jc w:val="left"/>
            </w:pPr>
            <w:r>
              <w:t xml:space="preserve">Search Console dei due siti</w:t>
            </w:r>
          </w:p>
        </w:tc>
        <w:tc>
          <w:tcPr/>
          <w:p>
            <w:pPr>
              <w:pStyle w:val="Compact"/>
              <w:jc w:val="left"/>
            </w:pPr>
            <w:r>
              <w:t xml:space="preserve">esportazione collettiva già attiva da marzo 2025 verso il progetto dell'agenzia (</w:t>
            </w:r>
            <w:r>
              <w:rPr>
                <w:rStyle w:val="VerbatimChar"/>
              </w:rPr>
              <w:t xml:space="preserve">import-gsc</w:t>
            </w:r>
            <w:r>
              <w:t xml:space="preserve">,</w:t>
            </w:r>
            <w:r>
              <w:t xml:space="preserve"> </w:t>
            </w:r>
            <w:r>
              <w:rPr>
                <w:rStyle w:val="VerbatimChar"/>
              </w:rPr>
              <w:t xml:space="preserve">europe-west6</w:t>
            </w:r>
            <w:r>
              <w:t xml:space="preserve">, una sola esportazione per proprietà): chiesto l'accesso in lettura ai due dataset per una copia giornaliera pianificata in</w:t>
            </w:r>
            <w:r>
              <w:t xml:space="preserve"> </w:t>
            </w:r>
            <w:r>
              <w:rPr>
                <w:rStyle w:val="VerbatimChar"/>
              </w:rPr>
              <w:t xml:space="preserve">europe-west3</w:t>
            </w:r>
            <w:r>
              <w:t xml:space="preserve"> </w:t>
            </w:r>
            <w:r>
              <w:t xml:space="preserve">(</w:t>
            </w:r>
            <w:r>
              <w:rPr>
                <w:rStyle w:val="VerbatimChar"/>
              </w:rPr>
              <w:t xml:space="preserve">searchconsole_aa</w:t>
            </w:r>
            <w:r>
              <w:t xml:space="preserve">,</w:t>
            </w:r>
            <w:r>
              <w:t xml:space="preserve"> </w:t>
            </w:r>
            <w:r>
              <w:rPr>
                <w:rStyle w:val="VerbatimChar"/>
              </w:rPr>
              <w:t xml:space="preserve">searchconsole_kos</w:t>
            </w:r>
            <w:r>
              <w:t xml:space="preserve">). Storico scaricato via API il 27/10 (</w:t>
            </w:r>
            <w:r>
              <w:rPr>
                <w:rStyle w:val="VerbatimChar"/>
              </w:rPr>
              <w:t xml:space="preserve">scripts/gsc/storico-search-console.py</w:t>
            </w:r>
            <w:r>
              <w:t xml:space="preserve">, client OAuth del progetto, API Search Console abilitata):</w:t>
            </w:r>
            <w:r>
              <w:t xml:space="preserve"> </w:t>
            </w:r>
            <w:r>
              <w:rPr>
                <w:rStyle w:val="VerbatimChar"/>
              </w:rPr>
              <w:t xml:space="preserve">searchconsole_aa</w:t>
            </w:r>
            <w:r>
              <w:t xml:space="preserve"> </w:t>
            </w:r>
            <w:r>
              <w:t xml:space="preserve">e</w:t>
            </w:r>
            <w:r>
              <w:t xml:space="preserve"> </w:t>
            </w:r>
            <w:r>
              <w:rPr>
                <w:rStyle w:val="VerbatimChar"/>
              </w:rPr>
              <w:t xml:space="preserve">searchconsole_kos</w:t>
            </w:r>
            <w:r>
              <w:t xml:space="preserve">, 14/6/2025-23/10/2026 (497 giorni; tabelle</w:t>
            </w:r>
            <w:r>
              <w:t xml:space="preserve"> </w:t>
            </w:r>
            <w:r>
              <w:rPr>
                <w:rStyle w:val="VerbatimChar"/>
              </w:rPr>
              <w:t xml:space="preserve">storico_site_totali</w:t>
            </w:r>
            <w:r>
              <w:t xml:space="preserve">,</w:t>
            </w:r>
            <w:r>
              <w:t xml:space="preserve"> </w:t>
            </w:r>
            <w:r>
              <w:rPr>
                <w:rStyle w:val="VerbatimChar"/>
              </w:rPr>
              <w:t xml:space="preserve">storico_site_impression</w:t>
            </w:r>
            <w:r>
              <w:t xml:space="preserve">,</w:t>
            </w:r>
            <w:r>
              <w:t xml:space="preserve"> </w:t>
            </w:r>
            <w:r>
              <w:rPr>
                <w:rStyle w:val="VerbatimChar"/>
              </w:rPr>
              <w:t xml:space="preserve">storico_url_impression</w:t>
            </w:r>
            <w:r>
              <w:t xml:space="preserve">). L'accesso ai dataset dell'agenzia serve per i giorni dal 24/10 in poi</w:t>
            </w:r>
          </w:p>
        </w:tc>
      </w:tr>
      <w:tr>
        <w:tc>
          <w:tcPr/>
          <w:p>
            <w:pPr>
              <w:pStyle w:val="Compact"/>
              <w:jc w:val="left"/>
            </w:pPr>
            <w:r>
              <w:t xml:space="preserve">Tabelle di corrispondenza</w:t>
            </w:r>
          </w:p>
        </w:tc>
        <w:tc>
          <w:tcPr/>
          <w:p>
            <w:pPr>
              <w:pStyle w:val="Compact"/>
              <w:jc w:val="left"/>
            </w:pPr>
            <w:r>
              <w:rPr>
                <w:rStyle w:val="VerbatimChar"/>
              </w:rPr>
              <w:t xml:space="preserve">kos_lookup</w:t>
            </w:r>
            <w:r>
              <w:t xml:space="preserve"> </w:t>
            </w:r>
            <w:r>
              <w:t xml:space="preserve">(campagne, aree, URL)</w:t>
            </w:r>
          </w:p>
        </w:tc>
      </w:tr>
    </w:tbl>
    <w:bookmarkEnd w:id="25"/>
    <w:bookmarkStart w:id="26" w:name="rilascio-dello-sprint-2-deciso-il-2410"/>
    <w:p>
      <w:pPr>
        <w:pStyle w:val="Heading2"/>
      </w:pPr>
      <w:r>
        <w:t xml:space="preserve">Rilascio dello sprint 2 (deciso il 24/10)</w:t>
      </w:r>
    </w:p>
    <w:p>
      <w:pPr>
        <w:pStyle w:val="FirstParagraph"/>
      </w:pPr>
      <w:r>
        <w:t xml:space="preserve">Danilo vuole chiudere le lavorazioni presto per dedicarsi a RetailTune e alla dismissione di Yext.</w:t>
      </w:r>
      <w:r>
        <w:t xml:space="preserve"> </w:t>
      </w:r>
      <w:r>
        <w:rPr>
          <w:bCs/>
          <w:b/>
        </w:rPr>
        <w:t xml:space="preserve">Aggiornamento</w:t>
      </w:r>
      <w:r>
        <w:rPr>
          <w:bCs/>
          <w:b/>
        </w:rPr>
        <w:t xml:space="preserve"> </w:t>
      </w:r>
      <w:r>
        <w:rPr>
          <w:bCs/>
          <w:b/>
        </w:rPr>
        <w:t xml:space="preserve">24/10: l'agenzia sposta la prima verifica (sprint 1) alla settimana 9-14 novembre.</w:t>
      </w:r>
      <w:r>
        <w:t xml:space="preserve"> </w:t>
      </w:r>
      <w:r>
        <w:t xml:space="preserve">Finestra di rilascio dello sprint 2:</w:t>
      </w:r>
      <w:r>
        <w:t xml:space="preserve"> </w:t>
      </w:r>
      <w:r>
        <w:t xml:space="preserve">dal 26/10 al 6/11, cioè prima che inizi la verifica, così Cerved/ProWeb controllano lo stato finale.</w:t>
      </w:r>
      <w:r>
        <w:t xml:space="preserve"> </w:t>
      </w:r>
      <w:r>
        <w:rPr>
          <w:bCs/>
          <w:b/>
        </w:rPr>
        <w:t xml:space="preserve">Da evitare 9-14/11</w:t>
      </w:r>
      <w:r>
        <w:t xml:space="preserve">:</w:t>
      </w:r>
      <w:r>
        <w:t xml:space="preserve"> </w:t>
      </w:r>
      <w:r>
        <w:t xml:space="preserve">i pacchetti dello sprint 2 toccano elementi consegnati con lo sprint 1 (footer,</w:t>
      </w:r>
      <w:r>
        <w:t xml:space="preserve"> </w:t>
      </w:r>
      <w:r>
        <w:rPr>
          <w:rStyle w:val="VerbatimChar"/>
        </w:rPr>
        <w:t xml:space="preserve">head-sportello-sociale</w:t>
      </w:r>
      <w:r>
        <w:t xml:space="preserve">,</w:t>
      </w:r>
      <w:r>
        <w:t xml:space="preserve"> </w:t>
      </w:r>
      <w:r>
        <w:rPr>
          <w:rStyle w:val="VerbatimChar"/>
        </w:rPr>
        <w:t xml:space="preserve">convegnoAA</w:t>
      </w:r>
      <w:r>
        <w:t xml:space="preserve">,</w:t>
      </w:r>
      <w:r>
        <w:t xml:space="preserve"> </w:t>
      </w:r>
      <w:r>
        <w:rPr>
          <w:rStyle w:val="VerbatimChar"/>
        </w:rPr>
        <w:t xml:space="preserve">heading-home2</w:t>
      </w:r>
      <w:r>
        <w:t xml:space="preserve">), e la consegna dello sprint 2 del 13/11 cade nella stessa settimana: tutto va pubblicato prima. Prima del</w:t>
      </w:r>
      <w:r>
        <w:t xml:space="preserve"> </w:t>
      </w:r>
      <w:r>
        <w:t xml:space="preserve">rilascio: esportazione fresca dei contenuti e rigenerazione dei pacchetti; dopo: collaudo visivo e validatori sulle</w:t>
      </w:r>
      <w:r>
        <w:t xml:space="preserve"> </w:t>
      </w:r>
      <w:r>
        <w:t xml:space="preserve">voci dello sprint 1. Il dato CrUX di novembre rifletterà il rilascio in proporzione ai giorni (evidenza piena a dicembre).</w:t>
      </w:r>
      <w:r>
        <w:t xml:space="preserve"> </w:t>
      </w:r>
      <w:r>
        <w:t xml:space="preserve">Analisi del consolidamento degli head KOS:</w:t>
      </w:r>
      <w:r>
        <w:t xml:space="preserve"> </w:t>
      </w:r>
      <w:r>
        <w:rPr>
          <w:rStyle w:val="VerbatimChar"/>
        </w:rPr>
        <w:t xml:space="preserve">docs/kos-head-consolidamento.md</w:t>
      </w:r>
      <w:r>
        <w:t xml:space="preserve">.</w:t>
      </w:r>
      <w:r>
        <w:t xml:space="preserve"> </w:t>
      </w:r>
      <w:r>
        <w:rPr>
          <w:bCs/>
          <w:b/>
        </w:rPr>
        <w:t xml:space="preserve">Deciso il 25/10:</w:t>
      </w:r>
      <w:r>
        <w:t xml:space="preserve"> </w:t>
      </w:r>
      <w:r>
        <w:t xml:space="preserve">gli head KOS (pronti sullo stage, controllo 0 errori, tempo di risposta invariato) escono nella</w:t>
      </w:r>
      <w:r>
        <w:t xml:space="preserve"> </w:t>
      </w:r>
      <w:r>
        <w:t xml:space="preserve">finestra da soli; la voce 24 (nodo</w:t>
      </w:r>
      <w:r>
        <w:t xml:space="preserve"> </w:t>
      </w:r>
      <w:r>
        <w:rPr>
          <w:rStyle w:val="VerbatimChar"/>
        </w:rPr>
        <w:t xml:space="preserve">#localbusiness</w:t>
      </w:r>
      <w:r>
        <w:t xml:space="preserve">, rimozione dello script Yext e dei JSON-LD delle landing) dopo l'import</w:t>
      </w:r>
      <w:r>
        <w:t xml:space="preserve"> </w:t>
      </w:r>
      <w:r>
        <w:t xml:space="preserve">delle TV anagrafiche dall'export Yext corretto, previo confronto a tre sito/Yext/profili Google (export Google a cura di</w:t>
      </w:r>
      <w:r>
        <w:t xml:space="preserve"> </w:t>
      </w:r>
      <w:r>
        <w:t xml:space="preserve">Danilo). Pacchetti</w:t>
      </w:r>
      <w:r>
        <w:t xml:space="preserve"> </w:t>
      </w:r>
      <w:r>
        <w:rPr>
          <w:rStyle w:val="VerbatimChar"/>
        </w:rPr>
        <w:t xml:space="preserve">kos-24</w:t>
      </w:r>
      <w:r>
        <w:t xml:space="preserve"> </w:t>
      </w:r>
      <w:r>
        <w:t xml:space="preserve">(preparazione, spento) e</w:t>
      </w:r>
      <w:r>
        <w:t xml:space="preserve"> </w:t>
      </w:r>
      <w:r>
        <w:rPr>
          <w:rStyle w:val="VerbatimChar"/>
        </w:rPr>
        <w:t xml:space="preserve">kos-24-attivazione</w:t>
      </w:r>
      <w:r>
        <w:t xml:space="preserve">; dettaglio in</w:t>
      </w:r>
      <w:r>
        <w:t xml:space="preserve"> </w:t>
      </w:r>
      <w:r>
        <w:rPr>
          <w:rStyle w:val="VerbatimChar"/>
        </w:rPr>
        <w:t xml:space="preserve">docs/kos-24.md</w:t>
      </w:r>
      <w:r>
        <w:t xml:space="preserve">.</w:t>
      </w:r>
      <w:r>
        <w:t xml:space="preserve"> </w:t>
      </w:r>
      <w:r>
        <w:rPr>
          <w:bCs/>
          <w:b/>
        </w:rPr>
        <w:t xml:space="preserve">26/10:</w:t>
      </w:r>
      <w:r>
        <w:t xml:space="preserve"> </w:t>
      </w:r>
      <w:r>
        <w:t xml:space="preserve">head KOS</w:t>
      </w:r>
      <w:r>
        <w:t xml:space="preserve"> </w:t>
      </w:r>
      <w:r>
        <w:rPr>
          <w:bCs/>
          <w:b/>
        </w:rPr>
        <w:t xml:space="preserve">in produzione</w:t>
      </w:r>
      <w:r>
        <w:t xml:space="preserve"> </w:t>
      </w:r>
      <w:r>
        <w:t xml:space="preserve">(</w:t>
      </w:r>
      <w:r>
        <w:rPr>
          <w:rStyle w:val="VerbatimChar"/>
        </w:rPr>
        <w:t xml:space="preserve">kos-head</w:t>
      </w:r>
      <w:r>
        <w:t xml:space="preserve">, 14 elementi; controllo in produzione su 65 pagine: 0 errori, 7 avvisi</w:t>
      </w:r>
      <w:r>
        <w:t xml:space="preserve"> </w:t>
      </w:r>
      <w:r>
        <w:t xml:space="preserve">attesi: description vuota su 2 landing, script Yext sulle 3 schede del campione fino alla voce 24). Calendario</w:t>
      </w:r>
      <w:r>
        <w:t xml:space="preserve"> </w:t>
      </w:r>
      <w:r>
        <w:t xml:space="preserve">aggiornato: AA libreria e og:image 26/10 sera; AA-17, varianti, markup e modulo di iscrizione 27/10; contenuti AA (dopo</w:t>
      </w:r>
      <w:r>
        <w:t xml:space="preserve"> </w:t>
      </w:r>
      <w:r>
        <w:t xml:space="preserve">esportazione fresca), alt news, regole web AA,</w:t>
      </w:r>
      <w:r>
        <w:t xml:space="preserve"> </w:t>
      </w:r>
      <w:r>
        <w:rPr>
          <w:rStyle w:val="VerbatimChar"/>
        </w:rPr>
        <w:t xml:space="preserve">kos-2-8-documenti</w:t>
      </w:r>
      <w:r>
        <w:t xml:space="preserve"> </w:t>
      </w:r>
      <w:r>
        <w:t xml:space="preserve">(prima sullo stage) e preparazione</w:t>
      </w:r>
      <w:r>
        <w:t xml:space="preserve"> </w:t>
      </w:r>
      <w:r>
        <w:rPr>
          <w:rStyle w:val="VerbatimChar"/>
        </w:rPr>
        <w:t xml:space="preserve">kos-24</w:t>
      </w:r>
      <w:r>
        <w:t xml:space="preserve"> </w:t>
      </w:r>
      <w:r>
        <w:t xml:space="preserve">28/10;</w:t>
      </w:r>
      <w:r>
        <w:t xml:space="preserve"> </w:t>
      </w:r>
      <w:r>
        <w:t xml:space="preserve">29/10 nessun rilascio (consegna sprint 1 il 30/10); voce 24 attivazione 2-6/11.</w:t>
      </w:r>
      <w:r>
        <w:t xml:space="preserve"> </w:t>
      </w:r>
      <w:r>
        <w:rPr>
          <w:bCs/>
          <w:b/>
        </w:rPr>
        <w:t xml:space="preserve">26/10 sera:</w:t>
      </w:r>
      <w:r>
        <w:t xml:space="preserve"> </w:t>
      </w:r>
      <w:r>
        <w:t xml:space="preserve">AA libreria immagini (</w:t>
      </w:r>
      <w:r>
        <w:rPr>
          <w:rStyle w:val="VerbatimChar"/>
        </w:rPr>
        <w:t xml:space="preserve">aa-1-17-libreria</w:t>
      </w:r>
      <w:r>
        <w:t xml:space="preserve">) e og:image (</w:t>
      </w:r>
      <w:r>
        <w:rPr>
          <w:rStyle w:val="VerbatimChar"/>
        </w:rPr>
        <w:t xml:space="preserve">aa-og-image</w:t>
      </w:r>
      <w:r>
        <w:t xml:space="preserve">)</w:t>
      </w:r>
      <w:r>
        <w:t xml:space="preserve"> </w:t>
      </w:r>
      <w:r>
        <w:rPr>
          <w:bCs/>
          <w:b/>
        </w:rPr>
        <w:t xml:space="preserve">in produzione</w:t>
      </w:r>
      <w:r>
        <w:t xml:space="preserve">; verificati og:image</w:t>
      </w:r>
      <w:r>
        <w:t xml:space="preserve"> </w:t>
      </w:r>
      <w:r>
        <w:t xml:space="preserve">della pagina News (prima vuota, ora immagine di ripiego 1200×630), di una residenza (foto con dimensioni) e il CSS</w:t>
      </w:r>
      <w:r>
        <w:t xml:space="preserve"> </w:t>
      </w:r>
      <w:r>
        <w:rPr>
          <w:rStyle w:val="VerbatimChar"/>
        </w:rPr>
        <w:t xml:space="preserve">kos-seo-geo.css</w:t>
      </w:r>
      <w:r>
        <w:t xml:space="preserve"> </w:t>
      </w:r>
      <w:r>
        <w:t xml:space="preserve">(200). Misura LCP mobile KOS (65 pagine,</w:t>
      </w:r>
      <w:r>
        <w:t xml:space="preserve"> </w:t>
      </w:r>
      <w:r>
        <w:rPr>
          <w:rStyle w:val="VerbatimChar"/>
        </w:rPr>
        <w:t xml:space="preserve">scripts/collaudo/misura-lcp.mjs</w:t>
      </w:r>
      <w:r>
        <w:t xml:space="preserve">): TTFB mediano 396 ms, LCP</w:t>
      </w:r>
      <w:r>
        <w:t xml:space="preserve"> </w:t>
      </w:r>
      <w:r>
        <w:t xml:space="preserve">oltre 2,5 s su 64 pagine per le immagini (sfondo</w:t>
      </w:r>
      <w:r>
        <w:t xml:space="preserve"> </w:t>
      </w:r>
      <w:r>
        <w:rPr>
          <w:rStyle w:val="VerbatimChar"/>
        </w:rPr>
        <w:t xml:space="preserve">bg-pattern.jpg</w:t>
      </w:r>
      <w:r>
        <w:t xml:space="preserve"> </w:t>
      </w:r>
      <w:r>
        <w:t xml:space="preserve">218 KB e 2733 px elemento LCP su 31 pagine, immagini</w:t>
      </w:r>
      <w:r>
        <w:t xml:space="preserve"> </w:t>
      </w:r>
      <w:r>
        <w:t xml:space="preserve">fuori schermo senza caricamento differito, testate sovradimensionate; banner Cookiebot elemento LCP su 11 pagine).</w:t>
      </w:r>
      <w:r>
        <w:t xml:space="preserve"> </w:t>
      </w:r>
      <w:r>
        <w:t xml:space="preserve">Proposta KOS-2: ottimizzazione dei soli file (50 immagini, 14,4 MB,</w:t>
      </w:r>
      <w:r>
        <w:t xml:space="preserve"> </w:t>
      </w:r>
      <w:r>
        <w:rPr>
          <w:rStyle w:val="VerbatimChar"/>
        </w:rPr>
        <w:t xml:space="preserve">kosgroup/dati/kos-2-immagini-pesanti.txt</w:t>
      </w:r>
      <w:r>
        <w:t xml:space="preserve">) con</w:t>
      </w:r>
      <w:r>
        <w:t xml:space="preserve"> </w:t>
      </w:r>
      <w:r>
        <w:rPr>
          <w:rStyle w:val="VerbatimChar"/>
        </w:rPr>
        <w:t xml:space="preserve">ottimizza-immagini.php</w:t>
      </w:r>
      <w:r>
        <w:t xml:space="preserve">; conversione a</w:t>
      </w:r>
      <w:r>
        <w:t xml:space="preserve"> </w:t>
      </w:r>
      <w:r>
        <w:rPr>
          <w:rStyle w:val="VerbatimChar"/>
        </w:rPr>
        <w:t xml:space="preserve">&lt;picture&gt;</w:t>
      </w:r>
      <w:r>
        <w:t xml:space="preserve"> </w:t>
      </w:r>
      <w:r>
        <w:t xml:space="preserve">(73 chunk, 5 template) dopo la verifica di novembre. Sullo stage il 26/10</w:t>
      </w:r>
      <w:r>
        <w:t xml:space="preserve"> </w:t>
      </w:r>
      <w:r>
        <w:t xml:space="preserve">(14,1 → 5,8 MB, −59%; backup</w:t>
      </w:r>
      <w:r>
        <w:t xml:space="preserve"> </w:t>
      </w:r>
      <w:r>
        <w:rPr>
          <w:rStyle w:val="VerbatimChar"/>
        </w:rPr>
        <w:t xml:space="preserve">immagini-20261026-144615</w:t>
      </w:r>
      <w:r>
        <w:t xml:space="preserve">); collaudo visivo stage/produzione a 390 e 1366 px su 65 pagine:</w:t>
      </w:r>
      <w:r>
        <w:t xml:space="preserve"> </w:t>
      </w:r>
      <w:r>
        <w:t xml:space="preserve">tutte le pagine con immagini sostituite sotto lo 0,5% di pixel diversi (home, storia, management, governance, strutture,</w:t>
      </w:r>
      <w:r>
        <w:t xml:space="preserve"> </w:t>
      </w:r>
      <w:r>
        <w:t xml:space="preserve">lavorare in KOS, Villa dei Pini); le 12 combinazioni segnalate dipendono da contenuti diversi tra stage e produzione</w:t>
      </w:r>
      <w:r>
        <w:t xml:space="preserve"> </w:t>
      </w:r>
      <w:r>
        <w:t xml:space="preserve">(privacy più lunga in produzione, probabilmente per la dichiarazione dei cookie di Cookiebot che compare solo sul dominio autorizzato; carosello e mappa).</w:t>
      </w:r>
      <w:r>
        <w:t xml:space="preserve"> </w:t>
      </w:r>
      <w:r>
        <w:rPr>
          <w:bCs/>
          <w:b/>
        </w:rPr>
        <w:t xml:space="preserve">In produzione il 26/10 sera.</w:t>
      </w:r>
      <w:r>
        <w:t xml:space="preserve"> </w:t>
      </w:r>
      <w:r>
        <w:t xml:space="preserve">Misura del «dopo»</w:t>
      </w:r>
      <w:r>
        <w:t xml:space="preserve"> </w:t>
      </w:r>
      <w:r>
        <w:t xml:space="preserve">(stesse 65 pagine, 1 caricamento per pagina, indicativa): LCP mediano mobile 7,8 → 4,3 s (−45%), immagini non WebP</w:t>
      </w:r>
      <w:r>
        <w:t xml:space="preserve"> </w:t>
      </w:r>
      <w:r>
        <w:t xml:space="preserve">scaricate 73,8 → 37,6 MB; es. «La nostra storia» 16,9 → 8,9 s, home 13,2 → 6,7 s, governance 7-9 → 3,5 s, Prenota</w:t>
      </w:r>
      <w:r>
        <w:t xml:space="preserve"> </w:t>
      </w:r>
      <w:r>
        <w:t xml:space="preserve">online 5,2 → 2,6 s. Restano lenti: Villa dei Pini Civitanova (21 s: 99 immagini della galleria fuori schermo senza</w:t>
      </w:r>
      <w:r>
        <w:t xml:space="preserve"> </w:t>
      </w:r>
      <w:r>
        <w:t xml:space="preserve">caricamento differito, foto 01.jpg 210 KB), le pagine con il banner Cookiebot come elemento LCP (11), Settimana del</w:t>
      </w:r>
      <w:r>
        <w:t xml:space="preserve"> </w:t>
      </w:r>
      <w:r>
        <w:t xml:space="preserve">Cervello. Leve successive: caricamento differito delle immagini fuori schermo e conversione a</w:t>
      </w:r>
      <w:r>
        <w:t xml:space="preserve"> </w:t>
      </w:r>
      <w:r>
        <w:rPr>
          <w:rStyle w:val="VerbatimChar"/>
        </w:rPr>
        <w:t xml:space="preserve">&lt;picture&gt;</w:t>
      </w:r>
      <w:r>
        <w:t xml:space="preserve">; studio di</w:t>
      </w:r>
      <w:r>
        <w:t xml:space="preserve"> </w:t>
      </w:r>
      <w:r>
        <w:t xml:space="preserve">Cookiebot (precaricamento dello script).</w:t>
      </w:r>
      <w:r>
        <w:t xml:space="preserve"> </w:t>
      </w:r>
      <w:r>
        <w:rPr>
          <w:bCs/>
          <w:b/>
        </w:rPr>
        <w:t xml:space="preserve">Misura completa del 27/10 sera</w:t>
      </w:r>
      <w:r>
        <w:t xml:space="preserve"> </w:t>
      </w:r>
      <w:r>
        <w:t xml:space="preserve">(3 caricamenti per pagina, mediana): LCP mediano</w:t>
      </w:r>
      <w:r>
        <w:t xml:space="preserve"> </w:t>
      </w:r>
      <w:r>
        <w:t xml:space="preserve">4,4 s, nessuna pagina peggiorata; 595 caricamenti di immagini fuori schermo senza caricamento differito (circa 13,5 MB, un</w:t>
      </w:r>
      <w:r>
        <w:t xml:space="preserve"> </w:t>
      </w:r>
      <w:r>
        <w:t xml:space="preserve">terzo dei byte di immagini);</w:t>
      </w:r>
      <w:r>
        <w:t xml:space="preserve"> </w:t>
      </w:r>
      <w:r>
        <w:rPr>
          <w:rStyle w:val="VerbatimChar"/>
        </w:rPr>
        <w:t xml:space="preserve">bg-pattern.jpg</w:t>
      </w:r>
      <w:r>
        <w:t xml:space="preserve"> </w:t>
      </w:r>
      <w:r>
        <w:t xml:space="preserve">(26 KB) ancora elemento LCP su 31 pagine perché sfondo CSS scoperto tardi;</w:t>
      </w:r>
      <w:r>
        <w:t xml:space="preserve"> </w:t>
      </w:r>
      <w:r>
        <w:t xml:space="preserve">rimasti fuori dal primo giro</w:t>
      </w:r>
      <w:r>
        <w:t xml:space="preserve"> </w:t>
      </w:r>
      <w:r>
        <w:rPr>
          <w:rStyle w:val="VerbatimChar"/>
        </w:rPr>
        <w:t xml:space="preserve">sfondo-tit-img-cda.png</w:t>
      </w:r>
      <w:r>
        <w:t xml:space="preserve"> </w:t>
      </w:r>
      <w:r>
        <w:t xml:space="preserve">859 KB,</w:t>
      </w:r>
      <w:r>
        <w:t xml:space="preserve"> </w:t>
      </w:r>
      <w:r>
        <w:rPr>
          <w:rStyle w:val="VerbatimChar"/>
        </w:rPr>
        <w:t xml:space="preserve">sfondo-tit-img-collegio.png</w:t>
      </w:r>
      <w:r>
        <w:t xml:space="preserve"> </w:t>
      </w:r>
      <w:r>
        <w:t xml:space="preserve">847 KB,</w:t>
      </w:r>
      <w:r>
        <w:t xml:space="preserve"> </w:t>
      </w:r>
      <w:r>
        <w:rPr>
          <w:rStyle w:val="VerbatimChar"/>
        </w:rPr>
        <w:t xml:space="preserve">sfondo-tit-img.png</w:t>
      </w:r>
      <w:r>
        <w:t xml:space="preserve"> </w:t>
      </w:r>
      <w:r>
        <w:t xml:space="preserve">441 KB,</w:t>
      </w:r>
      <w:r>
        <w:t xml:space="preserve"> </w:t>
      </w:r>
      <w:r>
        <w:rPr>
          <w:rStyle w:val="VerbatimChar"/>
        </w:rPr>
        <w:t xml:space="preserve">home-img.jpg</w:t>
      </w:r>
      <w:r>
        <w:t xml:space="preserve"> </w:t>
      </w:r>
      <w:r>
        <w:t xml:space="preserve">298 KB (LCP di</w:t>
      </w:r>
      <w:r>
        <w:t xml:space="preserve"> </w:t>
      </w:r>
      <w:r>
        <w:rPr>
          <w:rStyle w:val="VerbatimChar"/>
        </w:rPr>
        <w:t xml:space="preserve">/it/strutture</w:t>
      </w:r>
      <w:r>
        <w:t xml:space="preserve"> </w:t>
      </w:r>
      <w:r>
        <w:t xml:space="preserve">e</w:t>
      </w:r>
      <w:r>
        <w:t xml:space="preserve"> </w:t>
      </w:r>
      <w:r>
        <w:rPr>
          <w:rStyle w:val="VerbatimChar"/>
        </w:rPr>
        <w:t xml:space="preserve">/it/servizi-e-cure</w:t>
      </w:r>
      <w:r>
        <w:t xml:space="preserve">), banner</w:t>
      </w:r>
      <w:r>
        <w:t xml:space="preserve"> </w:t>
      </w:r>
      <w:r>
        <w:rPr>
          <w:rStyle w:val="VerbatimChar"/>
        </w:rPr>
        <w:t xml:space="preserve">chi-siamo/*-banner.jpg</w:t>
      </w:r>
      <w:r>
        <w:t xml:space="preserve"> </w:t>
      </w:r>
      <w:r>
        <w:t xml:space="preserve">da 2049 px.</w:t>
      </w:r>
      <w:r>
        <w:t xml:space="preserve"> </w:t>
      </w:r>
      <w:r>
        <w:t xml:space="preserve">Piano KOS-2:</w:t>
      </w:r>
      <w:r>
        <w:t xml:space="preserve"> </w:t>
      </w:r>
      <w:r>
        <w:rPr>
          <w:bCs/>
          <w:b/>
        </w:rPr>
        <w:t xml:space="preserve">A</w:t>
      </w:r>
      <w:r>
        <w:t xml:space="preserve"> </w:t>
      </w:r>
      <w:r>
        <w:t xml:space="preserve">secondo giro di ottimizzazione di questi file (28/10);</w:t>
      </w:r>
      <w:r>
        <w:t xml:space="preserve"> </w:t>
      </w:r>
      <w:r>
        <w:rPr>
          <w:bCs/>
          <w:b/>
        </w:rPr>
        <w:t xml:space="preserve">B</w:t>
      </w:r>
      <w:r>
        <w:t xml:space="preserve"> </w:t>
      </w:r>
      <w:r>
        <w:rPr>
          <w:rStyle w:val="VerbatimChar"/>
        </w:rPr>
        <w:t xml:space="preserve">loading="lazy"</w:t>
      </w:r>
      <w:r>
        <w:t xml:space="preserve"> </w:t>
      </w:r>
      <w:r>
        <w:t xml:space="preserve">sulle immagini fuori</w:t>
      </w:r>
      <w:r>
        <w:t xml:space="preserve"> </w:t>
      </w:r>
      <w:r>
        <w:t xml:space="preserve">schermo (gallerie delle strutture, footer, icone) e preload di</w:t>
      </w:r>
      <w:r>
        <w:t xml:space="preserve"> </w:t>
      </w:r>
      <w:r>
        <w:rPr>
          <w:rStyle w:val="VerbatimChar"/>
        </w:rPr>
        <w:t xml:space="preserve">bg-pattern</w:t>
      </w:r>
      <w:r>
        <w:t xml:space="preserve"> </w:t>
      </w:r>
      <w:r>
        <w:t xml:space="preserve">negli head, collaudo sullo stage e produzione</w:t>
      </w:r>
      <w:r>
        <w:t xml:space="preserve"> </w:t>
      </w:r>
      <w:r>
        <w:t xml:space="preserve">dal 2/11;</w:t>
      </w:r>
      <w:r>
        <w:t xml:space="preserve"> </w:t>
      </w:r>
      <w:r>
        <w:rPr>
          <w:bCs/>
          <w:b/>
        </w:rPr>
        <w:t xml:space="preserve">C</w:t>
      </w:r>
      <w:r>
        <w:t xml:space="preserve"> </w:t>
      </w:r>
      <w:r>
        <w:rPr>
          <w:rStyle w:val="VerbatimChar"/>
        </w:rPr>
        <w:t xml:space="preserve">&lt;picture&gt;</w:t>
      </w:r>
      <w:r>
        <w:t xml:space="preserve">/WebP con lo snippet comune</w:t>
      </w:r>
      <w:r>
        <w:t xml:space="preserve"> </w:t>
      </w:r>
      <w:r>
        <w:rPr>
          <w:rStyle w:val="VerbatimChar"/>
        </w:rPr>
        <w:t xml:space="preserve">immagine</w:t>
      </w:r>
      <w:r>
        <w:t xml:space="preserve"> </w:t>
      </w:r>
      <w:r>
        <w:t xml:space="preserve">nello sprint 2.</w:t>
      </w:r>
      <w:r>
        <w:t xml:space="preserve"> </w:t>
      </w:r>
      <w:r>
        <w:rPr>
          <w:bCs/>
          <w:b/>
        </w:rPr>
        <w:t xml:space="preserve">A in produzione il 28/10</w:t>
      </w:r>
      <w:r>
        <w:t xml:space="preserve"> </w:t>
      </w:r>
      <w:r>
        <w:t xml:space="preserve">(</w:t>
      </w:r>
      <w:r>
        <w:rPr>
          <w:rStyle w:val="VerbatimChar"/>
        </w:rPr>
        <w:t xml:space="preserve">kosgroup/dati/kos-2-immagini-giro-2.txt</w:t>
      </w:r>
      <w:r>
        <w:t xml:space="preserve">,</w:t>
      </w:r>
      <w:r>
        <w:t xml:space="preserve"> </w:t>
      </w:r>
      <w:r>
        <w:rPr>
          <w:rStyle w:val="VerbatimChar"/>
        </w:rPr>
        <w:t xml:space="preserve">--obiettivo=100</w:t>
      </w:r>
      <w:r>
        <w:t xml:space="preserve">): 29 file, 4,1 → 3,3 MB (−19%;</w:t>
      </w:r>
      <w:r>
        <w:t xml:space="preserve"> </w:t>
      </w:r>
      <w:r>
        <w:rPr>
          <w:rStyle w:val="VerbatimChar"/>
        </w:rPr>
        <w:t xml:space="preserve">home-img.jpg</w:t>
      </w:r>
      <w:r>
        <w:t xml:space="preserve"> </w:t>
      </w:r>
      <w:r>
        <w:t xml:space="preserve">297 → 188 KB a 818×1080,</w:t>
      </w:r>
      <w:r>
        <w:t xml:space="preserve"> </w:t>
      </w:r>
      <w:r>
        <w:rPr>
          <w:rStyle w:val="VerbatimChar"/>
        </w:rPr>
        <w:t xml:space="preserve">intro-pagina-imgs-*</w:t>
      </w:r>
      <w:r>
        <w:t xml:space="preserve"> </w:t>
      </w:r>
      <w:r>
        <w:t xml:space="preserve">110 → 18 KB);</w:t>
      </w:r>
      <w:r>
        <w:t xml:space="preserve"> </w:t>
      </w:r>
      <w:r>
        <w:t xml:space="preserve">corretto in</w:t>
      </w:r>
      <w:r>
        <w:t xml:space="preserve"> </w:t>
      </w:r>
      <w:r>
        <w:rPr>
          <w:rStyle w:val="VerbatimChar"/>
        </w:rPr>
        <w:t xml:space="preserve">Immagini.php</w:t>
      </w:r>
      <w:r>
        <w:t xml:space="preserve"> </w:t>
      </w:r>
      <w:r>
        <w:t xml:space="preserve">il caso di una riduzione più pesante dell'originale (banner da 2049 px: originale tenuto).</w:t>
      </w:r>
      <w:r>
        <w:t xml:space="preserve"> </w:t>
      </w:r>
      <w:r>
        <w:t xml:space="preserve">Collaudo visivo stage/produzione a 390 e 1366 px: pagine con le immagini cambiate sotto lo 0,15%. Backup</w:t>
      </w:r>
      <w:r>
        <w:t xml:space="preserve"> </w:t>
      </w:r>
      <w:r>
        <w:rPr>
          <w:rStyle w:val="VerbatimChar"/>
        </w:rPr>
        <w:t xml:space="preserve">/paas/c0095/backup-kos-seo-geo/immagini-20261028-050407</w:t>
      </w:r>
      <w:r>
        <w:t xml:space="preserve"> </w:t>
      </w:r>
      <w:r>
        <w:t xml:space="preserve">(ripristino con</w:t>
      </w:r>
      <w:r>
        <w:t xml:space="preserve"> </w:t>
      </w:r>
      <w:r>
        <w:rPr>
          <w:rStyle w:val="VerbatimChar"/>
        </w:rPr>
        <w:t xml:space="preserve">ottimizza-immagini.php /www --ripristina &lt;cartella&gt; --scrivi</w:t>
      </w:r>
      <w:r>
        <w:t xml:space="preserve">).</w:t>
      </w:r>
      <w:r>
        <w:t xml:space="preserve"> </w:t>
      </w:r>
      <w:r>
        <w:rPr>
          <w:bCs/>
          <w:b/>
        </w:rPr>
        <w:t xml:space="preserve">27/10 mattina, AA in produzione:</w:t>
      </w:r>
      <w:r>
        <w:t xml:space="preserve"> </w:t>
      </w:r>
      <w:r>
        <w:t xml:space="preserve">AA-17 (101 immagini dell'audit, 51,4 → 13,2 MB, −74%), varianti WebP (1.613</w:t>
      </w:r>
      <w:r>
        <w:t xml:space="preserve"> </w:t>
      </w:r>
      <w:r>
        <w:t xml:space="preserve">immagini, 4.442 larghezze), markup</w:t>
      </w:r>
      <w:r>
        <w:t xml:space="preserve"> </w:t>
      </w:r>
      <w:r>
        <w:rPr>
          <w:rStyle w:val="VerbatimChar"/>
        </w:rPr>
        <w:t xml:space="preserve">aa-1-6-markup</w:t>
      </w:r>
      <w:r>
        <w:t xml:space="preserve"> </w:t>
      </w:r>
      <w:r>
        <w:t xml:space="preserve">(235 elementi), modulo di iscrizione, contenuti (152 risorse) e alt</w:t>
      </w:r>
      <w:r>
        <w:t xml:space="preserve"> </w:t>
      </w:r>
      <w:r>
        <w:t xml:space="preserve">delle news. Ispezione in produzione (101 pagine, 50 template): 0 sfondi di contenuto, 0 titoli «Guarda di più/meno», un</w:t>
      </w:r>
      <w:r>
        <w:t xml:space="preserve"> </w:t>
      </w:r>
      <w:r>
        <w:t xml:space="preserve">H1 per pagina salvo la pagina dei risultati Yext (</w:t>
      </w:r>
      <w:r>
        <w:rPr>
          <w:rStyle w:val="VerbatimChar"/>
        </w:rPr>
        <w:t xml:space="preserve">/cerca</w:t>
      </w:r>
      <w:r>
        <w:t xml:space="preserve">, template</w:t>
      </w:r>
      <w:r>
        <w:t xml:space="preserve"> </w:t>
      </w:r>
      <w:r>
        <w:rPr>
          <w:rStyle w:val="VerbatimChar"/>
        </w:rPr>
        <w:t xml:space="preserve">yext-search</w:t>
      </w:r>
      <w:r>
        <w:t xml:space="preserve">, sostituita con la nuova ricerca);</w:t>
      </w:r>
      <w:r>
        <w:t xml:space="preserve"> </w:t>
      </w:r>
      <w:r>
        <w:t xml:space="preserve">H2 ripetuti dentro la stessa pagina solo su una landing Minerva. Restano immagini senza alt nelle landing RSA e OSS</w:t>
      </w:r>
      <w:r>
        <w:t xml:space="preserve"> </w:t>
      </w:r>
      <w:r>
        <w:t xml:space="preserve">(da verificare con la voce Alt Text). Ricevuti i contenuti anticipati da mercoledì: la prova li ha trovati tutti</w:t>
      </w:r>
      <w:r>
        <w:t xml:space="preserve"> </w:t>
      </w:r>
      <w:r>
        <w:t xml:space="preserve">invariati dopo l'esportazione (nessun FERMO). Backup e ripristino: contenuti tabella</w:t>
      </w:r>
      <w:r>
        <w:t xml:space="preserve"> </w:t>
      </w:r>
      <w:r>
        <w:rPr>
          <w:rStyle w:val="VerbatimChar"/>
        </w:rPr>
        <w:t xml:space="preserve">modx_site_content_bak_20261027_0210</w:t>
      </w:r>
      <w:r>
        <w:t xml:space="preserve">,</w:t>
      </w:r>
      <w:r>
        <w:t xml:space="preserve"> </w:t>
      </w:r>
      <w:r>
        <w:rPr>
          <w:rStyle w:val="VerbatimChar"/>
        </w:rPr>
        <w:t xml:space="preserve">~/backup-kos-seo-geo/20261027-021007-contenuti</w:t>
      </w:r>
      <w:r>
        <w:t xml:space="preserve">; alt delle news tabella</w:t>
      </w:r>
      <w:r>
        <w:t xml:space="preserve"> </w:t>
      </w:r>
      <w:r>
        <w:rPr>
          <w:rStyle w:val="VerbatimChar"/>
        </w:rPr>
        <w:t xml:space="preserve">modx_site_content_bak_20261027_0221</w:t>
      </w:r>
      <w:r>
        <w:t xml:space="preserve">,</w:t>
      </w:r>
      <w:r>
        <w:t xml:space="preserve"> </w:t>
      </w:r>
      <w:r>
        <w:rPr>
          <w:rStyle w:val="VerbatimChar"/>
        </w:rPr>
        <w:t xml:space="preserve">~/backup-kos-seo-geo/20261027-022144-contenuti</w:t>
      </w:r>
      <w:r>
        <w:t xml:space="preserve"> </w:t>
      </w:r>
      <w:r>
        <w:t xml:space="preserve">(</w:t>
      </w:r>
      <w:r>
        <w:rPr>
          <w:rStyle w:val="VerbatimChar"/>
        </w:rPr>
        <w:t xml:space="preserve">aggiorna-contenuti.php /www --ripristina &lt;cartella&gt; --scrivi</w:t>
      </w:r>
      <w:r>
        <w:t xml:space="preserve">). Regole web AA in produzione il 27/10 (</w:t>
      </w:r>
      <w:r>
        <w:rPr>
          <w:rStyle w:val="VerbatimChar"/>
        </w:rPr>
        <w:t xml:space="preserve">aa-icone-apple.conf</w:t>
      </w:r>
      <w:r>
        <w:t xml:space="preserve">,</w:t>
      </w:r>
      <w:r>
        <w:t xml:space="preserve"> </w:t>
      </w:r>
      <w:r>
        <w:rPr>
          <w:rStyle w:val="VerbatimChar"/>
        </w:rPr>
        <w:t xml:space="preserve">aa-3-pdf-redirect.conf</w:t>
      </w:r>
      <w:r>
        <w:t xml:space="preserve"> </w:t>
      </w:r>
      <w:r>
        <w:t xml:space="preserve">con 97 redirect dei PDF): verificati 301 del PDF rinominato di Villa Pineta, 200 dell'icona</w:t>
      </w:r>
      <w:r>
        <w:t xml:space="preserve"> </w:t>
      </w:r>
      <w:r>
        <w:t xml:space="preserve">Apple con misura e della home.</w:t>
      </w:r>
      <w:r>
        <w:t xml:space="preserve"> </w:t>
      </w:r>
      <w:r>
        <w:rPr>
          <w:bCs/>
          <w:b/>
        </w:rPr>
        <w:t xml:space="preserve">KOS-2/KOS-8 documenti in produzione il 27/10</w:t>
      </w:r>
      <w:r>
        <w:t xml:space="preserve"> </w:t>
      </w:r>
      <w:r>
        <w:t xml:space="preserve">(</w:t>
      </w:r>
      <w:r>
        <w:rPr>
          <w:rStyle w:val="VerbatimChar"/>
        </w:rPr>
        <w:t xml:space="preserve">kos-2-8-documenti</w:t>
      </w:r>
      <w:r>
        <w:t xml:space="preserve">: cache di</w:t>
      </w:r>
      <w:r>
        <w:t xml:space="preserve"> </w:t>
      </w:r>
      <w:r>
        <w:rPr>
          <w:rStyle w:val="VerbatimChar"/>
        </w:rPr>
        <w:t xml:space="preserve">docList</w:t>
      </w:r>
      <w:r>
        <w:t xml:space="preserve"> </w:t>
      </w:r>
      <w:r>
        <w:t xml:space="preserve">nei 6</w:t>
      </w:r>
      <w:r>
        <w:t xml:space="preserve"> </w:t>
      </w:r>
      <w:r>
        <w:t xml:space="preserve">chunk,</w:t>
      </w:r>
      <w:r>
        <w:t xml:space="preserve"> </w:t>
      </w:r>
      <w:r>
        <w:rPr>
          <w:rStyle w:val="VerbatimChar"/>
        </w:rPr>
        <w:t xml:space="preserve">listLda</w:t>
      </w:r>
      <w:r>
        <w:t xml:space="preserve">; regole web</w:t>
      </w:r>
      <w:r>
        <w:t xml:space="preserve"> </w:t>
      </w:r>
      <w:r>
        <w:rPr>
          <w:rStyle w:val="VerbatimChar"/>
        </w:rPr>
        <w:t xml:space="preserve">kos-8-cartelle-documenti.conf</w:t>
      </w:r>
      <w:r>
        <w:t xml:space="preserve">): collaudo sullo stage con gli stessi PDF della produzione</w:t>
      </w:r>
      <w:r>
        <w:t xml:space="preserve"> </w:t>
      </w:r>
      <w:r>
        <w:t xml:space="preserve">(Villa dei Pini Civitanova 5, storico liste d'attesa Villa San Giuseppe 20, Villa Margherita Benevento 10), cartella di</w:t>
      </w:r>
      <w:r>
        <w:t xml:space="preserve"> </w:t>
      </w:r>
      <w:r>
        <w:t xml:space="preserve">Villa Sant'Alessandro da 403 a 301 verso la scheda.</w:t>
      </w:r>
    </w:p>
    <w:bookmarkEnd w:id="26"/>
    <w:bookmarkStart w:id="27" w:name="Xd3f6db9bb91852295f6664624f52de614b5423f"/>
    <w:p>
      <w:pPr>
        <w:pStyle w:val="Heading2"/>
      </w:pPr>
      <w:r>
        <w:t xml:space="preserve">Verifica dello sprint 1 prima della consegna (deciso il 28/10)</w:t>
      </w:r>
    </w:p>
    <w:p>
      <w:pPr>
        <w:pStyle w:val="FirstParagraph"/>
      </w:pPr>
      <w:r>
        <w:t xml:space="preserve">Per evitare che il controllo di Cerved/ProWeb (9-14/11) trovi mancanze: (1) script di verifica ripetibile</w:t>
      </w:r>
      <w:r>
        <w:t xml:space="preserve"> </w:t>
      </w:r>
      <w:r>
        <w:t xml:space="preserve">(</w:t>
      </w:r>
      <w:r>
        <w:rPr>
          <w:rStyle w:val="VerbatimChar"/>
        </w:rPr>
        <w:t xml:space="preserve">scripts/collaudo/verifica-sprint-1.mjs</w:t>
      </w:r>
      <w:r>
        <w:t xml:space="preserve">, lanciato dal PC di Danilo sulla produzione dei due siti) con un controllo per voce</w:t>
      </w:r>
      <w:r>
        <w:t xml:space="preserve"> </w:t>
      </w:r>
      <w:r>
        <w:t xml:space="preserve">dello sprint 1 su tutte le pagine della sitemap dove possibile, esito superato/non superato con comando e output come</w:t>
      </w:r>
      <w:r>
        <w:t xml:space="preserve"> </w:t>
      </w:r>
      <w:r>
        <w:t xml:space="preserve">evidenza per la nota di consegna; (2) revisione indipendente: un agente che riceve solo gli audit dell'agenzia e l'output</w:t>
      </w:r>
      <w:r>
        <w:t xml:space="preserve"> </w:t>
      </w:r>
      <w:r>
        <w:t xml:space="preserve">dello script (non il piano né le nostre conclusioni) e segnala cosa l'agenzia verificherebbe e dove le evidenze non bastano.</w:t>
      </w:r>
      <w:r>
        <w:t xml:space="preserve"> </w:t>
      </w:r>
      <w:r>
        <w:t xml:space="preserve">Calendario: 29/10 script e revisione; 30/10 correzioni piccole o note esplicite nella consegna; 6/11 seconda esecuzione</w:t>
      </w:r>
      <w:r>
        <w:t xml:space="preserve"> </w:t>
      </w:r>
      <w:r>
        <w:t xml:space="preserve">prima della verifica.</w:t>
      </w:r>
    </w:p>
    <w:p>
      <w:pPr>
        <w:pStyle w:val="BodyText"/>
      </w:pPr>
      <w:r>
        <w:rPr>
          <w:bCs/>
          <w:b/>
        </w:rPr>
        <w:t xml:space="preserve">Esito del 29/10.</w:t>
      </w:r>
      <w:r>
        <w:t xml:space="preserve"> </w:t>
      </w:r>
      <w:r>
        <w:t xml:space="preserve">Prima esecuzione (mattina, 1.310 pagine): KOS tutto superato; AA con 4 controlli non superati</w:t>
      </w:r>
      <w:r>
        <w:t xml:space="preserve"> </w:t>
      </w:r>
      <w:r>
        <w:t xml:space="preserve">(</w:t>
      </w:r>
      <w:r>
        <w:rPr>
          <w:rStyle w:val="VerbatimChar"/>
        </w:rPr>
        <w:t xml:space="preserve">/news/</w:t>
      </w:r>
      <w:r>
        <w:t xml:space="preserve"> </w:t>
      </w:r>
      <w:r>
        <w:t xml:space="preserve">con</w:t>
      </w:r>
      <w:r>
        <w:t xml:space="preserve"> </w:t>
      </w:r>
      <w:r>
        <w:rPr>
          <w:rStyle w:val="VerbatimChar"/>
        </w:rPr>
        <w:t xml:space="preserve">@id</w:t>
      </w:r>
      <w:r>
        <w:t xml:space="preserve"> </w:t>
      </w:r>
      <w:r>
        <w:t xml:space="preserve">senza barra, Sportello con due blocchi, 6 pagine con</w:t>
      </w:r>
      <w:r>
        <w:t xml:space="preserve"> </w:t>
      </w:r>
      <w:r>
        <w:rPr>
          <w:rStyle w:val="VerbatimChar"/>
        </w:rPr>
        <w:t xml:space="preserve">BreadcrumbList</w:t>
      </w:r>
      <w:r>
        <w:t xml:space="preserve"> </w:t>
      </w:r>
      <w:r>
        <w:t xml:space="preserve">senza briciole visibili, tag HTML nel</w:t>
      </w:r>
      <w:r>
        <w:t xml:space="preserve"> </w:t>
      </w:r>
      <w:r>
        <w:t xml:space="preserve">nome di Guido Hassan). Revisione indipendente (agente con i soli audit ed Excel): aggiunti al controllo il DOM renderizzato,</w:t>
      </w:r>
      <w:r>
        <w:t xml:space="preserve"> </w:t>
      </w:r>
      <w:r>
        <w:t xml:space="preserve">le pagine interne dei domini storici, il refuso «casadicuravillalpini.it» dell'audit,</w:t>
      </w:r>
      <w:r>
        <w:t xml:space="preserve"> </w:t>
      </w:r>
      <w:r>
        <w:rPr>
          <w:rStyle w:val="VerbatimChar"/>
        </w:rPr>
        <w:t xml:space="preserve">llms.txt</w:t>
      </w:r>
      <w:r>
        <w:t xml:space="preserve"> </w:t>
      </w:r>
      <w:r>
        <w:t xml:space="preserve">su www, i bot dell'Excel AA con</w:t>
      </w:r>
      <w:r>
        <w:t xml:space="preserve"> </w:t>
      </w:r>
      <w:r>
        <w:t xml:space="preserve">tempi ripetuti; da fare a mano Bing Webmaster Tools (controllo scansione) e schermate di Rich Results Test e PageSpeed.</w:t>
      </w:r>
      <w:r>
        <w:t xml:space="preserve"> </w:t>
      </w:r>
      <w:r>
        <w:t xml:space="preserve">Correzioni in produzione il 29/10 (deroga alla regola del giorno prima della consegna, decisa da Danilo: modifiche piccole e</w:t>
      </w:r>
      <w:r>
        <w:t xml:space="preserve"> </w:t>
      </w:r>
      <w:r>
        <w:t xml:space="preserve">collaudate): pacchetti</w:t>
      </w:r>
      <w:r>
        <w:t xml:space="preserve"> </w:t>
      </w:r>
      <w:r>
        <w:rPr>
          <w:rStyle w:val="VerbatimChar"/>
        </w:rPr>
        <w:t xml:space="preserve">aa-8-correzioni</w:t>
      </w:r>
      <w:r>
        <w:t xml:space="preserve"> </w:t>
      </w:r>
      <w:r>
        <w:t xml:space="preserve">(aaSchema, briciole visibili su 3 template, Sportello nel grafo) e</w:t>
      </w:r>
      <w:r>
        <w:t xml:space="preserve"> </w:t>
      </w:r>
      <w:r>
        <w:rPr>
          <w:rStyle w:val="VerbatimChar"/>
        </w:rPr>
        <w:t xml:space="preserve">aa-20-title</w:t>
      </w:r>
      <w:r>
        <w:t xml:space="preserve"> </w:t>
      </w:r>
      <w:r>
        <w:t xml:space="preserve">(titoli senza tag HTML); backup in produzione</w:t>
      </w:r>
      <w:r>
        <w:t xml:space="preserve"> </w:t>
      </w:r>
      <w:r>
        <w:rPr>
          <w:rStyle w:val="VerbatimChar"/>
        </w:rPr>
        <w:t xml:space="preserve">~/backup-kos-seo-geo/20261029-050825</w:t>
      </w:r>
      <w:r>
        <w:t xml:space="preserve"> </w:t>
      </w:r>
      <w:r>
        <w:t xml:space="preserve">(</w:t>
      </w:r>
      <w:r>
        <w:rPr>
          <w:rStyle w:val="VerbatimChar"/>
        </w:rPr>
        <w:t xml:space="preserve">aa-20-title</w:t>
      </w:r>
      <w:r>
        <w:t xml:space="preserve">) e</w:t>
      </w:r>
      <w:r>
        <w:t xml:space="preserve"> </w:t>
      </w:r>
      <w:r>
        <w:rPr>
          <w:rStyle w:val="VerbatimChar"/>
        </w:rPr>
        <w:t xml:space="preserve">20261029-050826</w:t>
      </w:r>
      <w:r>
        <w:t xml:space="preserve"> </w:t>
      </w:r>
      <w:r>
        <w:t xml:space="preserve">(</w:t>
      </w:r>
      <w:r>
        <w:rPr>
          <w:rStyle w:val="VerbatimChar"/>
        </w:rPr>
        <w:t xml:space="preserve">aa-8-correzioni</w:t>
      </w:r>
      <w:r>
        <w:t xml:space="preserve">), ripristino con</w:t>
      </w:r>
      <w:r>
        <w:t xml:space="preserve"> </w:t>
      </w:r>
      <w:r>
        <w:rPr>
          <w:rStyle w:val="VerbatimChar"/>
        </w:rPr>
        <w:t xml:space="preserve">installa-elementi.php /www &lt;cartella&gt;/ripristino.json --scrivi</w:t>
      </w:r>
      <w:r>
        <w:t xml:space="preserve">, prima il secondo. Seconda esecuzione: tutte le voci superate. Restano: blocco LocalBusiness di Yext nel DOM renderizzato</w:t>
      </w:r>
      <w:r>
        <w:t xml:space="preserve"> </w:t>
      </w:r>
      <w:r>
        <w:t xml:space="preserve">delle schede struttura (KOS 24 e AA sprint 3; il Rich Results Test su Vico Mercati rileva un solo Breadcrumb), H1 doppi delle</w:t>
      </w:r>
      <w:r>
        <w:t xml:space="preserve"> </w:t>
      </w:r>
      <w:r>
        <w:t xml:space="preserve">pagine dei convegni AA (lavori extra) e di un evento KOS, due blocchi JSON-LD in un approfondimento KOS. Nota di consegna</w:t>
      </w:r>
      <w:r>
        <w:t xml:space="preserve"> </w:t>
      </w:r>
      <w:r>
        <w:t xml:space="preserve">aggiornata. Esecuzione del 30/10 (9:35, prima dell'invio): stessi residui; nuovo KO su Residenza San Lorenzo (risorsa 64) senza JSON-LD: cache della pagina scritta alle 03:06:49, due secondi dopo lo svuotamento della cache del rilascio extra aa-news-muba, con l'uscita di</w:t>
      </w:r>
      <w:r>
        <w:t xml:space="preserve"> </w:t>
      </w:r>
      <w:r>
        <w:rPr>
          <w:rStyle w:val="VerbatimChar"/>
        </w:rPr>
        <w:t xml:space="preserve">aaSchema</w:t>
      </w:r>
      <w:r>
        <w:t xml:space="preserve"> </w:t>
      </w:r>
      <w:r>
        <w:t xml:space="preserve">vuota (snippet corretto se eseguito:</w:t>
      </w:r>
      <w:r>
        <w:t xml:space="preserve"> </w:t>
      </w:r>
      <w:r>
        <w:rPr>
          <w:rStyle w:val="VerbatimChar"/>
        </w:rPr>
        <w:t xml:space="preserve">scripts/checks/aa-schema-risorsa.php</w:t>
      </w:r>
      <w:r>
        <w:t xml:space="preserve">). Cancellato il file di cache della risorsa, pagina verificata con un solo</w:t>
      </w:r>
      <w:r>
        <w:t xml:space="preserve"> </w:t>
      </w:r>
      <w:r>
        <w:rPr>
          <w:rStyle w:val="VerbatimChar"/>
        </w:rPr>
        <w:t xml:space="preserve">@graph</w:t>
      </w:r>
      <w:r>
        <w:t xml:space="preserve"> </w:t>
      </w:r>
      <w:r>
        <w:t xml:space="preserve">e briciole uguali a quelle visibili. Da fare: controllo delle pagine in cache senza JSON-LD alla fine di ogni installer che svuota la cache. Tolto lo stesso giorno anche il secondo blocco dell'approfondimento KOS «Salute mentale…»: era la TV</w:t>
      </w:r>
      <w:r>
        <w:t xml:space="preserve"> </w:t>
      </w:r>
      <w:r>
        <w:rPr>
          <w:rStyle w:val="VerbatimChar"/>
        </w:rPr>
        <w:t xml:space="preserve">schemaJsonLd</w:t>
      </w:r>
      <w:r>
        <w:t xml:space="preserve"> </w:t>
      </w:r>
      <w:r>
        <w:t xml:space="preserve">del template</w:t>
      </w:r>
      <w:r>
        <w:t xml:space="preserve"> </w:t>
      </w:r>
      <w:r>
        <w:rPr>
          <w:rStyle w:val="VerbatimChar"/>
        </w:rPr>
        <w:t xml:space="preserve">informativo</w:t>
      </w:r>
      <w:r>
        <w:t xml:space="preserve"> </w:t>
      </w:r>
      <w:r>
        <w:t xml:space="preserve">(stampata tra</w:t>
      </w:r>
      <w:r>
        <w:t xml:space="preserve"> </w:t>
      </w:r>
      <w:r>
        <w:rPr>
          <w:rStyle w:val="VerbatimChar"/>
        </w:rPr>
        <w:t xml:space="preserve">&lt;/head&gt;</w:t>
      </w:r>
      <w:r>
        <w:t xml:space="preserve"> </w:t>
      </w:r>
      <w:r>
        <w:t xml:space="preserve">e</w:t>
      </w:r>
      <w:r>
        <w:t xml:space="preserve"> </w:t>
      </w:r>
      <w:r>
        <w:rPr>
          <w:rStyle w:val="VerbatimChar"/>
        </w:rPr>
        <w:t xml:space="preserve">&lt;body&gt;</w:t>
      </w:r>
      <w:r>
        <w:t xml:space="preserve">), svuotata da Danilo; ora un solo</w:t>
      </w:r>
      <w:r>
        <w:t xml:space="preserve"> </w:t>
      </w:r>
      <w:r>
        <w:rPr>
          <w:rStyle w:val="VerbatimChar"/>
        </w:rPr>
        <w:t xml:space="preserve">@graph</w:t>
      </w:r>
      <w:r>
        <w:t xml:space="preserve">. Nel consolidamento degli head KOS: togliere</w:t>
      </w:r>
      <w:r>
        <w:t xml:space="preserve"> </w:t>
      </w:r>
      <w:r>
        <w:rPr>
          <w:rStyle w:val="VerbatimChar"/>
        </w:rPr>
        <w:t xml:space="preserve">[[*schemaJsonLd]]</w:t>
      </w:r>
      <w:r>
        <w:t xml:space="preserve"> </w:t>
      </w:r>
      <w:r>
        <w:t xml:space="preserve">dal template e portare l'eventuale FAQPage nella libreria comune come nodo di pagina. Corretti anche i doppi H1: evento KOS «La gestione della persona con demenza» (H1 del contenuto portato a H2, stessa classe); i 7 convegni AA erano falsi positivi (H1 commentato nel template</w:t>
      </w:r>
      <w:r>
        <w:t xml:space="preserve"> </w:t>
      </w:r>
      <w:r>
        <w:rPr>
          <w:rStyle w:val="VerbatimChar"/>
        </w:rPr>
        <w:t xml:space="preserve">interna-menu-form-registrazione</w:t>
      </w:r>
      <w:r>
        <w:t xml:space="preserve">, ignorato dai motori): commento tolto con il pacchetto</w:t>
      </w:r>
      <w:r>
        <w:t xml:space="preserve"> </w:t>
      </w:r>
      <w:r>
        <w:rPr>
          <w:rStyle w:val="VerbatimChar"/>
        </w:rPr>
        <w:t xml:space="preserve">aa-18-commenti</w:t>
      </w:r>
      <w:r>
        <w:t xml:space="preserve"> </w:t>
      </w:r>
      <w:r>
        <w:t xml:space="preserve">(produzione 30/10, backup</w:t>
      </w:r>
      <w:r>
        <w:t xml:space="preserve"> </w:t>
      </w:r>
      <w:r>
        <w:rPr>
          <w:rStyle w:val="VerbatimChar"/>
        </w:rPr>
        <w:t xml:space="preserve">20261030-052126</w:t>
      </w:r>
      <w:r>
        <w:t xml:space="preserve">) e script di verifica corretto (H1 e canonical contati senza i commenti HTML). Verifica completa finale del 30/10 alle 11:22 (dopo il rilascio): 48 OK, 2 INFO, 2 KO, cioè solo il blocco Yext nel DOM renderizzato delle schede struttura; 861 + 449 pagine con un solo JSON-LD, un solo canonical e un solo H1. Rapporto conservato da Danilo come contro-prova; nota di consegna aggiornata (data 30/10, paragrafo della verifica). Terza esecuzione il 6/11.</w:t>
      </w:r>
    </w:p>
    <w:bookmarkEnd w:id="27"/>
    <w:bookmarkStart w:id="28" w:name="Xa87a4810e3d85a3a3b4600dd4c4af9e61d56717"/>
    <w:p>
      <w:pPr>
        <w:pStyle w:val="Heading2"/>
      </w:pPr>
      <w:r>
        <w:t xml:space="preserve">Title, description e H1 (AA-20, KOS 21-23, sprint 2) — deciso il 27/10</w:t>
      </w:r>
    </w:p>
    <w:p>
      <w:pPr>
        <w:pStyle w:val="FirstParagraph"/>
      </w:pPr>
      <w:r>
        <w:t xml:space="preserve">Fonte dei testi: i fogli dell'agenzia. AA:</w:t>
      </w:r>
      <w:r>
        <w:t xml:space="preserve"> </w:t>
      </w:r>
      <w:r>
        <w:rPr>
          <w:rStyle w:val="VerbatimChar"/>
        </w:rPr>
        <w:t xml:space="preserve">202607_PWC_AnniAzzurri_Ottimizzazioni_Meta_Tag_v2_Ant.xlsx</w:t>
      </w:r>
      <w:r>
        <w:t xml:space="preserve"> </w:t>
      </w:r>
      <w:r>
        <w:t xml:space="preserve">(88 URL con</w:t>
      </w:r>
      <w:r>
        <w:t xml:space="preserve"> </w:t>
      </w:r>
      <w:r>
        <w:t xml:space="preserve">title e description suggeriti; H1 suggeriti non applicati, decisione di luglio). Incongruenze e migliorie si segnalano e</w:t>
      </w:r>
      <w:r>
        <w:t xml:space="preserve"> </w:t>
      </w:r>
      <w:r>
        <w:t xml:space="preserve">si discutono, non si applicano di nostra iniziativa. Per le voci degli audit senza testo proposto (AA: circa 100 pagine,</w:t>
      </w:r>
      <w:r>
        <w:t xml:space="preserve"> </w:t>
      </w:r>
      <w:r>
        <w:t xml:space="preserve">soprattutto articoli, segnalate nell'audit di aprile ma fuori dagli 88 URL; KOS: 78 title, 301 description, 20 H1 del</w:t>
      </w:r>
      <w:r>
        <w:t xml:space="preserve"> </w:t>
      </w:r>
      <w:r>
        <w:t xml:space="preserve">dettaglio di settembre, che non contiene testi suggeriti) prepariamo noi una</w:t>
      </w:r>
      <w:r>
        <w:t xml:space="preserve"> </w:t>
      </w:r>
      <w:r>
        <w:rPr>
          <w:bCs/>
          <w:b/>
        </w:rPr>
        <w:t xml:space="preserve">proposta da validare</w:t>
      </w:r>
      <w:r>
        <w:t xml:space="preserve"> </w:t>
      </w:r>
      <w:r>
        <w:t xml:space="preserve">con regole</w:t>
      </w:r>
      <w:r>
        <w:t xml:space="preserve"> </w:t>
      </w:r>
      <w:r>
        <w:t xml:space="preserve">semplici (accorciare il testo esistente, aggiungere il nome della pagina o della struttura dove manca, distinguere i</w:t>
      </w:r>
      <w:r>
        <w:t xml:space="preserve"> </w:t>
      </w:r>
      <w:r>
        <w:t xml:space="preserve">duplicati), da mandare all'agenzia con una data di validazione. Prima: stato attuale degli URL degli audit</w:t>
      </w:r>
      <w:r>
        <w:t xml:space="preserve"> </w:t>
      </w:r>
      <w:r>
        <w:t xml:space="preserve">(</w:t>
      </w:r>
      <w:r>
        <w:rPr>
          <w:rStyle w:val="VerbatimChar"/>
        </w:rPr>
        <w:t xml:space="preserve">scripts/checks/meta-stato.php</w:t>
      </w:r>
      <w:r>
        <w:t xml:space="preserve">, elenchi in</w:t>
      </w:r>
      <w:r>
        <w:t xml:space="preserve"> </w:t>
      </w:r>
      <w:r>
        <w:rPr>
          <w:rStyle w:val="VerbatimChar"/>
        </w:rPr>
        <w:t xml:space="preserve">anniazzurri/dati/aa-20/</w:t>
      </w:r>
      <w:r>
        <w:t xml:space="preserve"> </w:t>
      </w:r>
      <w:r>
        <w:t xml:space="preserve">e</w:t>
      </w:r>
      <w:r>
        <w:t xml:space="preserve"> </w:t>
      </w:r>
      <w:r>
        <w:rPr>
          <w:rStyle w:val="VerbatimChar"/>
        </w:rPr>
        <w:t xml:space="preserve">kosgroup/dati/kos-21-23/</w:t>
      </w:r>
      <w:r>
        <w:t xml:space="preserve">) per separare le voci</w:t>
      </w:r>
      <w:r>
        <w:t xml:space="preserve"> </w:t>
      </w:r>
      <w:r>
        <w:t xml:space="preserve">già risolte (evidenza per la nota di consegna) e quelle che dipendono dal template (suffissi doppi), da correggere senza</w:t>
      </w:r>
      <w:r>
        <w:t xml:space="preserve"> </w:t>
      </w:r>
      <w:r>
        <w:t xml:space="preserve">toccare i testi; dati di Search Console degli ultimi 16 mesi in BigQuery (</w:t>
      </w:r>
      <w:r>
        <w:rPr>
          <w:rStyle w:val="VerbatimChar"/>
        </w:rPr>
        <w:t xml:space="preserve">searchconsole_aa</w:t>
      </w:r>
      <w:r>
        <w:t xml:space="preserve">,</w:t>
      </w:r>
      <w:r>
        <w:t xml:space="preserve"> </w:t>
      </w:r>
      <w:r>
        <w:rPr>
          <w:rStyle w:val="VerbatimChar"/>
        </w:rPr>
        <w:t xml:space="preserve">searchconsole_kos</w:t>
      </w:r>
      <w:r>
        <w:t xml:space="preserve">,</w:t>
      </w:r>
      <w:r>
        <w:t xml:space="preserve"> </w:t>
      </w:r>
      <w:r>
        <w:t xml:space="preserve">scaricati il 27/10 con</w:t>
      </w:r>
      <w:r>
        <w:t xml:space="preserve"> </w:t>
      </w:r>
      <w:r>
        <w:rPr>
          <w:rStyle w:val="VerbatimChar"/>
        </w:rPr>
        <w:t xml:space="preserve">scripts/gsc/storico-search-console.py</w:t>
      </w:r>
      <w:r>
        <w:t xml:space="preserve">) come riscontro per le segnalazioni.</w:t>
      </w:r>
    </w:p>
    <w:p>
      <w:pPr>
        <w:pStyle w:val="BodyText"/>
      </w:pPr>
      <w:r>
        <w:rPr>
          <w:bCs/>
          <w:b/>
        </w:rPr>
        <w:t xml:space="preserve">Template AA-20 in produzione il 27/10 sera</w:t>
      </w:r>
      <w:r>
        <w:t xml:space="preserve"> </w:t>
      </w:r>
      <w:r>
        <w:t xml:space="preserve">(pacchetto</w:t>
      </w:r>
      <w:r>
        <w:t xml:space="preserve"> </w:t>
      </w:r>
      <w:r>
        <w:rPr>
          <w:rStyle w:val="VerbatimChar"/>
        </w:rPr>
        <w:t xml:space="preserve">aa-20-title</w:t>
      </w:r>
      <w:r>
        <w:t xml:space="preserve">, snippet comune</w:t>
      </w:r>
      <w:r>
        <w:t xml:space="preserve"> </w:t>
      </w:r>
      <w:r>
        <w:rPr>
          <w:rStyle w:val="VerbatimChar"/>
        </w:rPr>
        <w:t xml:space="preserve">titoloPagina</w:t>
      </w:r>
      <w:r>
        <w:t xml:space="preserve"> </w:t>
      </w:r>
      <w:r>
        <w:t xml:space="preserve">in 26 head e</w:t>
      </w:r>
      <w:r>
        <w:t xml:space="preserve"> </w:t>
      </w:r>
      <w:r>
        <w:t xml:space="preserve">nel template</w:t>
      </w:r>
      <w:r>
        <w:t xml:space="preserve"> </w:t>
      </w:r>
      <w:r>
        <w:rPr>
          <w:rStyle w:val="VerbatimChar"/>
        </w:rPr>
        <w:t xml:space="preserve">convegnoAA</w:t>
      </w:r>
      <w:r>
        <w:t xml:space="preserve">, impostazione</w:t>
      </w:r>
      <w:r>
        <w:t xml:space="preserve"> </w:t>
      </w:r>
      <w:r>
        <w:rPr>
          <w:rStyle w:val="VerbatimChar"/>
        </w:rPr>
        <w:t xml:space="preserve">seo.titolo_marchio</w:t>
      </w:r>
      <w:r>
        <w:t xml:space="preserve">): longtitle se compilato, mai un longtitle che è il nome di</w:t>
      </w:r>
      <w:r>
        <w:t xml:space="preserve"> </w:t>
      </w:r>
      <w:r>
        <w:t xml:space="preserve">una cartella (sulle landing indica la cartella di foto e documenti, quindi</w:t>
      </w:r>
      <w:r>
        <w:t xml:space="preserve"> </w:t>
      </w:r>
      <w:r>
        <w:rPr>
          <w:rStyle w:val="VerbatimChar"/>
        </w:rPr>
        <w:t xml:space="preserve">head-landing</w:t>
      </w:r>
      <w:r>
        <w:t xml:space="preserve"> </w:t>
      </w:r>
      <w:r>
        <w:t xml:space="preserve">lo ignora sempre); marchio</w:t>
      </w:r>
      <w:r>
        <w:t xml:space="preserve"> </w:t>
      </w:r>
      <w:r>
        <w:t xml:space="preserve">« | Anni Azzurri» una volta sola e non aggiunto se già nel testo; «- MODX Revolution» tolto dalla galleria del convegno.</w:t>
      </w:r>
      <w:r>
        <w:t xml:space="preserve"> </w:t>
      </w:r>
      <w:r>
        <w:t xml:space="preserve">Anteprima prima del rilascio (</w:t>
      </w:r>
      <w:r>
        <w:rPr>
          <w:rStyle w:val="VerbatimChar"/>
        </w:rPr>
        <w:t xml:space="preserve">scripts/checks/aa-20-titoli-anteprima.php</w:t>
      </w:r>
      <w:r>
        <w:t xml:space="preserve">): 89 title cambiati su 521 pagine, nessuno</w:t>
      </w:r>
      <w:r>
        <w:t xml:space="preserve"> </w:t>
      </w:r>
      <w:r>
        <w:t xml:space="preserve">peggiorato; stage e produzione con lo stesso esito. Ripristino:</w:t>
      </w:r>
      <w:r>
        <w:t xml:space="preserve"> </w:t>
      </w:r>
      <w:r>
        <w:rPr>
          <w:rStyle w:val="VerbatimChar"/>
        </w:rPr>
        <w:t xml:space="preserve">installa-elementi.php /www ~/backup-kos-seo-geo/20261027-151018/ripristino.json --scrivi</w:t>
      </w:r>
      <w:r>
        <w:t xml:space="preserve">. Da decidere nell'import dei testi (fuori dall'audit):</w:t>
      </w:r>
      <w:r>
        <w:t xml:space="preserve"> </w:t>
      </w:r>
      <w:r>
        <w:t xml:space="preserve">longtitle «Servizi e cure» su</w:t>
      </w:r>
      <w:r>
        <w:t xml:space="preserve"> </w:t>
      </w:r>
      <w:r>
        <w:rPr>
          <w:rStyle w:val="VerbatimChar"/>
        </w:rPr>
        <w:t xml:space="preserve">/la-nostra-equipe</w:t>
      </w:r>
      <w:r>
        <w:t xml:space="preserve">, title di</w:t>
      </w:r>
      <w:r>
        <w:t xml:space="preserve"> </w:t>
      </w:r>
      <w:r>
        <w:rPr>
          <w:rStyle w:val="VerbatimChar"/>
        </w:rPr>
        <w:t xml:space="preserve">/ladi</w:t>
      </w:r>
      <w:r>
        <w:t xml:space="preserve">, pagetitle</w:t>
      </w:r>
      <w:r>
        <w:t xml:space="preserve"> </w:t>
      </w:r>
      <w:r>
        <w:rPr>
          <w:rStyle w:val="VerbatimChar"/>
        </w:rPr>
        <w:t xml:space="preserve">oss-toscana</w:t>
      </w:r>
      <w:r>
        <w:t xml:space="preserve">, « | KOS» nel longtitle</w:t>
      </w:r>
      <w:r>
        <w:t xml:space="preserve"> </w:t>
      </w:r>
      <w:r>
        <w:t xml:space="preserve">della news del premio AGIRE. L'import dei testi nei campi longtitle e description deve escludere le landing e i</w:t>
      </w:r>
      <w:r>
        <w:t xml:space="preserve"> </w:t>
      </w:r>
      <w:r>
        <w:t xml:space="preserve">longtitle che sono nomi di cartella.</w:t>
      </w:r>
    </w:p>
    <w:p>
      <w:pPr>
        <w:pStyle w:val="BodyText"/>
      </w:pPr>
      <w:r>
        <w:rPr>
          <w:bCs/>
          <w:b/>
        </w:rPr>
        <w:t xml:space="preserve">Testi AA-20 in produzione il 28/10</w:t>
      </w:r>
      <w:r>
        <w:t xml:space="preserve"> </w:t>
      </w:r>
      <w:r>
        <w:t xml:space="preserve">(giro 1,</w:t>
      </w:r>
      <w:r>
        <w:t xml:space="preserve"> </w:t>
      </w:r>
      <w:r>
        <w:rPr>
          <w:rStyle w:val="VerbatimChar"/>
        </w:rPr>
        <w:t xml:space="preserve">scripts/deploy/aggiorna-campi.php</w:t>
      </w:r>
      <w:r>
        <w:t xml:space="preserve">,</w:t>
      </w:r>
      <w:r>
        <w:t xml:space="preserve"> </w:t>
      </w:r>
      <w:r>
        <w:rPr>
          <w:rStyle w:val="VerbatimChar"/>
        </w:rPr>
        <w:t xml:space="preserve">anniazzurri/dati/aa-20/campi-giro-1.json</w:t>
      </w:r>
      <w:r>
        <w:t xml:space="preserve">):</w:t>
      </w:r>
      <w:r>
        <w:t xml:space="preserve"> </w:t>
      </w:r>
      <w:r>
        <w:t xml:space="preserve">90 pagine, 83 title dell'agenzia nel longtitle (senza « | Anni Azzurri», aggiunto da</w:t>
      </w:r>
      <w:r>
        <w:t xml:space="preserve"> </w:t>
      </w:r>
      <w:r>
        <w:rPr>
          <w:rStyle w:val="VerbatimChar"/>
        </w:rPr>
        <w:t xml:space="preserve">titoloPagina</w:t>
      </w:r>
      <w:r>
        <w:t xml:space="preserve">) e 80 description;</w:t>
      </w:r>
      <w:r>
        <w:t xml:space="preserve"> </w:t>
      </w:r>
      <w:r>
        <w:t xml:space="preserve">non applicati i 6 title di residenza oltre 65 caratteri (in attesa di una versione più corta dall'agenzia), Villa Olga e la</w:t>
      </w:r>
      <w:r>
        <w:t xml:space="preserve"> </w:t>
      </w:r>
      <w:r>
        <w:t xml:space="preserve">riga esterna quotalo.it; applicate le 3 correzioni fuori audit approvate il 27/10. Backup: tabella</w:t>
      </w:r>
      <w:r>
        <w:t xml:space="preserve"> </w:t>
      </w:r>
      <w:r>
        <w:rPr>
          <w:rStyle w:val="VerbatimChar"/>
        </w:rPr>
        <w:t xml:space="preserve">modx_site_content_bak_20261028_0526</w:t>
      </w:r>
      <w:r>
        <w:t xml:space="preserve"> </w:t>
      </w:r>
      <w:r>
        <w:t xml:space="preserve">e</w:t>
      </w:r>
      <w:r>
        <w:t xml:space="preserve"> </w:t>
      </w:r>
      <w:r>
        <w:rPr>
          <w:rStyle w:val="VerbatimChar"/>
        </w:rPr>
        <w:t xml:space="preserve">~/backup-kos-seo-geo/20261028-052604-campi</w:t>
      </w:r>
      <w:r>
        <w:t xml:space="preserve"> </w:t>
      </w:r>
      <w:r>
        <w:t xml:space="preserve">(</w:t>
      </w:r>
      <w:r>
        <w:rPr>
          <w:rStyle w:val="VerbatimChar"/>
        </w:rPr>
        <w:t xml:space="preserve">aggiorna-campi.php /www --ripristina &lt;cartella&gt; --scrivi</w:t>
      </w:r>
      <w:r>
        <w:t xml:space="preserve">). Con lo stesso rilascio gli head AA hanno</w:t>
      </w:r>
      <w:r>
        <w:t xml:space="preserve"> </w:t>
      </w:r>
      <w:r>
        <w:rPr>
          <w:rStyle w:val="VerbatimChar"/>
        </w:rPr>
        <w:t xml:space="preserve">:esc</w:t>
      </w:r>
      <w:r>
        <w:t xml:space="preserve"> </w:t>
      </w:r>
      <w:r>
        <w:t xml:space="preserve">su description, og:description e og:title: le virgolette</w:t>
      </w:r>
      <w:r>
        <w:t xml:space="preserve"> </w:t>
      </w:r>
      <w:r>
        <w:t xml:space="preserve">dritte nel testo chiudevano l'attributo</w:t>
      </w:r>
      <w:r>
        <w:t xml:space="preserve"> </w:t>
      </w:r>
      <w:r>
        <w:rPr>
          <w:rStyle w:val="VerbatimChar"/>
        </w:rPr>
        <w:t xml:space="preserve">content</w:t>
      </w:r>
      <w:r>
        <w:t xml:space="preserve"> </w:t>
      </w:r>
      <w:r>
        <w:t xml:space="preserve">(es. news del premio AGIRE); backup</w:t>
      </w:r>
      <w:r>
        <w:t xml:space="preserve"> </w:t>
      </w:r>
      <w:r>
        <w:rPr>
          <w:rStyle w:val="VerbatimChar"/>
        </w:rPr>
        <w:t xml:space="preserve">~/backup-kos-seo-geo/20261028-052652</w:t>
      </w:r>
      <w:r>
        <w:t xml:space="preserve">.</w:t>
      </w:r>
      <w:r>
        <w:t xml:space="preserve"> </w:t>
      </w:r>
      <w:r>
        <w:t xml:space="preserve">Restano: proposte da validare (circa 90 pagine), i 6 title lunghi, la verifica dell'accreditamento RSA delle residenze con «RSA»</w:t>
      </w:r>
      <w:r>
        <w:t xml:space="preserve"> </w:t>
      </w:r>
      <w:r>
        <w:t xml:space="preserve">nel title, e in</w:t>
      </w:r>
      <w:r>
        <w:t xml:space="preserve"> </w:t>
      </w:r>
      <w:r>
        <w:rPr>
          <w:rStyle w:val="VerbatimChar"/>
        </w:rPr>
        <w:t xml:space="preserve">aaSchema</w:t>
      </w:r>
      <w:r>
        <w:t xml:space="preserve"> </w:t>
      </w:r>
      <w:r>
        <w:t xml:space="preserve">il</w:t>
      </w:r>
      <w:r>
        <w:t xml:space="preserve"> </w:t>
      </w:r>
      <w:r>
        <w:rPr>
          <w:rStyle w:val="VerbatimChar"/>
        </w:rPr>
        <w:t xml:space="preserve">name</w:t>
      </w:r>
      <w:r>
        <w:t xml:space="preserve"> </w:t>
      </w:r>
      <w:r>
        <w:t xml:space="preserve">della pagina da un longtitle-alias (</w:t>
      </w:r>
      <w:r>
        <w:rPr>
          <w:rStyle w:val="VerbatimChar"/>
        </w:rPr>
        <w:t xml:space="preserve">/sportello-sociale</w:t>
      </w:r>
      <w:r>
        <w:t xml:space="preserve">), da correggere con la regola</w:t>
      </w:r>
      <w:r>
        <w:t xml:space="preserve"> </w:t>
      </w:r>
      <w:r>
        <w:t xml:space="preserve">di</w:t>
      </w:r>
      <w:r>
        <w:t xml:space="preserve"> </w:t>
      </w:r>
      <w:r>
        <w:rPr>
          <w:rStyle w:val="VerbatimChar"/>
        </w:rPr>
        <w:t xml:space="preserve">titoloPagina</w:t>
      </w:r>
      <w:r>
        <w:t xml:space="preserve"> </w:t>
      </w:r>
      <w:r>
        <w:t xml:space="preserve">al prossimo rilascio dello snippet.</w:t>
      </w:r>
    </w:p>
    <w:bookmarkEnd w:id="28"/>
    <w:bookmarkStart w:id="29" w:name="Xaa16755a13975bb21ff40475055306adf18ab77"/>
    <w:p>
      <w:pPr>
        <w:pStyle w:val="Heading2"/>
      </w:pPr>
      <w:r>
        <w:t xml:space="preserve">Sostituzione della ricerca Yext (linea C, deciso il 27/10)</w:t>
      </w:r>
    </w:p>
    <w:p>
      <w:pPr>
        <w:pStyle w:val="FirstParagraph"/>
      </w:pPr>
      <w:r>
        <w:t xml:space="preserve">Analisi nella chat «Sostituzione barra di ricerca Yext» (26/10): Yext Answers su entrambi i siti (KOS circa 2.150</w:t>
      </w:r>
      <w:r>
        <w:t xml:space="preserve"> </w:t>
      </w:r>
      <w:r>
        <w:t xml:space="preserve">ricerche al mese, AA 53); scelta tra</w:t>
      </w:r>
      <w:r>
        <w:t xml:space="preserve"> </w:t>
      </w:r>
      <w:r>
        <w:rPr>
          <w:bCs/>
          <w:b/>
        </w:rPr>
        <w:t xml:space="preserve">Meilisearch</w:t>
      </w:r>
      <w:r>
        <w:t xml:space="preserve"> </w:t>
      </w:r>
      <w:r>
        <w:t xml:space="preserve">e</w:t>
      </w:r>
      <w:r>
        <w:t xml:space="preserve"> </w:t>
      </w:r>
      <w:r>
        <w:rPr>
          <w:bCs/>
          <w:b/>
        </w:rPr>
        <w:t xml:space="preserve">Vertex AI Search</w:t>
      </w:r>
      <w:r>
        <w:t xml:space="preserve"> </w:t>
      </w:r>
      <w:r>
        <w:t xml:space="preserve">con una prova comparativa sulle query reali</w:t>
      </w:r>
      <w:r>
        <w:t xml:space="preserve"> </w:t>
      </w:r>
      <w:r>
        <w:t xml:space="preserve">dei CSV a 12 mesi. Il lavoro resta nel progetto (cartella</w:t>
      </w:r>
      <w:r>
        <w:t xml:space="preserve"> </w:t>
      </w:r>
      <w:r>
        <w:rPr>
          <w:rStyle w:val="VerbatimChar"/>
        </w:rPr>
        <w:t xml:space="preserve">docs/ricerca/</w:t>
      </w:r>
      <w:r>
        <w:t xml:space="preserve"> </w:t>
      </w:r>
      <w:r>
        <w:t xml:space="preserve">e script nel repository); la prova si svolge</w:t>
      </w:r>
      <w:r>
        <w:t xml:space="preserve"> </w:t>
      </w:r>
      <w:r>
        <w:t xml:space="preserve">nella chat dedicata. Integrazioni decise il 27/10: terza variante Meilisearch con embedding Google in regione EU (per le</w:t>
      </w:r>
      <w:r>
        <w:t xml:space="preserve"> </w:t>
      </w:r>
      <w:r>
        <w:t xml:space="preserve">frasi di AA); chiave Meilisearch limitata agli indici della prova e con scadenza, progetto Google Cloud dedicato da</w:t>
      </w:r>
      <w:r>
        <w:t xml:space="preserve"> </w:t>
      </w:r>
      <w:r>
        <w:t xml:space="preserve">cancellare a fine prova; strutture indicizzate dalle TV della voce 24 dopo l'import (non da</w:t>
      </w:r>
      <w:r>
        <w:t xml:space="preserve"> </w:t>
      </w:r>
      <w:r>
        <w:rPr>
          <w:rStyle w:val="VerbatimChar"/>
        </w:rPr>
        <w:t xml:space="preserve">strutture.txt</w:t>
      </w:r>
      <w:r>
        <w:t xml:space="preserve">, non</w:t>
      </w:r>
      <w:r>
        <w:t xml:space="preserve"> </w:t>
      </w:r>
      <w:r>
        <w:t xml:space="preserve">aggiornato); query ripulite da email, numeri e frasi personali prima dell'invio ai servizi esterni. La prova non tocca i</w:t>
      </w:r>
      <w:r>
        <w:t xml:space="preserve"> </w:t>
      </w:r>
      <w:r>
        <w:t xml:space="preserve">siti: può svolgersi anche durante la verifica dell'agenzia.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Quando</w:t>
            </w:r>
          </w:p>
        </w:tc>
        <w:tc>
          <w:tcPr/>
          <w:p>
            <w:pPr>
              <w:pStyle w:val="Compact"/>
              <w:jc w:val="left"/>
            </w:pPr>
            <w:r>
              <w:t xml:space="preserve">Attività</w:t>
            </w:r>
          </w:p>
        </w:tc>
        <w:tc>
          <w:tcPr/>
          <w:p>
            <w:pPr>
              <w:pStyle w:val="Compact"/>
              <w:jc w:val="left"/>
            </w:pPr>
            <w:r>
              <w:t xml:space="preserve">Da Danilo</w:t>
            </w:r>
          </w:p>
        </w:tc>
      </w:tr>
      <w:tr>
        <w:tc>
          <w:tcPr/>
          <w:p>
            <w:pPr>
              <w:pStyle w:val="Compact"/>
              <w:jc w:val="left"/>
            </w:pPr>
            <w:r>
              <w:t xml:space="preserve">29-30/10</w:t>
            </w:r>
          </w:p>
        </w:tc>
        <w:tc>
          <w:tcPr/>
          <w:p>
            <w:pPr>
              <w:pStyle w:val="Compact"/>
              <w:jc w:val="left"/>
            </w:pPr>
            <w:r>
              <w:t xml:space="preserve">Preparazione senza credenziali: set di query ripulito con risultati attesi, comuni → coordinate, sinonimi, esportazione dei contenuti in sola lettura</w:t>
            </w:r>
          </w:p>
        </w:tc>
        <w:tc>
          <w:tcPr/>
          <w:p>
            <w:pPr>
              <w:pStyle w:val="Compact"/>
              <w:jc w:val="left"/>
            </w:pPr>
            <w:r>
              <w:t xml:space="preserve">—</w:t>
            </w:r>
          </w:p>
        </w:tc>
      </w:tr>
      <w:tr>
        <w:tc>
          <w:tcPr/>
          <w:p>
            <w:pPr>
              <w:pStyle w:val="Compact"/>
              <w:jc w:val="left"/>
            </w:pPr>
            <w:r>
              <w:t xml:space="preserve">2/11</w:t>
            </w:r>
          </w:p>
        </w:tc>
        <w:tc>
          <w:tcPr/>
          <w:p>
            <w:pPr>
              <w:pStyle w:val="Compact"/>
              <w:jc w:val="left"/>
            </w:pPr>
            <w:r>
              <w:t xml:space="preserve">Creazione degli account (Meilisearch quel giorno: prova gratuita di 14 giorni)</w:t>
            </w:r>
          </w:p>
        </w:tc>
        <w:tc>
          <w:tcPr/>
          <w:p>
            <w:pPr>
              <w:pStyle w:val="Compact"/>
              <w:jc w:val="left"/>
            </w:pPr>
            <w:r>
              <w:t xml:space="preserve">Account Meilisearch (Parigi o Francoforte), progetto Google Cloud dedicato</w:t>
            </w:r>
          </w:p>
        </w:tc>
      </w:tr>
      <w:tr>
        <w:tc>
          <w:tcPr/>
          <w:p>
            <w:pPr>
              <w:pStyle w:val="Compact"/>
              <w:jc w:val="left"/>
            </w:pPr>
            <w:r>
              <w:t xml:space="preserve">3-6/11</w:t>
            </w:r>
          </w:p>
        </w:tc>
        <w:tc>
          <w:tcPr/>
          <w:p>
            <w:pPr>
              <w:pStyle w:val="Compact"/>
              <w:jc w:val="left"/>
            </w:pPr>
            <w:r>
              <w:t xml:space="preserve">Indicizzazione dopo l'import della voce 24, primo giro automatico, pagina di confronto affiancato</w:t>
            </w:r>
          </w:p>
        </w:tc>
        <w:tc>
          <w:tcPr/>
          <w:p>
            <w:pPr>
              <w:pStyle w:val="Compact"/>
              <w:jc w:val="left"/>
            </w:pPr>
            <w:r>
              <w:t xml:space="preserve">30 minuti di giudizio</w:t>
            </w:r>
          </w:p>
        </w:tc>
      </w:tr>
      <w:tr>
        <w:tc>
          <w:tcPr/>
          <w:p>
            <w:pPr>
              <w:pStyle w:val="Compact"/>
              <w:jc w:val="left"/>
            </w:pPr>
            <w:r>
              <w:t xml:space="preserve">9-13/11</w:t>
            </w:r>
          </w:p>
        </w:tc>
        <w:tc>
          <w:tcPr/>
          <w:p>
            <w:pPr>
              <w:pStyle w:val="Compact"/>
              <w:jc w:val="left"/>
            </w:pPr>
            <w:r>
              <w:t xml:space="preserve">Messa a punto alla pari, secondo giro, giudizio umano sulle frasi AA</w:t>
            </w:r>
          </w:p>
        </w:tc>
        <w:tc>
          <w:tcPr/>
          <w:p>
            <w:pPr>
              <w:pStyle w:val="Compact"/>
              <w:jc w:val="left"/>
            </w:pPr>
            <w:r>
              <w:t xml:space="preserve">Un'ora di giudizio</w:t>
            </w:r>
          </w:p>
        </w:tc>
      </w:tr>
      <w:tr>
        <w:tc>
          <w:tcPr/>
          <w:p>
            <w:pPr>
              <w:pStyle w:val="Compact"/>
              <w:jc w:val="left"/>
            </w:pPr>
            <w:r>
              <w:t xml:space="preserve">16/11</w:t>
            </w:r>
          </w:p>
        </w:tc>
        <w:tc>
          <w:tcPr/>
          <w:p>
            <w:pPr>
              <w:pStyle w:val="Compact"/>
              <w:jc w:val="left"/>
            </w:pPr>
            <w:r>
              <w:t xml:space="preserve">Rapporto e decisione (scade la prova Meilisearch)</w:t>
            </w:r>
          </w:p>
        </w:tc>
        <w:tc>
          <w:tcPr/>
          <w:p>
            <w:pPr>
              <w:pStyle w:val="Compact"/>
              <w:jc w:val="left"/>
            </w:pPr>
            <w:r>
              <w:t xml:space="preserve">Decisione</w:t>
            </w:r>
          </w:p>
        </w:tc>
      </w:tr>
    </w:tbl>
    <w:p>
      <w:pPr>
        <w:pStyle w:val="BodyText"/>
      </w:pPr>
      <w:r>
        <w:t xml:space="preserve">Sviluppo dal 17-18/11 (5-8 settimane): metà gennaio senza margine rispetto alla scadenza Yext di fine gennaio. Da</w:t>
      </w:r>
      <w:r>
        <w:t xml:space="preserve"> </w:t>
      </w:r>
      <w:r>
        <w:t xml:space="preserve">chiedere subito a Yext il costo di una proroga di 1-2 mesi per la sola ricerca, da usare solo se serve.</w:t>
      </w:r>
    </w:p>
    <w:bookmarkEnd w:id="29"/>
    <w:bookmarkStart w:id="30" w:name="Xccbd241b55281545db5ae3150331824f0f75f18"/>
    <w:p>
      <w:pPr>
        <w:pStyle w:val="Heading2"/>
      </w:pPr>
      <w:r>
        <w:t xml:space="preserve">Da verificare lunedì 26 ottobre (emerso dal collaudo del 24/10)</w:t>
      </w:r>
    </w:p>
    <w:p>
      <w:pPr>
        <w:numPr>
          <w:ilvl w:val="0"/>
          <w:numId w:val="1008"/>
        </w:numPr>
        <w:pStyle w:val="Compact"/>
      </w:pPr>
      <w:r>
        <w:rPr>
          <w:bCs/>
          <w:b/>
        </w:rPr>
        <w:t xml:space="preserve">[AA] Pagina</w:t>
      </w:r>
      <w:r>
        <w:rPr>
          <w:bCs/>
          <w:b/>
        </w:rPr>
        <w:t xml:space="preserve"> </w:t>
      </w:r>
      <w:r>
        <w:rPr>
          <w:rStyle w:val="VerbatimChar"/>
          <w:bCs/>
          <w:b/>
        </w:rPr>
        <w:t xml:space="preserve">/melograno-argento-vivo</w:t>
      </w:r>
      <w:r>
        <w:rPr>
          <w:bCs/>
          <w:b/>
        </w:rPr>
        <w:t xml:space="preserve"> </w:t>
      </w:r>
      <w:r>
        <w:rPr>
          <w:bCs/>
          <w:b/>
        </w:rPr>
        <w:t xml:space="preserve">(risorsa 489)</w:t>
      </w:r>
      <w:r>
        <w:t xml:space="preserve">: copia della scheda Melograno (risorsa 35) con in più un box sul servizio Argento Vivo; pubblicata e ricercabile, stesso title e H1 della scheda, nessun link interno. Danilo chiede ai responsabili se era una pagina da pubblicare (box da portare nella scheda vera) o una prova abbandonata. Se prova: non pubblicata o eliminata, 301 verso</w:t>
      </w:r>
      <w:r>
        <w:t xml:space="preserve"> </w:t>
      </w:r>
      <w:r>
        <w:rPr>
          <w:rStyle w:val="VerbatimChar"/>
        </w:rPr>
        <w:t xml:space="preserve">/residenza-anni-azzurri-melograno</w:t>
      </w:r>
      <w:r>
        <w:t xml:space="preserve"> </w:t>
      </w:r>
      <w:r>
        <w:t xml:space="preserve">nelle regole web (</w:t>
      </w:r>
      <w:r>
        <w:rPr>
          <w:rStyle w:val="VerbatimChar"/>
        </w:rPr>
        <w:t xml:space="preserve">location = /melograno-argento-vivo</w:t>
      </w:r>
      <w:r>
        <w:t xml:space="preserve">), chunk</w:t>
      </w:r>
      <w:r>
        <w:t xml:space="preserve"> </w:t>
      </w:r>
      <w:r>
        <w:rPr>
          <w:rStyle w:val="VerbatimChar"/>
        </w:rPr>
        <w:t xml:space="preserve">melograno-argento-vivo</w:t>
      </w:r>
      <w:r>
        <w:t xml:space="preserve"> </w:t>
      </w:r>
      <w:r>
        <w:t xml:space="preserve">e</w:t>
      </w:r>
      <w:r>
        <w:t xml:space="preserve"> </w:t>
      </w:r>
      <w:r>
        <w:rPr>
          <w:rStyle w:val="VerbatimChar"/>
        </w:rPr>
        <w:t xml:space="preserve">comfort-melograno-argento-vivo</w:t>
      </w:r>
      <w:r>
        <w:t xml:space="preserve"> </w:t>
      </w:r>
      <w:r>
        <w:t xml:space="preserve">inutilizzati. Controllare anche se la residenza compare due volte negli elenchi per regione e provincia. Foto del direttore mancante già sistemata il 24/10 (copia di</w:t>
      </w:r>
      <w:r>
        <w:t xml:space="preserve"> </w:t>
      </w:r>
      <w:r>
        <w:rPr>
          <w:rStyle w:val="VerbatimChar"/>
        </w:rPr>
        <w:t xml:space="preserve">dir-residenza-anni-azzurri-melograno.jpg</w:t>
      </w:r>
      <w:r>
        <w:t xml:space="preserve">).</w:t>
      </w:r>
    </w:p>
    <w:p>
      <w:pPr>
        <w:numPr>
          <w:ilvl w:val="0"/>
          <w:numId w:val="1008"/>
        </w:numPr>
        <w:pStyle w:val="Compact"/>
      </w:pPr>
      <w:r>
        <w:rPr>
          <w:bCs/>
          <w:b/>
        </w:rPr>
        <w:t xml:space="preserve">[AA] Direttori con nomi diversi tra scheda e landing</w:t>
      </w:r>
      <w:r>
        <w:t xml:space="preserve"> </w:t>
      </w:r>
      <w:r>
        <w:t xml:space="preserve">(7 residenze: Il Giardino, Mestre, Parco Sempione, Sant'Anna, Sant'Ambrogio, Santena, Tonengo) e «Direttore» al posto di «Direttrice» (Campi Bisenzio, Beato Angelico, Santa Maria in Chienti, San Rocco): da segnalare a KOS; dopo la correzione si rigenera il pacchetto dei contenuti e l'alt delle foto si allinea.</w:t>
      </w:r>
    </w:p>
    <w:p>
      <w:pPr>
        <w:numPr>
          <w:ilvl w:val="0"/>
          <w:numId w:val="1008"/>
        </w:numPr>
        <w:pStyle w:val="Compact"/>
      </w:pPr>
      <w:r>
        <w:rPr>
          <w:bCs/>
          <w:b/>
        </w:rPr>
        <w:t xml:space="preserve">[AA] Link a PDF rotti nel sito (AA-3, scansione del 24/10)</w:t>
      </w:r>
      <w:r>
        <w:t xml:space="preserve">: questionari di ammissione ASL-MB socio-anagrafico e sanitario (pagina Documentazione, risorsa 167), Carta dei servizi di La Margherita (chunk</w:t>
      </w:r>
      <w:r>
        <w:t xml:space="preserve"> </w:t>
      </w:r>
      <w:r>
        <w:rPr>
          <w:rStyle w:val="VerbatimChar"/>
        </w:rPr>
        <w:t xml:space="preserve">cdsList</w:t>
      </w:r>
      <w:r>
        <w:t xml:space="preserve">), informativa privacy del modulo</w:t>
      </w:r>
      <w:r>
        <w:t xml:space="preserve"> </w:t>
      </w:r>
      <w:r>
        <w:rPr>
          <w:rStyle w:val="VerbatimChar"/>
        </w:rPr>
        <w:t xml:space="preserve">registrationFormKAfree</w:t>
      </w:r>
      <w:r>
        <w:t xml:space="preserve"> </w:t>
      </w:r>
      <w:r>
        <w:t xml:space="preserve">(</w:t>
      </w:r>
      <w:r>
        <w:rPr>
          <w:rStyle w:val="VerbatimChar"/>
        </w:rPr>
        <w:t xml:space="preserve">/assets/files/formazione/informativa-convegni-Kos-Care.pdf</w:t>
      </w:r>
      <w:r>
        <w:t xml:space="preserve">; verificare se il modulo è ancora in uso e quale informativa usare: il modulo attuale</w:t>
      </w:r>
      <w:r>
        <w:t xml:space="preserve"> </w:t>
      </w:r>
      <w:r>
        <w:rPr>
          <w:rStyle w:val="VerbatimChar"/>
        </w:rPr>
        <w:t xml:space="preserve">ecmIscrizione</w:t>
      </w:r>
      <w:r>
        <w:t xml:space="preserve"> </w:t>
      </w:r>
      <w:r>
        <w:t xml:space="preserve">usa</w:t>
      </w:r>
      <w:r>
        <w:t xml:space="preserve"> </w:t>
      </w:r>
      <w:r>
        <w:rPr>
          <w:rStyle w:val="VerbatimChar"/>
        </w:rPr>
        <w:t xml:space="preserve">/assets/doc/KOS-Care_GDPR_Informativa.pdf</w:t>
      </w:r>
      <w:r>
        <w:t xml:space="preserve">). Chiedere i documenti alle strutture o togliere i link.</w:t>
      </w:r>
    </w:p>
    <w:p>
      <w:pPr>
        <w:numPr>
          <w:ilvl w:val="0"/>
          <w:numId w:val="1008"/>
        </w:numPr>
        <w:pStyle w:val="Compact"/>
      </w:pPr>
      <w:r>
        <w:rPr>
          <w:bCs/>
          <w:b/>
        </w:rPr>
        <w:t xml:space="preserve">[2 siti] Traffico degli ambienti di sviluppo in GA4</w:t>
      </w:r>
      <w:r>
        <w:t xml:space="preserve"> </w:t>
      </w:r>
      <w:r>
        <w:t xml:space="preserve">(BigQuery, 24/10): eventi da 7 host</w:t>
      </w:r>
      <w:r>
        <w:t xml:space="preserve"> </w:t>
      </w:r>
      <w:r>
        <w:rPr>
          <w:rStyle w:val="VerbatimChar"/>
        </w:rPr>
        <w:t xml:space="preserve">*.modx.dev</w:t>
      </w:r>
      <w:r>
        <w:t xml:space="preserve"> </w:t>
      </w:r>
      <w:r>
        <w:t xml:space="preserve">da gennaio, perché le copie dei siti contengono lo stesso Tag Manager. Condizione «Page Hostname» sui tag di misura nei contenitori GTM dei due siti (lasciare</w:t>
      </w:r>
      <w:r>
        <w:t xml:space="preserve"> </w:t>
      </w:r>
      <w:r>
        <w:rPr>
          <w:rStyle w:val="VerbatimChar"/>
        </w:rPr>
        <w:t xml:space="preserve">app.tuotempo.com</w:t>
      </w:r>
      <w:r>
        <w:t xml:space="preserve">, prenotazioni); nelle analisi BigQuery escludere gli host</w:t>
      </w:r>
      <w:r>
        <w:t xml:space="preserve"> </w:t>
      </w:r>
      <w:r>
        <w:rPr>
          <w:rStyle w:val="VerbatimChar"/>
        </w:rPr>
        <w:t xml:space="preserve">modx.dev</w:t>
      </w:r>
      <w:r>
        <w:t xml:space="preserve">.</w:t>
      </w:r>
      <w:r>
        <w:t xml:space="preserve"> </w:t>
      </w:r>
      <w:r>
        <w:rPr>
          <w:bCs/>
          <w:b/>
        </w:rPr>
        <w:t xml:space="preserve">25/10:</w:t>
      </w:r>
      <w:r>
        <w:t xml:space="preserve"> </w:t>
      </w:r>
      <w:r>
        <w:t xml:space="preserve">confermato da Danilo; anche il 24/10 GA4 AA ha 80 eventi dallo stage</w:t>
      </w:r>
      <w:r>
        <w:t xml:space="preserve"> </w:t>
      </w:r>
      <w:r>
        <w:rPr>
          <w:rStyle w:val="VerbatimChar"/>
        </w:rPr>
        <w:t xml:space="preserve">tcm7b0i8.modx.dev</w:t>
      </w:r>
      <w:r>
        <w:t xml:space="preserve"> </w:t>
      </w:r>
      <w:r>
        <w:t xml:space="preserve">(collaudi). Metodo: in ciascun contenitore attivare la variabile «Page Hostname», creare l'attivatore di blocco «Escludi ambienti di sviluppo» (Evento personalizzato, nome evento</w:t>
      </w:r>
      <w:r>
        <w:t xml:space="preserve"> </w:t>
      </w:r>
      <w:r>
        <w:rPr>
          <w:rStyle w:val="VerbatimChar"/>
        </w:rPr>
        <w:t xml:space="preserve">.*</w:t>
      </w:r>
      <w:r>
        <w:t xml:space="preserve"> </w:t>
      </w:r>
      <w:r>
        <w:t xml:space="preserve">come espressione regolare, condizione Page Hostname corrisponde a</w:t>
      </w:r>
      <w:r>
        <w:t xml:space="preserve"> </w:t>
      </w:r>
      <w:r>
        <w:rPr>
          <w:rStyle w:val="VerbatimChar"/>
        </w:rPr>
        <w:t xml:space="preserve">\.modx\.dev$</w:t>
      </w:r>
      <w:r>
        <w:t xml:space="preserve">) e aggiungerlo come eccezione a tutti i tag di misura e marketing (tag Google GA4, eventi GA4, Google Ads, altri pixel); verifica in Anteprima sullo stage e sulla produzione, poi pubblicazione.</w:t>
      </w:r>
      <w:r>
        <w:t xml:space="preserve"> </w:t>
      </w:r>
      <w:r>
        <w:rPr>
          <w:rStyle w:val="VerbatimChar"/>
        </w:rPr>
        <w:t xml:space="preserve">ossigenopuro.anniazzurri.it</w:t>
      </w:r>
      <w:r>
        <w:t xml:space="preserve"> </w:t>
      </w:r>
      <w:r>
        <w:t xml:space="preserve">(minisito per gli OSS, moduli di contatto e invio CV) usa lo stesso contenitore AA ed è traffico valido: si tiene, distinto per host nelle analisi.</w:t>
      </w:r>
    </w:p>
    <w:p>
      <w:pPr>
        <w:numPr>
          <w:ilvl w:val="0"/>
          <w:numId w:val="1008"/>
        </w:numPr>
        <w:pStyle w:val="Compact"/>
      </w:pPr>
      <w:r>
        <w:rPr>
          <w:bCs/>
          <w:b/>
        </w:rPr>
        <w:t xml:space="preserve">[KOS]</w:t>
      </w:r>
      <w:r>
        <w:rPr>
          <w:bCs/>
          <w:b/>
        </w:rPr>
        <w:t xml:space="preserve"> </w:t>
      </w:r>
      <w:r>
        <w:rPr>
          <w:rStyle w:val="VerbatimChar"/>
          <w:bCs/>
          <w:b/>
        </w:rPr>
        <w:t xml:space="preserve">7ydxba3m.modx.dev</w:t>
      </w:r>
      <w:r>
        <w:rPr>
          <w:bCs/>
          <w:b/>
        </w:rPr>
        <w:t xml:space="preserve"> </w:t>
      </w:r>
      <w:r>
        <w:rPr>
          <w:bCs/>
          <w:b/>
        </w:rPr>
        <w:t xml:space="preserve">= indirizzo tecnico MODX Cloud della produzione kosgroup.com</w:t>
      </w:r>
      <w:r>
        <w:t xml:space="preserve">, raggiungibile e visitato dai crawler (2.089 utenti in GA4 da gennaio):</w:t>
      </w:r>
      <w:r>
        <w:t xml:space="preserve"> </w:t>
      </w:r>
      <w:r>
        <w:rPr>
          <w:bCs/>
          <w:b/>
        </w:rPr>
        <w:t xml:space="preserve">risolto il 24/10</w:t>
      </w:r>
      <w:r>
        <w:t xml:space="preserve"> </w:t>
      </w:r>
      <w:r>
        <w:t xml:space="preserve">con un 301 verso</w:t>
      </w:r>
      <w:r>
        <w:t xml:space="preserve"> </w:t>
      </w:r>
      <w:r>
        <w:rPr>
          <w:rStyle w:val="VerbatimChar"/>
        </w:rPr>
        <w:t xml:space="preserve">https://kosgroup.com$request_uri</w:t>
      </w:r>
      <w:r>
        <w:t xml:space="preserve"> </w:t>
      </w:r>
      <w:r>
        <w:t xml:space="preserve">all'inizio delle regole web di produzione (in</w:t>
      </w:r>
      <w:r>
        <w:t xml:space="preserve"> </w:t>
      </w:r>
      <w:r>
        <w:rPr>
          <w:rStyle w:val="VerbatimChar"/>
        </w:rPr>
        <w:t xml:space="preserve">kosgroup/files/web-rules/web-rules.conf</w:t>
      </w:r>
      <w:r>
        <w:t xml:space="preserve">). Indirizzo tecnico AA (</w:t>
      </w:r>
      <w:r>
        <w:rPr>
          <w:rStyle w:val="VerbatimChar"/>
        </w:rPr>
        <w:t xml:space="preserve">z6naauhv.modx.dev</w:t>
      </w:r>
      <w:r>
        <w:t xml:space="preserve">): già reindirizzato a</w:t>
      </w:r>
      <w:r>
        <w:t xml:space="preserve"> </w:t>
      </w:r>
      <w:r>
        <w:rPr>
          <w:rStyle w:val="VerbatimChar"/>
        </w:rPr>
        <w:t xml:space="preserve">anniazzurri.it</w:t>
      </w:r>
      <w:r>
        <w:t xml:space="preserve"> </w:t>
      </w:r>
      <w:r>
        <w:t xml:space="preserve">dalla regola generica sugli host (verificato il 24/10). Da fare: verificare chi usa gli altri cloud di sviluppo con traffico in GA4 (</w:t>
      </w:r>
      <w:r>
        <w:rPr>
          <w:rStyle w:val="VerbatimChar"/>
        </w:rPr>
        <w:t xml:space="preserve">c28rmnd0</w:t>
      </w:r>
      <w:r>
        <w:t xml:space="preserve">,</w:t>
      </w:r>
      <w:r>
        <w:t xml:space="preserve"> </w:t>
      </w:r>
      <w:r>
        <w:rPr>
          <w:rStyle w:val="VerbatimChar"/>
        </w:rPr>
        <w:t xml:space="preserve">2q20ekw7</w:t>
      </w:r>
      <w:r>
        <w:t xml:space="preserve">,</w:t>
      </w:r>
      <w:r>
        <w:t xml:space="preserve"> </w:t>
      </w:r>
      <w:r>
        <w:rPr>
          <w:rStyle w:val="VerbatimChar"/>
        </w:rPr>
        <w:t xml:space="preserve">h94ms727</w:t>
      </w:r>
      <w:r>
        <w:t xml:space="preserve">,</w:t>
      </w:r>
      <w:r>
        <w:t xml:space="preserve"> </w:t>
      </w:r>
      <w:r>
        <w:rPr>
          <w:rStyle w:val="VerbatimChar"/>
        </w:rPr>
        <w:t xml:space="preserve">lussyiah</w:t>
      </w:r>
      <w:r>
        <w:t xml:space="preserve">,</w:t>
      </w:r>
      <w:r>
        <w:t xml:space="preserve"> </w:t>
      </w:r>
      <w:r>
        <w:rPr>
          <w:rStyle w:val="VerbatimChar"/>
        </w:rPr>
        <w:t xml:space="preserve">nnzdgwzr</w:t>
      </w:r>
      <w:r>
        <w:t xml:space="preserve">) e proteggerli con password o spegnerli.</w:t>
      </w:r>
    </w:p>
    <w:p>
      <w:pPr>
        <w:numPr>
          <w:ilvl w:val="0"/>
          <w:numId w:val="1008"/>
        </w:numPr>
        <w:pStyle w:val="Compact"/>
      </w:pPr>
      <w:r>
        <w:rPr>
          <w:bCs/>
          <w:b/>
        </w:rPr>
        <w:t xml:space="preserve">[AA] Widget di accessibilità e chat su</w:t>
      </w:r>
      <w:r>
        <w:rPr>
          <w:bCs/>
          <w:b/>
        </w:rPr>
        <w:t xml:space="preserve"> </w:t>
      </w:r>
      <w:r>
        <w:rPr>
          <w:rStyle w:val="VerbatimChar"/>
          <w:bCs/>
          <w:b/>
        </w:rPr>
        <w:t xml:space="preserve">/azzurramente</w:t>
      </w:r>
      <w:r>
        <w:t xml:space="preserve"> </w:t>
      </w:r>
      <w:r>
        <w:t xml:space="preserve">(solo in produzione): coprono il titolo «Cos'è AzzurraMente»; da segnalare a chi gestisce i widget.</w:t>
      </w:r>
    </w:p>
    <w:bookmarkEnd w:id="30"/>
    <w:bookmarkStart w:id="31"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9"/>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w:t>
      </w:r>
      <w:r>
        <w:t xml:space="preserve"> </w:t>
      </w:r>
      <w:r>
        <w:rPr>
          <w:bCs/>
          <w:b/>
        </w:rPr>
        <w:t xml:space="preserve">Deciso il 29/10</w:t>
      </w:r>
      <w:r>
        <w:t xml:space="preserve"> </w:t>
      </w:r>
      <w:r>
        <w:t xml:space="preserve">(vedi sotto):</w:t>
      </w:r>
      <w:r>
        <w:t xml:space="preserve"> </w:t>
      </w:r>
      <w:r>
        <w:rPr>
          <w:rStyle w:val="VerbatimChar"/>
        </w:rPr>
        <w:t xml:space="preserve">["MedicalBusiness", "MedicalOrganization"]</w:t>
      </w:r>
      <w:r>
        <w:t xml:space="preserve"> </w:t>
      </w:r>
      <w:r>
        <w:t xml:space="preserve">con</w:t>
      </w:r>
      <w:r>
        <w:t xml:space="preserve"> </w:t>
      </w:r>
      <w:r>
        <w:rPr>
          <w:rStyle w:val="VerbatimChar"/>
        </w:rPr>
        <w:t xml:space="preserve">Geriatric</w:t>
      </w:r>
      <w:r>
        <w:t xml:space="preserve">.</w:t>
      </w:r>
    </w:p>
    <w:p>
      <w:pPr>
        <w:numPr>
          <w:ilvl w:val="0"/>
          <w:numId w:val="1009"/>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9"/>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9"/>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9"/>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9"/>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9"/>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31"/>
    <w:bookmarkStart w:id="32" w:name="X0d15b5592aba5ce8b0bf2808b8165a594bae851"/>
    <w:p>
      <w:pPr>
        <w:pStyle w:val="Heading2"/>
      </w:pPr>
      <w:r>
        <w:t xml:space="preserve">Decisioni dall'analisi multi-sede (29/10, chat «Grafo dati strutturati KOS»)</w:t>
      </w:r>
    </w:p>
    <w:p>
      <w:pPr>
        <w:pStyle w:val="FirstParagraph"/>
      </w:pPr>
      <w:r>
        <w:t xml:space="preserve">La gestione strategica resta in questo progetto; la chat «Grafo dati strutturati KOS» è operativa per lo stadio 7</w:t>
      </w:r>
      <w:r>
        <w:t xml:space="preserve"> </w:t>
      </w:r>
      <w:r>
        <w:t xml:space="preserve">(schede Google) e la sua specifica rimanda a</w:t>
      </w:r>
      <w:r>
        <w:t xml:space="preserve"> </w:t>
      </w:r>
      <w:r>
        <w:rPr>
          <w:rStyle w:val="VerbatimChar"/>
        </w:rPr>
        <w:t xml:space="preserve">docs/kos-24.md</w:t>
      </w:r>
      <w:r>
        <w:t xml:space="preserve"> </w:t>
      </w:r>
      <w:r>
        <w:t xml:space="preserve">e alle convenzioni del</w:t>
      </w:r>
      <w:r>
        <w:t xml:space="preserve"> </w:t>
      </w:r>
      <w:r>
        <w:rPr>
          <w:rStyle w:val="VerbatimChar"/>
        </w:rPr>
        <w:t xml:space="preserve">CLAUDE.md</w:t>
      </w:r>
      <w:r>
        <w:t xml:space="preserve"> </w:t>
      </w:r>
      <w:r>
        <w:t xml:space="preserve">per il dato</w:t>
      </w:r>
      <w:r>
        <w:t xml:space="preserve"> </w:t>
      </w:r>
      <w:r>
        <w:t xml:space="preserve">strutturato, senza ridefinirlo. Le scelte di modellazione le decide il progetto in base a schema.org e Google; quando la</w:t>
      </w:r>
      <w:r>
        <w:t xml:space="preserve"> </w:t>
      </w:r>
      <w:r>
        <w:t xml:space="preserve">forma differisce dall'esempio dell'audit, la nota di consegna lo motiva in una riga con la fonte.</w:t>
      </w:r>
    </w:p>
    <w:p>
      <w:pPr>
        <w:pStyle w:val="BodyText"/>
      </w:pPr>
      <w:r>
        <w:t xml:space="preserve">Decise, nel perimetro:</w:t>
      </w:r>
    </w:p>
    <w:p>
      <w:pPr>
        <w:numPr>
          <w:ilvl w:val="0"/>
          <w:numId w:val="1010"/>
        </w:numPr>
        <w:pStyle w:val="Compact"/>
      </w:pPr>
      <w:r>
        <w:rPr>
          <w:bCs/>
          <w:b/>
        </w:rPr>
        <w:t xml:space="preserve">Valore del grafo</w:t>
      </w:r>
      <w:r>
        <w:t xml:space="preserve"> </w:t>
      </w:r>
      <w:r>
        <w:t xml:space="preserve">(posizione verso KOS e agenzia): il dato strutturato non serve a comparire nelle risposte AI di</w:t>
      </w:r>
      <w:r>
        <w:t xml:space="preserve"> </w:t>
      </w:r>
      <w:r>
        <w:t xml:space="preserve">Google (guida Google del 16/09/2026); serve ai risultati arricchiti e al pannello informativo (documentato), alla</w:t>
      </w:r>
      <w:r>
        <w:t xml:space="preserve"> </w:t>
      </w:r>
      <w:r>
        <w:t xml:space="preserve">coerenza tra sito, schede Google e directory e alla qualità dei dati (verificabile da noi). Plausibile ma non</w:t>
      </w:r>
      <w:r>
        <w:t xml:space="preserve"> </w:t>
      </w:r>
      <w:r>
        <w:t xml:space="preserve">dimostrato per gli altri motori AI; da non promettere: presenza in AI Overview «grazie allo schema», percentuali di</w:t>
      </w:r>
      <w:r>
        <w:t xml:space="preserve"> </w:t>
      </w:r>
      <w:r>
        <w:t xml:space="preserve">traffico AI, punteggi di visibilità AI.</w:t>
      </w:r>
    </w:p>
    <w:p>
      <w:pPr>
        <w:numPr>
          <w:ilvl w:val="0"/>
          <w:numId w:val="1010"/>
        </w:numPr>
        <w:pStyle w:val="Compact"/>
      </w:pPr>
      <w:r>
        <w:rPr>
          <w:bCs/>
          <w:b/>
        </w:rPr>
        <w:t xml:space="preserve">Residenze AA (sprint 3)</w:t>
      </w:r>
      <w:r>
        <w:t xml:space="preserve">:</w:t>
      </w:r>
      <w:r>
        <w:t xml:space="preserve"> </w:t>
      </w:r>
      <w:r>
        <w:rPr>
          <w:rStyle w:val="VerbatimChar"/>
        </w:rPr>
        <w:t xml:space="preserve">["MedicalBusiness", "MedicalOrganization"]</w:t>
      </w:r>
      <w:r>
        <w:t xml:space="preserve"> </w:t>
      </w:r>
      <w:r>
        <w:t xml:space="preserve">con</w:t>
      </w:r>
      <w:r>
        <w:t xml:space="preserve"> </w:t>
      </w:r>
      <w:r>
        <w:rPr>
          <w:rStyle w:val="VerbatimChar"/>
        </w:rPr>
        <w:t xml:space="preserve">medicalSpecialty</w:t>
      </w:r>
      <w:r>
        <w:t xml:space="preserve"> </w:t>
      </w:r>
      <w:r>
        <w:rPr>
          <w:rStyle w:val="VerbatimChar"/>
        </w:rPr>
        <w:t xml:space="preserve">Geriatric</w:t>
      </w:r>
      <w:r>
        <w:t xml:space="preserve">;</w:t>
      </w:r>
      <w:r>
        <w:t xml:space="preserve"> </w:t>
      </w:r>
      <w:r>
        <w:rPr>
          <w:rStyle w:val="VerbatimChar"/>
        </w:rPr>
        <w:t xml:space="preserve">LocalBusiness</w:t>
      </w:r>
      <w:r>
        <w:t xml:space="preserve"> </w:t>
      </w:r>
      <w:r>
        <w:t xml:space="preserve">solo per unità socio-assistenziali pure (alloggi protetti, casa di riposo). Verifica del 29/10</w:t>
      </w:r>
      <w:r>
        <w:t xml:space="preserve"> </w:t>
      </w:r>
      <w:r>
        <w:t xml:space="preserve">sulle carte dei servizi (</w:t>
      </w:r>
      <w:r>
        <w:rPr>
          <w:rStyle w:val="VerbatimChar"/>
        </w:rPr>
        <w:t xml:space="preserve">scripts/checks/aa-carte-servizi.php</w:t>
      </w:r>
      <w:r>
        <w:t xml:space="preserve">, tabella in</w:t>
      </w:r>
      <w:r>
        <w:t xml:space="preserve"> </w:t>
      </w:r>
      <w:r>
        <w:rPr>
          <w:rStyle w:val="VerbatimChar"/>
        </w:rPr>
        <w:t xml:space="preserve">anniazzurri/dati/accreditamento-residenze-2026-10-29.xlsx</w:t>
      </w:r>
      <w:r>
        <w:t xml:space="preserve">): tutte le 57 residenze aperte sono autorizzate come unità</w:t>
      </w:r>
      <w:r>
        <w:t xml:space="preserve"> </w:t>
      </w:r>
      <w:r>
        <w:t xml:space="preserve">socio-sanitarie (RSA, CRA, Residenza Protetta), quindi il tipo è lo stesso per tutte; l'accreditamento (31 sì,</w:t>
      </w:r>
      <w:r>
        <w:t xml:space="preserve"> </w:t>
      </w:r>
      <w:r>
        <w:t xml:space="preserve">7 parziale, 2 in corso, 1 no, 16 non esplicito nella carta, su 57 pagine) non cambia il tipo. Nota di consegna: l'audit</w:t>
      </w:r>
      <w:r>
        <w:t xml:space="preserve"> </w:t>
      </w:r>
      <w:r>
        <w:t xml:space="preserve">(slide 30) chiede un LocalBusiness, e</w:t>
      </w:r>
      <w:r>
        <w:t xml:space="preserve"> </w:t>
      </w:r>
      <w:r>
        <w:rPr>
          <w:rStyle w:val="VerbatimChar"/>
        </w:rPr>
        <w:t xml:space="preserve">MedicalBusiness</w:t>
      </w:r>
      <w:r>
        <w:t xml:space="preserve"> </w:t>
      </w:r>
      <w:r>
        <w:t xml:space="preserve">lo è.</w:t>
      </w:r>
    </w:p>
    <w:p>
      <w:pPr>
        <w:numPr>
          <w:ilvl w:val="0"/>
          <w:numId w:val="1010"/>
        </w:numPr>
        <w:pStyle w:val="Compact"/>
      </w:pPr>
      <w:r>
        <w:rPr>
          <w:bCs/>
          <w:b/>
        </w:rPr>
        <w:t xml:space="preserve">Servizi senza sede propria</w:t>
      </w:r>
      <w:r>
        <w:t xml:space="preserve"> </w:t>
      </w:r>
      <w:r>
        <w:t xml:space="preserve">(RSA Aperta, assistenza domiciliare, AA sprint 3):</w:t>
      </w:r>
      <w:r>
        <w:t xml:space="preserve"> </w:t>
      </w:r>
      <w:r>
        <w:rPr>
          <w:rStyle w:val="VerbatimChar"/>
        </w:rPr>
        <w:t xml:space="preserve">Service</w:t>
      </w:r>
      <w:r>
        <w:t xml:space="preserve"> </w:t>
      </w:r>
      <w:r>
        <w:t xml:space="preserve">con</w:t>
      </w:r>
      <w:r>
        <w:t xml:space="preserve"> </w:t>
      </w:r>
      <w:r>
        <w:rPr>
          <w:rStyle w:val="VerbatimChar"/>
        </w:rPr>
        <w:t xml:space="preserve">provider</w:t>
      </w:r>
      <w:r>
        <w:t xml:space="preserve"> </w:t>
      </w:r>
      <w:r>
        <w:t xml:space="preserve">verso</w:t>
      </w:r>
      <w:r>
        <w:t xml:space="preserve"> </w:t>
      </w:r>
      <w:r>
        <w:t xml:space="preserve">il</w:t>
      </w:r>
      <w:r>
        <w:t xml:space="preserve"> </w:t>
      </w:r>
      <w:r>
        <w:rPr>
          <w:rStyle w:val="VerbatimChar"/>
        </w:rPr>
        <w:t xml:space="preserve">#localbusiness</w:t>
      </w:r>
      <w:r>
        <w:t xml:space="preserve"> </w:t>
      </w:r>
      <w:r>
        <w:t xml:space="preserve">che li eroga e</w:t>
      </w:r>
      <w:r>
        <w:t xml:space="preserve"> </w:t>
      </w:r>
      <w:r>
        <w:rPr>
          <w:rStyle w:val="VerbatimChar"/>
        </w:rPr>
        <w:t xml:space="preserve">areaServed</w:t>
      </w:r>
      <w:r>
        <w:t xml:space="preserve">; nessun nodo struttura, nessuna scheda Google.</w:t>
      </w:r>
    </w:p>
    <w:p>
      <w:pPr>
        <w:numPr>
          <w:ilvl w:val="0"/>
          <w:numId w:val="1010"/>
        </w:numPr>
        <w:pStyle w:val="Compact"/>
      </w:pPr>
      <w:r>
        <w:rPr>
          <w:bCs/>
          <w:b/>
        </w:rPr>
        <w:t xml:space="preserve">Niente indirizzo, niente nodo struttura</w:t>
      </w:r>
      <w:r>
        <w:t xml:space="preserve">: già nella libreria (25/10), ora scritto nelle convenzioni.</w:t>
      </w:r>
    </w:p>
    <w:p>
      <w:pPr>
        <w:numPr>
          <w:ilvl w:val="0"/>
          <w:numId w:val="1010"/>
        </w:numPr>
        <w:pStyle w:val="Compact"/>
      </w:pPr>
      <w:r>
        <w:rPr>
          <w:bCs/>
          <w:b/>
        </w:rPr>
        <w:t xml:space="preserve">Professionisti KOS (voce 11, sprint 3)</w:t>
      </w:r>
      <w:r>
        <w:t xml:space="preserve">: medici</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altri professionisti</w:t>
      </w:r>
      <w:r>
        <w:t xml:space="preserve"> </w:t>
      </w:r>
      <w:r>
        <w:rPr>
          <w:rStyle w:val="VerbatimChar"/>
        </w:rPr>
        <w:t xml:space="preserve">Person</w:t>
      </w:r>
      <w:r>
        <w:t xml:space="preserve"> </w:t>
      </w:r>
      <w:r>
        <w:t xml:space="preserve">con</w:t>
      </w:r>
      <w:r>
        <w:t xml:space="preserve"> </w:t>
      </w:r>
      <w:r>
        <w:rPr>
          <w:rStyle w:val="VerbatimChar"/>
        </w:rPr>
        <w:t xml:space="preserve">jobTitle</w:t>
      </w:r>
      <w:r>
        <w:t xml:space="preserve"> </w:t>
      </w:r>
      <w:r>
        <w:t xml:space="preserve">e</w:t>
      </w:r>
      <w:r>
        <w:t xml:space="preserve"> </w:t>
      </w:r>
      <w:r>
        <w:rPr>
          <w:rStyle w:val="VerbatimChar"/>
        </w:rPr>
        <w:t xml:space="preserve">worksFor</w:t>
      </w:r>
      <w:r>
        <w:t xml:space="preserve"> </w:t>
      </w:r>
      <w:r>
        <w:t xml:space="preserve">verso</w:t>
      </w:r>
      <w:r>
        <w:t xml:space="preserve"> </w:t>
      </w:r>
      <w:r>
        <w:rPr>
          <w:rStyle w:val="VerbatimChar"/>
        </w:rPr>
        <w:t xml:space="preserve">#localbusiness</w:t>
      </w:r>
      <w:r>
        <w:t xml:space="preserve"> </w:t>
      </w:r>
      <w:r>
        <w:t xml:space="preserve">(corretto dopo la revisione del 29/10:</w:t>
      </w:r>
      <w:r>
        <w:t xml:space="preserve"> </w:t>
      </w:r>
      <w:r>
        <w:rPr>
          <w:rStyle w:val="VerbatimChar"/>
        </w:rPr>
        <w:t xml:space="preserve">practicesAt</w:t>
      </w:r>
      <w:r>
        <w:t xml:space="preserve"> </w:t>
      </w:r>
      <w:r>
        <w:t xml:space="preserve">vale solo per i medici). Nota di consegna: l'esempio dell'audit (slide 27) usa</w:t>
      </w:r>
      <w:r>
        <w:t xml:space="preserve"> </w:t>
      </w:r>
      <w:r>
        <w:rPr>
          <w:rStyle w:val="VerbatimChar"/>
        </w:rPr>
        <w:t xml:space="preserve">Physician</w:t>
      </w:r>
      <w:r>
        <w:t xml:space="preserve"> </w:t>
      </w:r>
      <w:r>
        <w:t xml:space="preserve">con</w:t>
      </w:r>
      <w:r>
        <w:t xml:space="preserve"> </w:t>
      </w:r>
      <w:r>
        <w:rPr>
          <w:rStyle w:val="VerbatimChar"/>
        </w:rPr>
        <w:t xml:space="preserve">worksFor</w:t>
      </w:r>
      <w:r>
        <w:t xml:space="preserve"> </w:t>
      </w:r>
      <w:r>
        <w:t xml:space="preserve">e</w:t>
      </w:r>
      <w:r>
        <w:t xml:space="preserve"> </w:t>
      </w:r>
      <w:r>
        <w:rPr>
          <w:rStyle w:val="VerbatimChar"/>
        </w:rPr>
        <w:t xml:space="preserve">#physician</w:t>
      </w:r>
      <w:r>
        <w:t xml:space="preserve">;</w:t>
      </w:r>
      <w:r>
        <w:t xml:space="preserve"> </w:t>
      </w:r>
      <w:r>
        <w:rPr>
          <w:rStyle w:val="VerbatimChar"/>
        </w:rPr>
        <w:t xml:space="preserve">IndividualPhysician</w:t>
      </w:r>
      <w:r>
        <w:t xml:space="preserve"> </w:t>
      </w:r>
      <w:r>
        <w:t xml:space="preserve">ne è il sottotipo per il singolo medico. Abbinamento alle</w:t>
      </w:r>
      <w:r>
        <w:t xml:space="preserve"> </w:t>
      </w:r>
      <w:r>
        <w:t xml:space="preserve">risorse TuoTempo con il codice del gestionale interno (campo Consumerid di TuoTempo), non con il codice fiscale;</w:t>
      </w:r>
      <w:r>
        <w:t xml:space="preserve"> </w:t>
      </w:r>
      <w:r>
        <w:t xml:space="preserve">widget di prenotazione per medico sulle pagine abbinate. Confronto pagine/risorse del 29/10 in</w:t>
      </w:r>
      <w:r>
        <w:t xml:space="preserve"> </w:t>
      </w:r>
      <w:r>
        <w:rPr>
          <w:rStyle w:val="VerbatimChar"/>
        </w:rPr>
        <w:t xml:space="preserve">kosgroup/dati/medici/</w:t>
      </w:r>
      <w:r>
        <w:t xml:space="preserve"> </w:t>
      </w:r>
      <w:r>
        <w:t xml:space="preserve">(77 abbinate, 13 da confermare, 74 senza risorsa, circa 170 risorse senza pagina).</w:t>
      </w:r>
    </w:p>
    <w:p>
      <w:pPr>
        <w:pStyle w:val="FirstParagraph"/>
      </w:pPr>
      <w:r>
        <w:t xml:space="preserve">Decise, da fare con interventi già previsti:</w:t>
      </w:r>
      <w:r>
        <w:t xml:space="preserve"> </w:t>
      </w:r>
      <w:r>
        <w:t xml:space="preserve">6.</w:t>
      </w:r>
      <w:r>
        <w:t xml:space="preserve"> </w:t>
      </w:r>
      <w:r>
        <w:rPr>
          <w:bCs/>
          <w:b/>
        </w:rPr>
        <w:t xml:space="preserve">UTM sul link delle schede Google</w:t>
      </w:r>
      <w:r>
        <w:t xml:space="preserve">: da proporre a KOS e applicare al cambio di alimentazione delle schede dopo</w:t>
      </w:r>
      <w:r>
        <w:t xml:space="preserve"> </w:t>
      </w:r>
      <w:r>
        <w:t xml:space="preserve">Yext (non prima: oggi le schede le scrive Yext).</w:t>
      </w:r>
      <w:r>
        <w:t xml:space="preserve"> </w:t>
      </w:r>
      <w:r>
        <w:t xml:space="preserve">7.</w:t>
      </w:r>
      <w:r>
        <w:t xml:space="preserve"> </w:t>
      </w:r>
      <w:r>
        <w:rPr>
          <w:bCs/>
          <w:b/>
        </w:rPr>
        <w:t xml:space="preserve">Stato di indicizzazione delle pagine struttura</w:t>
      </w:r>
      <w:r>
        <w:t xml:space="preserve"> </w:t>
      </w:r>
      <w:r>
        <w:t xml:space="preserve">in Search Console: nel controllo del 6/11, dopo l'import della</w:t>
      </w:r>
      <w:r>
        <w:t xml:space="preserve"> </w:t>
      </w:r>
      <w:r>
        <w:t xml:space="preserve">voce 24.</w:t>
      </w:r>
      <w:r>
        <w:t xml:space="preserve"> </w:t>
      </w:r>
      <w:r>
        <w:t xml:space="preserve">8.</w:t>
      </w:r>
      <w:r>
        <w:t xml:space="preserve"> </w:t>
      </w:r>
      <w:r>
        <w:rPr>
          <w:bCs/>
          <w:b/>
        </w:rPr>
        <w:t xml:space="preserve">Categorie Google delle residenze</w:t>
      </w:r>
      <w:r>
        <w:t xml:space="preserve"> </w:t>
      </w:r>
      <w:r>
        <w:t xml:space="preserve">(deciso il 29/10, sostituisce il test PWC su un campione): stessa</w:t>
      </w:r>
      <w:r>
        <w:t xml:space="preserve"> </w:t>
      </w:r>
      <w:r>
        <w:t xml:space="preserve">categoria per tutte le residenze aperte, «Casa di riposo» principale come i concorrenti, aggiuntive solo per servizi</w:t>
      </w:r>
      <w:r>
        <w:t xml:space="preserve"> </w:t>
      </w:r>
      <w:r>
        <w:t xml:space="preserve">reali, via «Geriatra» e «Servizio di salute mentale»; da validare con PWC sui codici delle categorie, dopo la finestra</w:t>
      </w:r>
      <w:r>
        <w:t xml:space="preserve"> </w:t>
      </w:r>
      <w:r>
        <w:t xml:space="preserve">di passaggio Yext → RetailTune e a passi. Dettaglio e misura in</w:t>
      </w:r>
      <w:r>
        <w:t xml:space="preserve"> </w:t>
      </w:r>
      <w:r>
        <w:rPr>
          <w:rStyle w:val="VerbatimChar"/>
        </w:rPr>
        <w:t xml:space="preserve">docs/specifica-grafo-kos.md</w:t>
      </w:r>
      <w:r>
        <w:t xml:space="preserve">.</w:t>
      </w:r>
    </w:p>
    <w:p>
      <w:pPr>
        <w:pStyle w:val="BodyText"/>
      </w:pPr>
      <w:r>
        <w:t xml:space="preserve">Rimandate: registro delle modifiche alle schede Google e specifica dello stadio 7 (quando è deciso chi alimenta le</w:t>
      </w:r>
      <w:r>
        <w:t xml:space="preserve"> </w:t>
      </w:r>
      <w:r>
        <w:t xml:space="preserve">schede dopo Yext); Villa Margherita Vicenza come un nodo con</w:t>
      </w:r>
      <w:r>
        <w:t xml:space="preserve"> </w:t>
      </w:r>
      <w:r>
        <w:rPr>
          <w:rStyle w:val="VerbatimChar"/>
        </w:rPr>
        <w:t xml:space="preserve">department</w:t>
      </w:r>
      <w:r>
        <w:t xml:space="preserve"> </w:t>
      </w:r>
      <w:r>
        <w:t xml:space="preserve">o due nodi collegati (con la voce 24).</w:t>
      </w:r>
      <w:r>
        <w:t xml:space="preserve"> </w:t>
      </w:r>
      <w:r>
        <w:t xml:space="preserve">Non adottate:</w:t>
      </w:r>
      <w:r>
        <w:t xml:space="preserve"> </w:t>
      </w:r>
      <w:r>
        <w:rPr>
          <w:rStyle w:val="VerbatimChar"/>
        </w:rPr>
        <w:t xml:space="preserve">branchCode</w:t>
      </w:r>
      <w:r>
        <w:t xml:space="preserve"> </w:t>
      </w:r>
      <w:r>
        <w:t xml:space="preserve">(finché non c'è un codice sede stabile in un archivio unico).</w:t>
      </w:r>
    </w:p>
    <w:p>
      <w:pPr>
        <w:pStyle w:val="BodyText"/>
      </w:pPr>
      <w:r>
        <w:t xml:space="preserve">Fuori perimetro, da proporre a consuntivo (non nei documenti condivisi): controllo mensile a campione dell'esattezza di</w:t>
      </w:r>
      <w:r>
        <w:t xml:space="preserve"> </w:t>
      </w:r>
      <w:r>
        <w:t xml:space="preserve">nome, indirizzo e telefono delle sedi nelle risposte dei motori AI; censimento delle directory sanitarie (micuro,</w:t>
      </w:r>
      <w:r>
        <w:t xml:space="preserve"> </w:t>
      </w:r>
      <w:r>
        <w:t xml:space="preserve">qsalute, elenchi regionali) e controllo della voce Wikidata del gruppo.</w:t>
      </w:r>
    </w:p>
    <w:bookmarkEnd w:id="32"/>
    <w:bookmarkStart w:id="33" w:name="X6106934d94086303083d981b094913fadf78d77"/>
    <w:p>
      <w:pPr>
        <w:pStyle w:val="Heading2"/>
      </w:pPr>
      <w:r>
        <w:t xml:space="preserve">Preparazione per lo sprint 2 (da avviare nella settimana del 26)</w:t>
      </w:r>
    </w:p>
    <w:p>
      <w:pPr>
        <w:numPr>
          <w:ilvl w:val="0"/>
          <w:numId w:val="1011"/>
        </w:numPr>
        <w:pStyle w:val="Compact"/>
      </w:pPr>
      <w:r>
        <w:t xml:space="preserve">Script di import dei dati anagrafici dall'export Yext corretto nelle TV dei due siti (import 2-6 novembre), con report delle differenze su KOS.</w:t>
      </w:r>
    </w:p>
    <w:p>
      <w:pPr>
        <w:numPr>
          <w:ilvl w:val="0"/>
          <w:numId w:val="1011"/>
        </w:numPr>
        <w:pStyle w:val="Compact"/>
      </w:pPr>
      <w:r>
        <w:t xml:space="preserve">Creazione delle TV anagrafiche su AA.</w:t>
      </w:r>
    </w:p>
    <w:p>
      <w:pPr>
        <w:numPr>
          <w:ilvl w:val="0"/>
          <w:numId w:val="1011"/>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11"/>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11"/>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2026-10-30T11:12:29Z</dcterms:created>
  <dcterms:modified xsi:type="dcterms:W3CDTF">2026-10-30T11:12:29Z</dcterms:modified>
</cp:coreProperties>
</file>

<file path=docProps/custom.xml><?xml version="1.0" encoding="utf-8"?>
<Properties xmlns="http://schemas.openxmlformats.org/officeDocument/2006/custom-properties" xmlns:vt="http://schemas.openxmlformats.org/officeDocument/2006/docPropsVTypes"/>
</file>