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49801" w14:textId="77777777" w:rsidR="00226BE4" w:rsidRPr="0089744E" w:rsidRDefault="00226BE4" w:rsidP="003506B8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89744E">
        <w:rPr>
          <w:rFonts w:ascii="Arial" w:hAnsi="Arial" w:cs="Arial"/>
          <w:b/>
          <w:bCs/>
          <w:sz w:val="20"/>
          <w:szCs w:val="20"/>
        </w:rPr>
        <w:t>Referências bibliográficas</w:t>
      </w:r>
    </w:p>
    <w:p w14:paraId="537711F9" w14:textId="59974241" w:rsidR="00AF37CF" w:rsidRDefault="00AF37CF" w:rsidP="003506B8">
      <w:pPr>
        <w:jc w:val="both"/>
      </w:pPr>
    </w:p>
    <w:p w14:paraId="2EE5276A" w14:textId="77777777" w:rsidR="000901CD" w:rsidRPr="00DD76D8" w:rsidRDefault="000901CD" w:rsidP="003506B8">
      <w:pPr>
        <w:jc w:val="both"/>
        <w:rPr>
          <w:rFonts w:cstheme="minorHAnsi"/>
        </w:rPr>
      </w:pPr>
      <w:r w:rsidRPr="00DD76D8">
        <w:rPr>
          <w:rFonts w:cstheme="minorHAnsi"/>
        </w:rPr>
        <w:t xml:space="preserve">HOMEDES N., Ugalde, A. e colaboradores. </w:t>
      </w:r>
      <w:r w:rsidRPr="002B4164">
        <w:rPr>
          <w:rFonts w:cstheme="minorHAnsi"/>
        </w:rPr>
        <w:t>Ética y ensayos clínicos em America Latina.</w:t>
      </w:r>
      <w:r w:rsidRPr="00DD76D8">
        <w:rPr>
          <w:rFonts w:cstheme="minorHAnsi"/>
        </w:rPr>
        <w:t xml:space="preserve"> 1ª ed. Buenos Aires. Lugar Editorial. 2012. 420p.</w:t>
      </w:r>
    </w:p>
    <w:p w14:paraId="2825CABA" w14:textId="6258BE40" w:rsidR="000901CD" w:rsidRDefault="000901CD" w:rsidP="003506B8">
      <w:pPr>
        <w:jc w:val="both"/>
        <w:rPr>
          <w:rFonts w:cstheme="minorHAnsi"/>
        </w:rPr>
      </w:pPr>
      <w:r w:rsidRPr="00DD76D8">
        <w:rPr>
          <w:rFonts w:cstheme="minorHAnsi"/>
        </w:rPr>
        <w:t xml:space="preserve">OLIVEIRA, G.G. e colaboradores. </w:t>
      </w:r>
      <w:r w:rsidRPr="002B4164">
        <w:rPr>
          <w:rFonts w:cstheme="minorHAnsi"/>
        </w:rPr>
        <w:t>Ensaios Clínicos: Princípios e Prática.</w:t>
      </w:r>
      <w:r w:rsidRPr="00DD76D8">
        <w:rPr>
          <w:rFonts w:cstheme="minorHAnsi"/>
        </w:rPr>
        <w:t xml:space="preserve"> 1ª ed. Brasília. Editora ANVISA. 200</w:t>
      </w:r>
      <w:bookmarkStart w:id="0" w:name="_GoBack"/>
      <w:bookmarkEnd w:id="0"/>
      <w:r w:rsidRPr="00DD76D8">
        <w:rPr>
          <w:rFonts w:cstheme="minorHAnsi"/>
        </w:rPr>
        <w:t xml:space="preserve">6. 328p. </w:t>
      </w:r>
    </w:p>
    <w:p w14:paraId="1AD59341" w14:textId="0A2CEBED" w:rsidR="00B23E8D" w:rsidRDefault="000901CD" w:rsidP="003506B8">
      <w:pPr>
        <w:jc w:val="both"/>
      </w:pPr>
      <w:r w:rsidRPr="003506B8">
        <w:t>B</w:t>
      </w:r>
      <w:r w:rsidR="003506B8">
        <w:t>ARBOZA</w:t>
      </w:r>
      <w:r w:rsidRPr="003506B8">
        <w:t>, M</w:t>
      </w:r>
      <w:r w:rsidR="003506B8">
        <w:t>.F.S.</w:t>
      </w:r>
      <w:r w:rsidRPr="003506B8">
        <w:t xml:space="preserve"> </w:t>
      </w:r>
      <w:r w:rsidRPr="002B4164">
        <w:t>Manual básico para realização de ensaios clínicos conduzidos por um “Investigador-Patrocinador”: abordagem dos procedimentos por gestão de processos.</w:t>
      </w:r>
      <w:r w:rsidRPr="003506B8">
        <w:t xml:space="preserve"> Dissertação (mestrado) – Farmanguinhos</w:t>
      </w:r>
      <w:r w:rsidR="003506B8">
        <w:t>/FIOCRUZ</w:t>
      </w:r>
      <w:r w:rsidRPr="003506B8">
        <w:t>, 2015. 173</w:t>
      </w:r>
      <w:r w:rsidR="003506B8">
        <w:t>p</w:t>
      </w:r>
    </w:p>
    <w:p w14:paraId="78638FFA" w14:textId="680E011F" w:rsidR="005B4DCD" w:rsidRPr="00F75AC2" w:rsidRDefault="005B4DCD" w:rsidP="003506B8">
      <w:pPr>
        <w:jc w:val="both"/>
      </w:pPr>
      <w:r w:rsidRPr="00F75AC2">
        <w:t>Freitas CBD et al. Brasil: sistema de protección de los voluntários que participan em investigación. In: Homedes N. Ugalde A, organizadores. Ética y ensayos clínicos em América Latina. Buenos Aires: Lugar Editorial; 2012. p. 215-237.</w:t>
      </w:r>
    </w:p>
    <w:p w14:paraId="4B34C06E" w14:textId="25B3A7B8" w:rsidR="003506B8" w:rsidRPr="00F75AC2" w:rsidRDefault="00FF0608" w:rsidP="003506B8">
      <w:pPr>
        <w:jc w:val="both"/>
      </w:pPr>
      <w:r w:rsidRPr="00F75AC2">
        <w:t>Francisconi CF et al. Comitês de Ética em Pesquisa: levantamento de 26 hospitais brasileiros. Revista Bioética 3:61-67</w:t>
      </w:r>
      <w:r w:rsidR="002B4164">
        <w:t xml:space="preserve">, </w:t>
      </w:r>
      <w:r w:rsidR="002B4164" w:rsidRPr="00F75AC2">
        <w:t>1995</w:t>
      </w:r>
      <w:r w:rsidR="002B4164">
        <w:t>.</w:t>
      </w:r>
    </w:p>
    <w:p w14:paraId="4BF0108B" w14:textId="7F7AF81D" w:rsidR="00CF6793" w:rsidRDefault="00CF6793" w:rsidP="003506B8">
      <w:pPr>
        <w:jc w:val="both"/>
      </w:pPr>
      <w:r w:rsidRPr="00F75AC2">
        <w:t>Clotet J. O consentimento informado nos Comitês de Ética em pesquisa e na prática médica: conceituação, origens e atualidade. Bioética 3(1):51-9</w:t>
      </w:r>
      <w:r w:rsidR="002B4164">
        <w:t>, 1995.</w:t>
      </w:r>
    </w:p>
    <w:p w14:paraId="2B8D7157" w14:textId="77777777" w:rsidR="00346117" w:rsidRDefault="00346117" w:rsidP="003506B8">
      <w:pPr>
        <w:jc w:val="both"/>
      </w:pPr>
    </w:p>
    <w:p w14:paraId="163ABD80" w14:textId="2F612FF7" w:rsidR="000901CD" w:rsidRPr="000901CD" w:rsidRDefault="000901CD" w:rsidP="003506B8">
      <w:pPr>
        <w:spacing w:line="276" w:lineRule="auto"/>
        <w:jc w:val="both"/>
        <w:rPr>
          <w:rFonts w:ascii="Trebuchet MS" w:hAnsi="Trebuchet MS" w:cstheme="minorHAnsi"/>
          <w:b/>
          <w:sz w:val="20"/>
          <w:szCs w:val="20"/>
        </w:rPr>
      </w:pPr>
      <w:r w:rsidRPr="000901CD">
        <w:rPr>
          <w:rFonts w:ascii="Trebuchet MS" w:hAnsi="Trebuchet MS" w:cstheme="minorHAnsi"/>
          <w:b/>
          <w:sz w:val="20"/>
          <w:szCs w:val="20"/>
        </w:rPr>
        <w:t>Documentos Internacionais:</w:t>
      </w:r>
    </w:p>
    <w:p w14:paraId="0486F97F" w14:textId="2C45752E" w:rsidR="000901CD" w:rsidRPr="000901CD" w:rsidRDefault="000901CD" w:rsidP="003506B8">
      <w:pPr>
        <w:spacing w:line="276" w:lineRule="auto"/>
        <w:jc w:val="both"/>
        <w:rPr>
          <w:rFonts w:ascii="Trebuchet MS" w:hAnsi="Trebuchet MS" w:cstheme="minorHAnsi"/>
          <w:sz w:val="20"/>
          <w:szCs w:val="20"/>
        </w:rPr>
      </w:pPr>
      <w:r w:rsidRPr="000901CD">
        <w:rPr>
          <w:rFonts w:ascii="Trebuchet MS" w:hAnsi="Trebuchet MS" w:cstheme="minorHAnsi"/>
          <w:sz w:val="20"/>
          <w:szCs w:val="20"/>
        </w:rPr>
        <w:t xml:space="preserve">Declaração de Helsinque – Assembleia Médica Mundial - Finlândia, 1964.   </w:t>
      </w:r>
    </w:p>
    <w:p w14:paraId="28D0EAF7" w14:textId="7FAD1DE7" w:rsidR="000901CD" w:rsidRPr="000901CD" w:rsidRDefault="000901CD" w:rsidP="003506B8">
      <w:pPr>
        <w:spacing w:line="276" w:lineRule="auto"/>
        <w:jc w:val="both"/>
        <w:rPr>
          <w:rFonts w:ascii="Trebuchet MS" w:hAnsi="Trebuchet MS" w:cstheme="minorHAnsi"/>
          <w:sz w:val="20"/>
          <w:szCs w:val="20"/>
        </w:rPr>
      </w:pPr>
      <w:r w:rsidRPr="000901CD">
        <w:rPr>
          <w:rFonts w:ascii="Trebuchet MS" w:hAnsi="Trebuchet MS" w:cstheme="minorHAnsi"/>
          <w:sz w:val="20"/>
          <w:szCs w:val="20"/>
        </w:rPr>
        <w:t xml:space="preserve">Código de Nuremberg – Tribunal Militar Internacional - Nuremberg, Alemanha, 1947. </w:t>
      </w:r>
    </w:p>
    <w:p w14:paraId="71D2C3FE" w14:textId="6C41D35F" w:rsidR="000901CD" w:rsidRDefault="000901CD" w:rsidP="003506B8">
      <w:pPr>
        <w:spacing w:line="276" w:lineRule="auto"/>
        <w:jc w:val="both"/>
        <w:rPr>
          <w:rFonts w:ascii="Trebuchet MS" w:hAnsi="Trebuchet MS" w:cstheme="minorHAnsi"/>
          <w:sz w:val="20"/>
          <w:szCs w:val="20"/>
          <w:lang w:val="en-US"/>
        </w:rPr>
      </w:pPr>
      <w:r w:rsidRPr="000901CD">
        <w:rPr>
          <w:rFonts w:ascii="Trebuchet MS" w:hAnsi="Trebuchet MS" w:cstheme="minorHAnsi"/>
          <w:sz w:val="20"/>
          <w:szCs w:val="20"/>
          <w:lang w:val="en-US"/>
        </w:rPr>
        <w:t xml:space="preserve">Good Clinical Practices (Harmonized Tripartite Guideline for Good Clinical Practice) – ICHE6(R2), 2016. </w:t>
      </w:r>
    </w:p>
    <w:p w14:paraId="7DA22EE4" w14:textId="77777777" w:rsidR="00346117" w:rsidRDefault="00346117" w:rsidP="003506B8">
      <w:pPr>
        <w:shd w:val="clear" w:color="auto" w:fill="FFFFFF" w:themeFill="background1"/>
        <w:spacing w:line="276" w:lineRule="auto"/>
        <w:jc w:val="both"/>
        <w:rPr>
          <w:rStyle w:val="Hyperlink"/>
          <w:rFonts w:ascii="Trebuchet MS" w:hAnsi="Trebuchet MS"/>
          <w:b/>
          <w:color w:val="auto"/>
          <w:sz w:val="20"/>
          <w:szCs w:val="20"/>
          <w:u w:val="none"/>
        </w:rPr>
      </w:pPr>
    </w:p>
    <w:p w14:paraId="2607CEE3" w14:textId="007402F5" w:rsidR="000901CD" w:rsidRPr="000901CD" w:rsidRDefault="000901CD" w:rsidP="003506B8">
      <w:pPr>
        <w:shd w:val="clear" w:color="auto" w:fill="FFFFFF" w:themeFill="background1"/>
        <w:spacing w:line="276" w:lineRule="auto"/>
        <w:jc w:val="both"/>
        <w:rPr>
          <w:rStyle w:val="Hyperlink"/>
          <w:rFonts w:ascii="Trebuchet MS" w:hAnsi="Trebuchet MS"/>
          <w:b/>
          <w:color w:val="auto"/>
          <w:sz w:val="20"/>
          <w:szCs w:val="20"/>
          <w:u w:val="none"/>
        </w:rPr>
      </w:pPr>
      <w:r w:rsidRPr="000901CD">
        <w:rPr>
          <w:rStyle w:val="Hyperlink"/>
          <w:rFonts w:ascii="Trebuchet MS" w:hAnsi="Trebuchet MS"/>
          <w:b/>
          <w:color w:val="auto"/>
          <w:sz w:val="20"/>
          <w:szCs w:val="20"/>
          <w:u w:val="none"/>
        </w:rPr>
        <w:t>Conselho Nacional de Saúde:</w:t>
      </w:r>
    </w:p>
    <w:p w14:paraId="3D58F367" w14:textId="4200FBCE" w:rsidR="000901CD" w:rsidRPr="000901CD" w:rsidRDefault="00773EE4" w:rsidP="003506B8">
      <w:pPr>
        <w:shd w:val="clear" w:color="auto" w:fill="FFFFFF"/>
        <w:spacing w:line="276" w:lineRule="auto"/>
        <w:jc w:val="both"/>
        <w:rPr>
          <w:rFonts w:ascii="Trebuchet MS" w:hAnsi="Trebuchet MS"/>
          <w:sz w:val="20"/>
          <w:szCs w:val="20"/>
        </w:rPr>
      </w:pPr>
      <w:hyperlink r:id="rId5" w:tgtFrame="_blank" w:history="1"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Resolução </w:t>
        </w:r>
        <w:r w:rsidR="00F75AC2">
          <w:rPr>
            <w:rStyle w:val="Forte"/>
            <w:rFonts w:ascii="Trebuchet MS" w:hAnsi="Trebuchet MS"/>
            <w:sz w:val="20"/>
            <w:szCs w:val="20"/>
          </w:rPr>
          <w:t>CNS</w:t>
        </w:r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 580/2018. </w:t>
        </w:r>
      </w:hyperlink>
      <w:hyperlink r:id="rId6" w:tgtFrame="_blank" w:history="1">
        <w:r w:rsidR="000901CD" w:rsidRPr="000901CD">
          <w:rPr>
            <w:rStyle w:val="Hyperlink"/>
            <w:rFonts w:ascii="Trebuchet MS" w:hAnsi="Trebuchet MS"/>
            <w:color w:val="auto"/>
            <w:sz w:val="20"/>
            <w:szCs w:val="20"/>
            <w:u w:val="none"/>
          </w:rPr>
          <w:t>Pesquisas Estratégicas para SUS.</w:t>
        </w:r>
      </w:hyperlink>
      <w:r w:rsidR="000901CD" w:rsidRPr="000901CD">
        <w:rPr>
          <w:rFonts w:ascii="Trebuchet MS" w:hAnsi="Trebuchet MS"/>
          <w:sz w:val="20"/>
          <w:szCs w:val="20"/>
        </w:rPr>
        <w:t> </w:t>
      </w:r>
    </w:p>
    <w:p w14:paraId="48ADB9F4" w14:textId="57BA4647" w:rsidR="000901CD" w:rsidRPr="000901CD" w:rsidRDefault="00773EE4" w:rsidP="003506B8">
      <w:pPr>
        <w:shd w:val="clear" w:color="auto" w:fill="FFFFFF"/>
        <w:spacing w:line="276" w:lineRule="auto"/>
        <w:jc w:val="both"/>
        <w:rPr>
          <w:rFonts w:ascii="Trebuchet MS" w:hAnsi="Trebuchet MS"/>
          <w:sz w:val="20"/>
          <w:szCs w:val="20"/>
        </w:rPr>
      </w:pPr>
      <w:hyperlink r:id="rId7" w:tgtFrame="_blank" w:history="1"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Resolução </w:t>
        </w:r>
        <w:r w:rsidR="00F75AC2">
          <w:rPr>
            <w:rStyle w:val="Forte"/>
            <w:rFonts w:ascii="Trebuchet MS" w:hAnsi="Trebuchet MS"/>
            <w:sz w:val="20"/>
            <w:szCs w:val="20"/>
          </w:rPr>
          <w:t>CNS</w:t>
        </w:r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 563/2017</w:t>
        </w:r>
      </w:hyperlink>
      <w:r w:rsidR="000901CD" w:rsidRPr="000901CD">
        <w:rPr>
          <w:rStyle w:val="Forte"/>
          <w:rFonts w:ascii="Trebuchet MS" w:hAnsi="Trebuchet MS"/>
          <w:sz w:val="20"/>
          <w:szCs w:val="20"/>
        </w:rPr>
        <w:t xml:space="preserve">. </w:t>
      </w:r>
      <w:hyperlink r:id="rId8" w:tgtFrame="_blank" w:history="1">
        <w:r w:rsidR="000901CD" w:rsidRPr="000901CD">
          <w:rPr>
            <w:rStyle w:val="Hyperlink"/>
            <w:rFonts w:ascii="Trebuchet MS" w:hAnsi="Trebuchet MS"/>
            <w:color w:val="auto"/>
            <w:sz w:val="20"/>
            <w:szCs w:val="20"/>
            <w:u w:val="none"/>
          </w:rPr>
          <w:t>Direito do participante de pesquisa com doenças ultrarraras.</w:t>
        </w:r>
      </w:hyperlink>
    </w:p>
    <w:p w14:paraId="29F26D0E" w14:textId="7696DAEE" w:rsidR="000901CD" w:rsidRPr="000901CD" w:rsidRDefault="00773EE4" w:rsidP="003506B8">
      <w:pPr>
        <w:shd w:val="clear" w:color="auto" w:fill="FFFFFF"/>
        <w:spacing w:line="276" w:lineRule="auto"/>
        <w:jc w:val="both"/>
        <w:rPr>
          <w:rFonts w:ascii="Trebuchet MS" w:hAnsi="Trebuchet MS"/>
          <w:sz w:val="20"/>
          <w:szCs w:val="20"/>
        </w:rPr>
      </w:pPr>
      <w:hyperlink r:id="rId9" w:tgtFrame="_blank" w:history="1"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Resolução </w:t>
        </w:r>
        <w:r w:rsidR="00F75AC2" w:rsidRPr="00F75AC2">
          <w:rPr>
            <w:rStyle w:val="Forte"/>
            <w:rFonts w:ascii="Trebuchet MS" w:hAnsi="Trebuchet MS"/>
            <w:sz w:val="20"/>
            <w:szCs w:val="20"/>
          </w:rPr>
          <w:t>CNS</w:t>
        </w:r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 510/2016</w:t>
        </w:r>
      </w:hyperlink>
      <w:r w:rsidR="000901CD" w:rsidRPr="000901CD">
        <w:rPr>
          <w:rStyle w:val="Forte"/>
          <w:rFonts w:ascii="Trebuchet MS" w:hAnsi="Trebuchet MS"/>
          <w:sz w:val="20"/>
          <w:szCs w:val="20"/>
        </w:rPr>
        <w:t xml:space="preserve">. </w:t>
      </w:r>
      <w:hyperlink r:id="rId10" w:tgtFrame="_blank" w:history="1">
        <w:r w:rsidR="000901CD" w:rsidRPr="000901CD">
          <w:rPr>
            <w:rStyle w:val="Hyperlink"/>
            <w:rFonts w:ascii="Trebuchet MS" w:hAnsi="Trebuchet MS"/>
            <w:color w:val="auto"/>
            <w:sz w:val="20"/>
            <w:szCs w:val="20"/>
            <w:u w:val="none"/>
          </w:rPr>
          <w:t>Normas aplicáveis a pesquisas em Ciências Humanas e Sociais.</w:t>
        </w:r>
      </w:hyperlink>
    </w:p>
    <w:p w14:paraId="649CF1CB" w14:textId="0082AE5F" w:rsidR="000901CD" w:rsidRPr="000901CD" w:rsidRDefault="00773EE4" w:rsidP="003506B8">
      <w:pPr>
        <w:shd w:val="clear" w:color="auto" w:fill="FFFFFF"/>
        <w:spacing w:line="276" w:lineRule="auto"/>
        <w:jc w:val="both"/>
        <w:rPr>
          <w:rFonts w:ascii="Trebuchet MS" w:hAnsi="Trebuchet MS"/>
          <w:sz w:val="20"/>
          <w:szCs w:val="20"/>
        </w:rPr>
      </w:pPr>
      <w:hyperlink r:id="rId11" w:tgtFrame="_blank" w:history="1"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Resolução </w:t>
        </w:r>
        <w:r w:rsidR="00F75AC2" w:rsidRPr="00F75AC2">
          <w:rPr>
            <w:rStyle w:val="Forte"/>
            <w:rFonts w:ascii="Trebuchet MS" w:hAnsi="Trebuchet MS"/>
            <w:sz w:val="20"/>
            <w:szCs w:val="20"/>
          </w:rPr>
          <w:t>CNS</w:t>
        </w:r>
        <w:r w:rsidR="00F75AC2" w:rsidRPr="00F75AC2">
          <w:rPr>
            <w:rStyle w:val="Forte"/>
            <w:rFonts w:ascii="Trebuchet MS" w:hAnsi="Trebuchet MS"/>
            <w:sz w:val="20"/>
            <w:szCs w:val="20"/>
          </w:rPr>
          <w:t xml:space="preserve"> </w:t>
        </w:r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 506/2016. </w:t>
        </w:r>
        <w:r w:rsidR="000901CD" w:rsidRPr="000901CD">
          <w:rPr>
            <w:rStyle w:val="Hyperlink"/>
            <w:rFonts w:ascii="Trebuchet MS" w:hAnsi="Trebuchet MS"/>
            <w:color w:val="auto"/>
            <w:sz w:val="20"/>
            <w:szCs w:val="20"/>
            <w:u w:val="none"/>
          </w:rPr>
          <w:t>Acreditação dos Comitês de Ética em Pesquisa.</w:t>
        </w:r>
      </w:hyperlink>
    </w:p>
    <w:p w14:paraId="153953E5" w14:textId="62DCECDD" w:rsidR="000901CD" w:rsidRPr="000901CD" w:rsidRDefault="00773EE4" w:rsidP="003506B8">
      <w:pPr>
        <w:shd w:val="clear" w:color="auto" w:fill="FFFFFF"/>
        <w:spacing w:line="276" w:lineRule="auto"/>
        <w:jc w:val="both"/>
        <w:rPr>
          <w:rFonts w:ascii="Trebuchet MS" w:hAnsi="Trebuchet MS"/>
          <w:sz w:val="20"/>
          <w:szCs w:val="20"/>
        </w:rPr>
      </w:pPr>
      <w:hyperlink r:id="rId12" w:tgtFrame="_blank" w:history="1"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Resolução </w:t>
        </w:r>
        <w:r w:rsidR="00F75AC2" w:rsidRPr="00F75AC2">
          <w:rPr>
            <w:rStyle w:val="Forte"/>
            <w:rFonts w:ascii="Trebuchet MS" w:hAnsi="Trebuchet MS"/>
            <w:sz w:val="20"/>
            <w:szCs w:val="20"/>
          </w:rPr>
          <w:t>CNS</w:t>
        </w:r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 466/2012</w:t>
        </w:r>
      </w:hyperlink>
      <w:r w:rsidR="000901CD" w:rsidRPr="000901CD">
        <w:rPr>
          <w:rStyle w:val="Forte"/>
          <w:rFonts w:ascii="Trebuchet MS" w:hAnsi="Trebuchet MS"/>
          <w:sz w:val="20"/>
          <w:szCs w:val="20"/>
        </w:rPr>
        <w:t xml:space="preserve">. </w:t>
      </w:r>
      <w:hyperlink r:id="rId13" w:tgtFrame="_blank" w:history="1">
        <w:r w:rsidR="000901CD" w:rsidRPr="000901CD">
          <w:rPr>
            <w:rStyle w:val="Hyperlink"/>
            <w:rFonts w:ascii="Trebuchet MS" w:hAnsi="Trebuchet MS"/>
            <w:color w:val="auto"/>
            <w:sz w:val="20"/>
            <w:szCs w:val="20"/>
            <w:u w:val="none"/>
          </w:rPr>
          <w:t>Diretrizes e normas regulamentadoras de pesquisas envolvendo seres humanos.</w:t>
        </w:r>
      </w:hyperlink>
    </w:p>
    <w:p w14:paraId="621E6E22" w14:textId="321181DD" w:rsidR="000901CD" w:rsidRPr="000901CD" w:rsidRDefault="00773EE4" w:rsidP="003506B8">
      <w:pPr>
        <w:shd w:val="clear" w:color="auto" w:fill="FFFFFF"/>
        <w:spacing w:line="276" w:lineRule="auto"/>
        <w:jc w:val="both"/>
        <w:rPr>
          <w:rFonts w:ascii="Trebuchet MS" w:hAnsi="Trebuchet MS"/>
          <w:sz w:val="20"/>
          <w:szCs w:val="20"/>
        </w:rPr>
      </w:pPr>
      <w:hyperlink r:id="rId14" w:tgtFrame="_blank" w:history="1"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Resolução </w:t>
        </w:r>
        <w:r w:rsidR="00F75AC2" w:rsidRPr="00F75AC2">
          <w:rPr>
            <w:rStyle w:val="Forte"/>
            <w:rFonts w:ascii="Trebuchet MS" w:hAnsi="Trebuchet MS"/>
            <w:sz w:val="20"/>
            <w:szCs w:val="20"/>
          </w:rPr>
          <w:t>CNS</w:t>
        </w:r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 446/2011. </w:t>
        </w:r>
        <w:r w:rsidR="000901CD" w:rsidRPr="000901CD">
          <w:rPr>
            <w:rStyle w:val="Hyperlink"/>
            <w:rFonts w:ascii="Trebuchet MS" w:hAnsi="Trebuchet MS"/>
            <w:color w:val="auto"/>
            <w:sz w:val="20"/>
            <w:szCs w:val="20"/>
            <w:u w:val="none"/>
          </w:rPr>
          <w:t>A Comissão Nacional de Ética em Pesquisa.</w:t>
        </w:r>
      </w:hyperlink>
    </w:p>
    <w:p w14:paraId="2EC4A448" w14:textId="7EF808E0" w:rsidR="000901CD" w:rsidRPr="000901CD" w:rsidRDefault="00773EE4" w:rsidP="003506B8">
      <w:pPr>
        <w:shd w:val="clear" w:color="auto" w:fill="FFFFFF"/>
        <w:spacing w:line="276" w:lineRule="auto"/>
        <w:jc w:val="both"/>
        <w:rPr>
          <w:rFonts w:ascii="Trebuchet MS" w:hAnsi="Trebuchet MS"/>
          <w:sz w:val="20"/>
          <w:szCs w:val="20"/>
        </w:rPr>
      </w:pPr>
      <w:hyperlink r:id="rId15" w:tgtFrame="_blank" w:history="1"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Resolução </w:t>
        </w:r>
        <w:r w:rsidR="00F75AC2" w:rsidRPr="00F75AC2">
          <w:rPr>
            <w:rStyle w:val="Forte"/>
            <w:rFonts w:ascii="Trebuchet MS" w:hAnsi="Trebuchet MS"/>
            <w:sz w:val="20"/>
            <w:szCs w:val="20"/>
          </w:rPr>
          <w:t>CNS</w:t>
        </w:r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 441/2011</w:t>
        </w:r>
      </w:hyperlink>
      <w:r w:rsidR="000901CD" w:rsidRPr="000901CD">
        <w:rPr>
          <w:rStyle w:val="Forte"/>
          <w:rFonts w:ascii="Trebuchet MS" w:hAnsi="Trebuchet MS"/>
          <w:sz w:val="20"/>
          <w:szCs w:val="20"/>
        </w:rPr>
        <w:t xml:space="preserve">. </w:t>
      </w:r>
      <w:hyperlink r:id="rId16" w:tgtFrame="_blank" w:history="1">
        <w:r w:rsidR="000901CD" w:rsidRPr="000901CD">
          <w:rPr>
            <w:rStyle w:val="Hyperlink"/>
            <w:rFonts w:ascii="Trebuchet MS" w:hAnsi="Trebuchet MS"/>
            <w:color w:val="auto"/>
            <w:sz w:val="20"/>
            <w:szCs w:val="20"/>
            <w:u w:val="none"/>
          </w:rPr>
          <w:t>Armazenamento de material biológico humano ou uso de material armazenado em pesquisas anteriores.</w:t>
        </w:r>
      </w:hyperlink>
    </w:p>
    <w:p w14:paraId="36A2013E" w14:textId="128DFE5C" w:rsidR="000901CD" w:rsidRPr="000901CD" w:rsidRDefault="00773EE4" w:rsidP="003506B8">
      <w:pPr>
        <w:shd w:val="clear" w:color="auto" w:fill="FFFFFF"/>
        <w:spacing w:line="276" w:lineRule="auto"/>
        <w:jc w:val="both"/>
        <w:rPr>
          <w:rFonts w:ascii="Trebuchet MS" w:hAnsi="Trebuchet MS"/>
          <w:sz w:val="20"/>
          <w:szCs w:val="20"/>
        </w:rPr>
      </w:pPr>
      <w:hyperlink r:id="rId17" w:tgtFrame="_blank" w:history="1"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Resolução </w:t>
        </w:r>
        <w:r w:rsidR="00F75AC2" w:rsidRPr="00F75AC2">
          <w:rPr>
            <w:rStyle w:val="Forte"/>
            <w:rFonts w:ascii="Trebuchet MS" w:hAnsi="Trebuchet MS"/>
            <w:sz w:val="20"/>
            <w:szCs w:val="20"/>
          </w:rPr>
          <w:t>CNS</w:t>
        </w:r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 370/2007. </w:t>
        </w:r>
        <w:r w:rsidR="000901CD" w:rsidRPr="000901CD">
          <w:rPr>
            <w:rStyle w:val="Hyperlink"/>
            <w:rFonts w:ascii="Trebuchet MS" w:hAnsi="Trebuchet MS"/>
            <w:color w:val="auto"/>
            <w:sz w:val="20"/>
            <w:szCs w:val="20"/>
            <w:u w:val="none"/>
          </w:rPr>
          <w:t>Registro, credenciamento e renovação dos CEPs institucionais.</w:t>
        </w:r>
      </w:hyperlink>
    </w:p>
    <w:p w14:paraId="763A8ED2" w14:textId="56AABE9F" w:rsidR="000901CD" w:rsidRPr="000901CD" w:rsidRDefault="00773EE4" w:rsidP="003506B8">
      <w:pPr>
        <w:shd w:val="clear" w:color="auto" w:fill="FFFFFF"/>
        <w:spacing w:line="276" w:lineRule="auto"/>
        <w:jc w:val="both"/>
        <w:rPr>
          <w:rFonts w:ascii="Trebuchet MS" w:hAnsi="Trebuchet MS"/>
          <w:sz w:val="20"/>
          <w:szCs w:val="20"/>
        </w:rPr>
      </w:pPr>
      <w:hyperlink r:id="rId18" w:tgtFrame="_blank" w:history="1"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Resolução </w:t>
        </w:r>
        <w:r w:rsidR="00F75AC2" w:rsidRPr="00F75AC2">
          <w:rPr>
            <w:rStyle w:val="Forte"/>
            <w:rFonts w:ascii="Trebuchet MS" w:hAnsi="Trebuchet MS"/>
            <w:sz w:val="20"/>
            <w:szCs w:val="20"/>
          </w:rPr>
          <w:t>CNS</w:t>
        </w:r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 346/2005</w:t>
        </w:r>
      </w:hyperlink>
      <w:r w:rsidR="000901CD" w:rsidRPr="000901CD">
        <w:rPr>
          <w:rStyle w:val="Forte"/>
          <w:rFonts w:ascii="Trebuchet MS" w:hAnsi="Trebuchet MS"/>
          <w:sz w:val="20"/>
          <w:szCs w:val="20"/>
        </w:rPr>
        <w:t xml:space="preserve">. </w:t>
      </w:r>
      <w:hyperlink r:id="rId19" w:tgtFrame="_blank" w:history="1">
        <w:r w:rsidR="000901CD" w:rsidRPr="000901CD">
          <w:rPr>
            <w:rStyle w:val="Hyperlink"/>
            <w:rFonts w:ascii="Trebuchet MS" w:hAnsi="Trebuchet MS"/>
            <w:color w:val="auto"/>
            <w:sz w:val="20"/>
            <w:szCs w:val="20"/>
            <w:u w:val="none"/>
          </w:rPr>
          <w:t>Tramitação de projetos de pesquisa multicêntricos.</w:t>
        </w:r>
      </w:hyperlink>
    </w:p>
    <w:p w14:paraId="15D84C4C" w14:textId="409EB0BE" w:rsidR="000901CD" w:rsidRPr="000901CD" w:rsidRDefault="00773EE4" w:rsidP="003506B8">
      <w:pPr>
        <w:shd w:val="clear" w:color="auto" w:fill="FFFFFF"/>
        <w:spacing w:line="276" w:lineRule="auto"/>
        <w:jc w:val="both"/>
        <w:rPr>
          <w:rFonts w:ascii="Trebuchet MS" w:hAnsi="Trebuchet MS"/>
          <w:sz w:val="20"/>
          <w:szCs w:val="20"/>
        </w:rPr>
      </w:pPr>
      <w:hyperlink r:id="rId20" w:tgtFrame="_blank" w:history="1"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Resolução </w:t>
        </w:r>
        <w:r w:rsidR="00F75AC2" w:rsidRPr="00F75AC2">
          <w:rPr>
            <w:rStyle w:val="Forte"/>
            <w:rFonts w:ascii="Trebuchet MS" w:hAnsi="Trebuchet MS"/>
            <w:sz w:val="20"/>
            <w:szCs w:val="20"/>
          </w:rPr>
          <w:t>CNS</w:t>
        </w:r>
        <w:r w:rsidR="00F75AC2" w:rsidRPr="00F75AC2">
          <w:rPr>
            <w:rStyle w:val="Forte"/>
            <w:rFonts w:ascii="Trebuchet MS" w:hAnsi="Trebuchet MS"/>
            <w:sz w:val="20"/>
            <w:szCs w:val="20"/>
          </w:rPr>
          <w:t xml:space="preserve"> </w:t>
        </w:r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 340/2000. </w:t>
        </w:r>
        <w:r w:rsidR="000901CD" w:rsidRPr="000901CD">
          <w:rPr>
            <w:rStyle w:val="Hyperlink"/>
            <w:rFonts w:ascii="Trebuchet MS" w:hAnsi="Trebuchet MS"/>
            <w:color w:val="auto"/>
            <w:sz w:val="20"/>
            <w:szCs w:val="20"/>
            <w:u w:val="none"/>
          </w:rPr>
          <w:t>Análise ética e tramitação de projetos de pesquisa na área temática especial genética humana.</w:t>
        </w:r>
      </w:hyperlink>
    </w:p>
    <w:p w14:paraId="1257F717" w14:textId="086ED855" w:rsidR="000901CD" w:rsidRPr="000901CD" w:rsidRDefault="00773EE4" w:rsidP="003506B8">
      <w:pPr>
        <w:shd w:val="clear" w:color="auto" w:fill="FFFFFF"/>
        <w:spacing w:line="276" w:lineRule="auto"/>
        <w:jc w:val="both"/>
        <w:rPr>
          <w:rFonts w:ascii="Trebuchet MS" w:hAnsi="Trebuchet MS"/>
          <w:sz w:val="20"/>
          <w:szCs w:val="20"/>
        </w:rPr>
      </w:pPr>
      <w:hyperlink r:id="rId21" w:tgtFrame="_blank" w:history="1"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Resolução </w:t>
        </w:r>
        <w:r w:rsidR="00F75AC2" w:rsidRPr="00F75AC2">
          <w:rPr>
            <w:rStyle w:val="Forte"/>
            <w:rFonts w:ascii="Trebuchet MS" w:hAnsi="Trebuchet MS"/>
            <w:sz w:val="20"/>
            <w:szCs w:val="20"/>
          </w:rPr>
          <w:t>CNS</w:t>
        </w:r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 304/2000</w:t>
        </w:r>
      </w:hyperlink>
      <w:r w:rsidR="000901CD" w:rsidRPr="000901CD">
        <w:rPr>
          <w:rStyle w:val="Forte"/>
          <w:rFonts w:ascii="Trebuchet MS" w:hAnsi="Trebuchet MS"/>
          <w:sz w:val="20"/>
          <w:szCs w:val="20"/>
        </w:rPr>
        <w:t xml:space="preserve">. </w:t>
      </w:r>
      <w:hyperlink r:id="rId22" w:tgtFrame="_blank" w:history="1">
        <w:r w:rsidR="000901CD" w:rsidRPr="000901CD">
          <w:rPr>
            <w:rStyle w:val="Hyperlink"/>
            <w:rFonts w:ascii="Trebuchet MS" w:hAnsi="Trebuchet MS"/>
            <w:color w:val="auto"/>
            <w:sz w:val="20"/>
            <w:szCs w:val="20"/>
            <w:u w:val="none"/>
          </w:rPr>
          <w:t>Normas para pesquisas envolvendo seres humanos área de povos indígenas.</w:t>
        </w:r>
      </w:hyperlink>
    </w:p>
    <w:p w14:paraId="7547D051" w14:textId="403A1062" w:rsidR="000901CD" w:rsidRPr="000901CD" w:rsidRDefault="00773EE4" w:rsidP="003506B8">
      <w:pPr>
        <w:shd w:val="clear" w:color="auto" w:fill="FFFFFF"/>
        <w:spacing w:line="276" w:lineRule="auto"/>
        <w:jc w:val="both"/>
        <w:rPr>
          <w:rFonts w:ascii="Trebuchet MS" w:hAnsi="Trebuchet MS"/>
          <w:sz w:val="20"/>
          <w:szCs w:val="20"/>
        </w:rPr>
      </w:pPr>
      <w:hyperlink r:id="rId23" w:tgtFrame="_blank" w:history="1"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Resolução </w:t>
        </w:r>
        <w:r w:rsidR="00F75AC2" w:rsidRPr="00F75AC2">
          <w:rPr>
            <w:rStyle w:val="Forte"/>
            <w:rFonts w:ascii="Trebuchet MS" w:hAnsi="Trebuchet MS"/>
            <w:sz w:val="20"/>
            <w:szCs w:val="20"/>
          </w:rPr>
          <w:t>CNS</w:t>
        </w:r>
        <w:r w:rsidR="00F75AC2" w:rsidRPr="00F75AC2">
          <w:rPr>
            <w:rStyle w:val="Forte"/>
            <w:rFonts w:ascii="Trebuchet MS" w:hAnsi="Trebuchet MS"/>
            <w:sz w:val="20"/>
            <w:szCs w:val="20"/>
          </w:rPr>
          <w:t xml:space="preserve"> </w:t>
        </w:r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 292/1997. </w:t>
        </w:r>
        <w:r w:rsidR="000901CD" w:rsidRPr="000901CD">
          <w:rPr>
            <w:rStyle w:val="Hyperlink"/>
            <w:rFonts w:ascii="Trebuchet MS" w:hAnsi="Trebuchet MS"/>
            <w:color w:val="auto"/>
            <w:sz w:val="20"/>
            <w:szCs w:val="20"/>
            <w:u w:val="none"/>
          </w:rPr>
          <w:t>Pesquisas coordenadas do exterior ou com participação estrangeira e pesquisas que envolvam remessa de material biológico para o exterior.</w:t>
        </w:r>
      </w:hyperlink>
      <w:r w:rsidR="000901CD" w:rsidRPr="000901CD">
        <w:rPr>
          <w:rFonts w:ascii="Trebuchet MS" w:hAnsi="Trebuchet MS"/>
          <w:sz w:val="20"/>
          <w:szCs w:val="20"/>
        </w:rPr>
        <w:t xml:space="preserve"> </w:t>
      </w:r>
    </w:p>
    <w:p w14:paraId="7862598C" w14:textId="0508530D" w:rsidR="000901CD" w:rsidRPr="000901CD" w:rsidRDefault="00773EE4" w:rsidP="003506B8">
      <w:pPr>
        <w:shd w:val="clear" w:color="auto" w:fill="FFFFFF"/>
        <w:spacing w:line="276" w:lineRule="auto"/>
        <w:jc w:val="both"/>
        <w:rPr>
          <w:rFonts w:ascii="Trebuchet MS" w:hAnsi="Trebuchet MS"/>
          <w:sz w:val="20"/>
          <w:szCs w:val="20"/>
        </w:rPr>
      </w:pPr>
      <w:hyperlink r:id="rId24" w:tgtFrame="_blank" w:history="1"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Resolução </w:t>
        </w:r>
        <w:r w:rsidR="00F75AC2" w:rsidRPr="00F75AC2">
          <w:rPr>
            <w:rStyle w:val="Forte"/>
            <w:rFonts w:ascii="Trebuchet MS" w:hAnsi="Trebuchet MS"/>
            <w:sz w:val="20"/>
            <w:szCs w:val="20"/>
          </w:rPr>
          <w:t>CNS</w:t>
        </w:r>
        <w:r w:rsidR="000901CD" w:rsidRPr="000901CD">
          <w:rPr>
            <w:rStyle w:val="Forte"/>
            <w:rFonts w:ascii="Trebuchet MS" w:hAnsi="Trebuchet MS"/>
            <w:sz w:val="20"/>
            <w:szCs w:val="20"/>
          </w:rPr>
          <w:t xml:space="preserve"> 251/1997</w:t>
        </w:r>
      </w:hyperlink>
      <w:r w:rsidR="000901CD" w:rsidRPr="000901CD">
        <w:rPr>
          <w:rStyle w:val="Forte"/>
          <w:rFonts w:ascii="Trebuchet MS" w:hAnsi="Trebuchet MS"/>
          <w:sz w:val="20"/>
          <w:szCs w:val="20"/>
        </w:rPr>
        <w:t xml:space="preserve">. </w:t>
      </w:r>
      <w:hyperlink r:id="rId25" w:tgtFrame="_blank" w:history="1">
        <w:r w:rsidR="000901CD" w:rsidRPr="000901CD">
          <w:rPr>
            <w:rStyle w:val="Hyperlink"/>
            <w:rFonts w:ascii="Trebuchet MS" w:hAnsi="Trebuchet MS"/>
            <w:color w:val="auto"/>
            <w:sz w:val="20"/>
            <w:szCs w:val="20"/>
            <w:u w:val="none"/>
          </w:rPr>
          <w:t>Área temática de pesquisa com novos fármacos, medicamentos, vacinas e testes diagnósticos.</w:t>
        </w:r>
      </w:hyperlink>
    </w:p>
    <w:p w14:paraId="7012359C" w14:textId="44209920" w:rsidR="000901CD" w:rsidRPr="000901CD" w:rsidRDefault="000901CD" w:rsidP="003506B8">
      <w:pPr>
        <w:shd w:val="clear" w:color="auto" w:fill="FFFFFF"/>
        <w:spacing w:line="276" w:lineRule="auto"/>
        <w:jc w:val="both"/>
        <w:rPr>
          <w:rFonts w:ascii="Trebuchet MS" w:hAnsi="Trebuchet MS" w:cs="Times New Roman"/>
          <w:sz w:val="20"/>
          <w:szCs w:val="20"/>
        </w:rPr>
      </w:pPr>
      <w:r w:rsidRPr="00F75AC2">
        <w:rPr>
          <w:rFonts w:ascii="Trebuchet MS" w:hAnsi="Trebuchet MS" w:cs="Times New Roman"/>
          <w:b/>
          <w:bCs/>
          <w:sz w:val="20"/>
          <w:szCs w:val="20"/>
        </w:rPr>
        <w:t>Resolução CNS 196/1996</w:t>
      </w:r>
      <w:r w:rsidRPr="000901CD">
        <w:rPr>
          <w:rFonts w:ascii="Trebuchet MS" w:hAnsi="Trebuchet MS" w:cs="Times New Roman"/>
          <w:sz w:val="20"/>
          <w:szCs w:val="20"/>
        </w:rPr>
        <w:t>. Aprova as diretrizes e normas para pesquisas envolvendo seres humanos (revogada).</w:t>
      </w:r>
    </w:p>
    <w:p w14:paraId="09CC5670" w14:textId="77777777" w:rsidR="000901CD" w:rsidRDefault="000901CD" w:rsidP="003506B8">
      <w:pPr>
        <w:shd w:val="clear" w:color="auto" w:fill="FFFFFF"/>
        <w:spacing w:line="276" w:lineRule="auto"/>
        <w:jc w:val="both"/>
        <w:rPr>
          <w:rFonts w:ascii="Trebuchet MS" w:hAnsi="Trebuchet MS" w:cs="Times New Roman"/>
          <w:b/>
          <w:sz w:val="20"/>
          <w:szCs w:val="20"/>
        </w:rPr>
      </w:pPr>
    </w:p>
    <w:p w14:paraId="36CA4078" w14:textId="7F1CBF1B" w:rsidR="000901CD" w:rsidRPr="000901CD" w:rsidRDefault="000901CD" w:rsidP="003506B8">
      <w:pPr>
        <w:shd w:val="clear" w:color="auto" w:fill="FFFFFF"/>
        <w:spacing w:line="276" w:lineRule="auto"/>
        <w:jc w:val="both"/>
        <w:rPr>
          <w:rFonts w:ascii="Trebuchet MS" w:hAnsi="Trebuchet MS" w:cs="Times New Roman"/>
          <w:b/>
          <w:sz w:val="20"/>
          <w:szCs w:val="20"/>
        </w:rPr>
      </w:pPr>
      <w:r w:rsidRPr="00085829">
        <w:rPr>
          <w:rFonts w:ascii="Trebuchet MS" w:hAnsi="Trebuchet MS" w:cs="Times New Roman"/>
          <w:b/>
          <w:sz w:val="20"/>
          <w:szCs w:val="20"/>
        </w:rPr>
        <w:t>ANVISA:</w:t>
      </w:r>
    </w:p>
    <w:p w14:paraId="020BC92C" w14:textId="5F653BF8" w:rsidR="00FF0608" w:rsidRPr="00F75AC2" w:rsidRDefault="00FF0608" w:rsidP="00FF0608">
      <w:pPr>
        <w:shd w:val="clear" w:color="auto" w:fill="FFFFFF"/>
        <w:spacing w:after="100" w:afterAutospacing="1" w:line="276" w:lineRule="auto"/>
        <w:jc w:val="both"/>
        <w:rPr>
          <w:rFonts w:ascii="Trebuchet MS" w:hAnsi="Trebuchet MS"/>
          <w:sz w:val="20"/>
          <w:szCs w:val="20"/>
        </w:rPr>
      </w:pPr>
      <w:r w:rsidRPr="00F75AC2">
        <w:rPr>
          <w:rFonts w:ascii="Trebuchet MS" w:hAnsi="Trebuchet MS"/>
          <w:sz w:val="20"/>
          <w:szCs w:val="20"/>
        </w:rPr>
        <w:t xml:space="preserve">RDC nº 379, de 17 de abril de 2020 - Dispõe, de forma extraordinária e temporária, sobre o regime para a submissão de ensaios clínicos utilizados para a validação de dispositivos médicos de classes III e IV identificados como prioritários para uso em </w:t>
      </w:r>
      <w:r w:rsidR="00F75AC2" w:rsidRPr="00F75AC2">
        <w:rPr>
          <w:rFonts w:ascii="Trebuchet MS" w:hAnsi="Trebuchet MS"/>
          <w:sz w:val="20"/>
          <w:szCs w:val="20"/>
        </w:rPr>
        <w:t>serviç</w:t>
      </w:r>
      <w:r w:rsidR="00F75AC2" w:rsidRPr="00F75AC2">
        <w:rPr>
          <w:rFonts w:ascii="Arial" w:hAnsi="Arial" w:cs="Arial"/>
          <w:sz w:val="20"/>
          <w:szCs w:val="20"/>
        </w:rPr>
        <w:t>o</w:t>
      </w:r>
      <w:r w:rsidR="00F75AC2" w:rsidRPr="00F75AC2">
        <w:rPr>
          <w:rFonts w:ascii="Trebuchet MS" w:hAnsi="Trebuchet MS"/>
          <w:sz w:val="20"/>
          <w:szCs w:val="20"/>
        </w:rPr>
        <w:t>s</w:t>
      </w:r>
      <w:r w:rsidRPr="00F75AC2">
        <w:rPr>
          <w:rFonts w:ascii="Trebuchet MS" w:hAnsi="Trebuchet MS"/>
          <w:sz w:val="20"/>
          <w:szCs w:val="20"/>
        </w:rPr>
        <w:t xml:space="preserve"> de </w:t>
      </w:r>
      <w:r w:rsidR="00F75AC2" w:rsidRPr="00F75AC2">
        <w:rPr>
          <w:rFonts w:ascii="Trebuchet MS" w:hAnsi="Trebuchet MS"/>
          <w:sz w:val="20"/>
          <w:szCs w:val="20"/>
        </w:rPr>
        <w:t>saúde</w:t>
      </w:r>
      <w:r w:rsidRPr="00F75AC2">
        <w:rPr>
          <w:rFonts w:ascii="Trebuchet MS" w:hAnsi="Trebuchet MS"/>
          <w:sz w:val="20"/>
          <w:szCs w:val="20"/>
        </w:rPr>
        <w:t xml:space="preserve">, em virtude da </w:t>
      </w:r>
      <w:r w:rsidR="00F75AC2" w:rsidRPr="00F75AC2">
        <w:rPr>
          <w:rFonts w:ascii="Trebuchet MS" w:hAnsi="Trebuchet MS"/>
          <w:sz w:val="20"/>
          <w:szCs w:val="20"/>
        </w:rPr>
        <w:t>emergê</w:t>
      </w:r>
      <w:r w:rsidR="00F75AC2" w:rsidRPr="00F75AC2">
        <w:rPr>
          <w:rFonts w:ascii="Arial" w:hAnsi="Arial" w:cs="Arial"/>
          <w:sz w:val="20"/>
          <w:szCs w:val="20"/>
        </w:rPr>
        <w:t>n</w:t>
      </w:r>
      <w:r w:rsidR="00F75AC2" w:rsidRPr="00F75AC2">
        <w:rPr>
          <w:rFonts w:ascii="Trebuchet MS" w:hAnsi="Trebuchet MS"/>
          <w:sz w:val="20"/>
          <w:szCs w:val="20"/>
        </w:rPr>
        <w:t>cia</w:t>
      </w:r>
      <w:r w:rsidRPr="00F75AC2">
        <w:rPr>
          <w:rFonts w:ascii="Trebuchet MS" w:hAnsi="Trebuchet MS"/>
          <w:sz w:val="20"/>
          <w:szCs w:val="20"/>
        </w:rPr>
        <w:t xml:space="preserve"> de </w:t>
      </w:r>
      <w:r w:rsidR="00F75AC2" w:rsidRPr="00F75AC2">
        <w:rPr>
          <w:rFonts w:ascii="Trebuchet MS" w:hAnsi="Trebuchet MS"/>
          <w:sz w:val="20"/>
          <w:szCs w:val="20"/>
        </w:rPr>
        <w:t>saúde</w:t>
      </w:r>
      <w:r w:rsidRPr="00F75AC2">
        <w:rPr>
          <w:rFonts w:ascii="Trebuchet MS" w:hAnsi="Trebuchet MS"/>
          <w:sz w:val="20"/>
          <w:szCs w:val="20"/>
        </w:rPr>
        <w:t xml:space="preserve"> </w:t>
      </w:r>
      <w:r w:rsidR="00F75AC2" w:rsidRPr="00F75AC2">
        <w:rPr>
          <w:rFonts w:ascii="Trebuchet MS" w:hAnsi="Trebuchet MS"/>
          <w:sz w:val="20"/>
          <w:szCs w:val="20"/>
        </w:rPr>
        <w:t>pública</w:t>
      </w:r>
      <w:r w:rsidRPr="00F75AC2">
        <w:rPr>
          <w:rFonts w:ascii="Trebuchet MS" w:hAnsi="Trebuchet MS"/>
          <w:sz w:val="20"/>
          <w:szCs w:val="20"/>
        </w:rPr>
        <w:t xml:space="preserve"> internacional relacionada ao SARS-CoV-2. </w:t>
      </w:r>
    </w:p>
    <w:p w14:paraId="1163FEF0" w14:textId="77777777" w:rsidR="00FF0608" w:rsidRPr="00085829" w:rsidRDefault="00FF0608" w:rsidP="00FF0608">
      <w:pPr>
        <w:shd w:val="clear" w:color="auto" w:fill="FFFFFF"/>
        <w:spacing w:after="100" w:afterAutospacing="1" w:line="276" w:lineRule="auto"/>
        <w:jc w:val="both"/>
        <w:rPr>
          <w:rFonts w:ascii="Trebuchet MS" w:hAnsi="Trebuchet MS"/>
          <w:sz w:val="20"/>
          <w:szCs w:val="20"/>
        </w:rPr>
      </w:pPr>
      <w:r w:rsidRPr="00F75AC2">
        <w:rPr>
          <w:rFonts w:ascii="Trebuchet MS" w:hAnsi="Trebuchet MS"/>
          <w:sz w:val="20"/>
          <w:szCs w:val="20"/>
        </w:rPr>
        <w:t>RDC Nº 311, DE 10 DE OUTUBRO DE 2019. Altera a Resolução da Diretoria Colegiada - RDC nº 38, de 12 de agosto de 2013, que aprova o regulamento para os programas de acesso expandido, uso compassivo e fornecimento de medicamento pós-estudo.</w:t>
      </w:r>
    </w:p>
    <w:p w14:paraId="081414DB" w14:textId="57FC9325" w:rsidR="00FF0608" w:rsidRPr="00FF0608" w:rsidRDefault="00FF0608" w:rsidP="00FF0608">
      <w:pPr>
        <w:shd w:val="clear" w:color="auto" w:fill="FFFFFF"/>
        <w:spacing w:after="100" w:afterAutospacing="1" w:line="276" w:lineRule="auto"/>
        <w:jc w:val="both"/>
        <w:rPr>
          <w:rFonts w:ascii="Trebuchet MS" w:hAnsi="Trebuchet MS"/>
          <w:sz w:val="20"/>
          <w:szCs w:val="20"/>
        </w:rPr>
      </w:pPr>
      <w:r w:rsidRPr="00FF0608">
        <w:rPr>
          <w:rFonts w:ascii="Trebuchet MS" w:hAnsi="Trebuchet MS"/>
          <w:sz w:val="20"/>
          <w:szCs w:val="20"/>
        </w:rPr>
        <w:t xml:space="preserve">RDC nº 293, de 15 de julho de 2019 - altera a RDC nº 205/17 no artigo referente ao prazo de estabelecimento de preço máximo após o registro do produto, passa para 30 dias. </w:t>
      </w:r>
    </w:p>
    <w:p w14:paraId="1BC7D9DB" w14:textId="77777777" w:rsidR="000901CD" w:rsidRPr="00085829" w:rsidRDefault="000901CD" w:rsidP="003506B8">
      <w:pPr>
        <w:shd w:val="clear" w:color="auto" w:fill="FFFFFF"/>
        <w:spacing w:after="100" w:afterAutospacing="1" w:line="276" w:lineRule="auto"/>
        <w:jc w:val="both"/>
        <w:rPr>
          <w:rFonts w:ascii="Trebuchet MS" w:hAnsi="Trebuchet MS"/>
          <w:sz w:val="20"/>
          <w:szCs w:val="20"/>
        </w:rPr>
      </w:pPr>
      <w:r w:rsidRPr="00085829">
        <w:rPr>
          <w:rFonts w:ascii="Trebuchet MS" w:hAnsi="Trebuchet MS"/>
          <w:sz w:val="20"/>
          <w:szCs w:val="20"/>
        </w:rPr>
        <w:t>RDC Nº 260, DE 21 DE DEZEMBRO DE 2018. Dispõe sobre as regras para a realização de ensaios clínicos com produto de terapia avançada investigacional no Brasil, e dá outras providências.</w:t>
      </w:r>
    </w:p>
    <w:p w14:paraId="5CFD7130" w14:textId="77777777" w:rsidR="000901CD" w:rsidRPr="00085829" w:rsidRDefault="000901CD" w:rsidP="003506B8">
      <w:pPr>
        <w:shd w:val="clear" w:color="auto" w:fill="FFFFFF"/>
        <w:spacing w:after="100" w:afterAutospacing="1" w:line="276" w:lineRule="auto"/>
        <w:jc w:val="both"/>
        <w:rPr>
          <w:rFonts w:ascii="Trebuchet MS" w:hAnsi="Trebuchet MS"/>
          <w:sz w:val="20"/>
          <w:szCs w:val="20"/>
        </w:rPr>
      </w:pPr>
      <w:r w:rsidRPr="00085829">
        <w:rPr>
          <w:rFonts w:ascii="Trebuchet MS" w:hAnsi="Trebuchet MS"/>
          <w:sz w:val="20"/>
          <w:szCs w:val="20"/>
        </w:rPr>
        <w:t>RDC Nº 214, DE 7 DE FEVEREIRO DE 2018. Dispõe sobre as Boas Práticas em Células Humanas para Uso Terapêutico e pesquisa clínica, e dá outras providências.</w:t>
      </w:r>
    </w:p>
    <w:p w14:paraId="01EC14FC" w14:textId="77777777" w:rsidR="000901CD" w:rsidRPr="00085829" w:rsidRDefault="000901CD" w:rsidP="003506B8">
      <w:pPr>
        <w:shd w:val="clear" w:color="auto" w:fill="FFFFFF"/>
        <w:spacing w:after="100" w:afterAutospacing="1" w:line="276" w:lineRule="auto"/>
        <w:jc w:val="both"/>
        <w:rPr>
          <w:rFonts w:ascii="Trebuchet MS" w:hAnsi="Trebuchet MS"/>
          <w:sz w:val="20"/>
          <w:szCs w:val="20"/>
        </w:rPr>
      </w:pPr>
      <w:r w:rsidRPr="00085829">
        <w:rPr>
          <w:rFonts w:ascii="Trebuchet MS" w:hAnsi="Trebuchet MS"/>
          <w:sz w:val="20"/>
          <w:szCs w:val="20"/>
        </w:rPr>
        <w:t>RDC Nº 172, DE 8 DE SETEMBRO DE 2017. Dispõe sobre os procedimentos para a importação e a exportação de bens e produtos destinados à pesquisa científica ou tecnológica e à pesquisa envolvendo seres humanos, e dá outras providências.</w:t>
      </w:r>
    </w:p>
    <w:p w14:paraId="58EDB327" w14:textId="77777777" w:rsidR="000901CD" w:rsidRPr="00085829" w:rsidRDefault="000901CD" w:rsidP="003506B8">
      <w:pPr>
        <w:shd w:val="clear" w:color="auto" w:fill="FFFFFF"/>
        <w:spacing w:after="100" w:afterAutospacing="1" w:line="276" w:lineRule="auto"/>
        <w:jc w:val="both"/>
        <w:rPr>
          <w:rFonts w:ascii="Trebuchet MS" w:hAnsi="Trebuchet MS"/>
          <w:sz w:val="20"/>
          <w:szCs w:val="20"/>
        </w:rPr>
      </w:pPr>
      <w:r w:rsidRPr="00085829">
        <w:rPr>
          <w:rFonts w:ascii="Trebuchet MS" w:hAnsi="Trebuchet MS"/>
          <w:sz w:val="20"/>
          <w:szCs w:val="20"/>
        </w:rPr>
        <w:t xml:space="preserve">RDC Nº 10, DE 20 DE FEVEREIRO DE 2015. Dispõe sobre o regulamento para a realização de ensaios clínicos com dispositivos médicos no Brasil. </w:t>
      </w:r>
    </w:p>
    <w:p w14:paraId="18287B12" w14:textId="0CDC6666" w:rsidR="000901CD" w:rsidRPr="00085829" w:rsidRDefault="000901CD" w:rsidP="003506B8">
      <w:pPr>
        <w:shd w:val="clear" w:color="auto" w:fill="FFFFFF"/>
        <w:spacing w:line="276" w:lineRule="auto"/>
        <w:jc w:val="both"/>
        <w:rPr>
          <w:rFonts w:ascii="Trebuchet MS" w:hAnsi="Trebuchet MS"/>
          <w:sz w:val="20"/>
          <w:szCs w:val="20"/>
        </w:rPr>
      </w:pPr>
      <w:r w:rsidRPr="00085829">
        <w:rPr>
          <w:rFonts w:ascii="Trebuchet MS" w:hAnsi="Trebuchet MS"/>
          <w:sz w:val="20"/>
          <w:szCs w:val="20"/>
        </w:rPr>
        <w:t>RDC Nº 9, DE 20 DE FEVEREIRO DE 2015. Dispõe sobre o Regulamento para a realização de ensaios clínicos com medicamentos no Brasil.</w:t>
      </w:r>
    </w:p>
    <w:p w14:paraId="5AE20F49" w14:textId="05785BCF" w:rsidR="000901CD" w:rsidRDefault="000901CD" w:rsidP="003506B8">
      <w:pPr>
        <w:pStyle w:val="Ttulo1"/>
        <w:spacing w:line="276" w:lineRule="auto"/>
        <w:jc w:val="both"/>
        <w:rPr>
          <w:rFonts w:ascii="Trebuchet MS" w:hAnsi="Trebuchet MS" w:cs="Times New Roman"/>
          <w:color w:val="auto"/>
          <w:sz w:val="20"/>
          <w:szCs w:val="20"/>
        </w:rPr>
      </w:pPr>
      <w:r w:rsidRPr="00085829">
        <w:rPr>
          <w:rFonts w:ascii="Trebuchet MS" w:hAnsi="Trebuchet MS"/>
          <w:caps/>
          <w:color w:val="auto"/>
          <w:sz w:val="20"/>
          <w:szCs w:val="20"/>
        </w:rPr>
        <w:t xml:space="preserve">RESOLUÇÃO Nº 39, DE 5 DE JUNHO DE 2008. </w:t>
      </w:r>
      <w:r w:rsidRPr="00085829">
        <w:rPr>
          <w:rFonts w:ascii="Trebuchet MS" w:hAnsi="Trebuchet MS"/>
          <w:iCs/>
          <w:color w:val="auto"/>
          <w:sz w:val="20"/>
          <w:szCs w:val="20"/>
        </w:rPr>
        <w:t>Aprova o regulamento para a realização de pesquisa clínica e dá outras providências</w:t>
      </w:r>
      <w:r w:rsidRPr="00085829">
        <w:rPr>
          <w:rFonts w:ascii="Trebuchet MS" w:hAnsi="Trebuchet MS" w:cs="Times New Roman"/>
          <w:color w:val="auto"/>
          <w:sz w:val="20"/>
          <w:szCs w:val="20"/>
        </w:rPr>
        <w:t xml:space="preserve"> (revogada).</w:t>
      </w:r>
    </w:p>
    <w:p w14:paraId="7566B77D" w14:textId="77777777" w:rsidR="000901CD" w:rsidRPr="000901CD" w:rsidRDefault="000901CD" w:rsidP="003506B8">
      <w:pPr>
        <w:jc w:val="both"/>
      </w:pPr>
    </w:p>
    <w:p w14:paraId="2D713EA2" w14:textId="77777777" w:rsidR="000901CD" w:rsidRPr="00085829" w:rsidRDefault="000901CD" w:rsidP="003506B8">
      <w:pPr>
        <w:shd w:val="clear" w:color="auto" w:fill="FFFFFF"/>
        <w:spacing w:after="100" w:afterAutospacing="1" w:line="276" w:lineRule="auto"/>
        <w:jc w:val="both"/>
        <w:rPr>
          <w:rFonts w:ascii="Trebuchet MS" w:hAnsi="Trebuchet MS"/>
          <w:sz w:val="20"/>
          <w:szCs w:val="20"/>
        </w:rPr>
      </w:pPr>
      <w:r w:rsidRPr="00085829">
        <w:rPr>
          <w:rFonts w:ascii="Trebuchet MS" w:hAnsi="Trebuchet MS"/>
          <w:sz w:val="20"/>
          <w:szCs w:val="20"/>
        </w:rPr>
        <w:t xml:space="preserve">Instrução Normativa Nº 20 </w:t>
      </w:r>
      <w:r w:rsidRPr="00085829">
        <w:rPr>
          <w:rFonts w:ascii="Trebuchet MS" w:hAnsi="Trebuchet MS"/>
          <w:bCs/>
          <w:caps/>
          <w:sz w:val="20"/>
          <w:szCs w:val="20"/>
          <w:shd w:val="clear" w:color="auto" w:fill="FFFFFF"/>
        </w:rPr>
        <w:t>DE 2 DE OUTUBRO DE 2017. D</w:t>
      </w:r>
      <w:r w:rsidRPr="00085829">
        <w:rPr>
          <w:rFonts w:ascii="Trebuchet MS" w:hAnsi="Trebuchet MS"/>
          <w:sz w:val="20"/>
          <w:szCs w:val="20"/>
        </w:rPr>
        <w:t xml:space="preserve">ispõe sobre os procedimentos de inspeção em Boas Práticas Clínicas para ensaios clínicos com medicamentos. </w:t>
      </w:r>
    </w:p>
    <w:p w14:paraId="6C7CA1E5" w14:textId="77777777" w:rsidR="000901CD" w:rsidRPr="00085829" w:rsidRDefault="000901CD" w:rsidP="003506B8">
      <w:pPr>
        <w:shd w:val="clear" w:color="auto" w:fill="FFFFFF"/>
        <w:spacing w:after="100" w:afterAutospacing="1" w:line="276" w:lineRule="auto"/>
        <w:jc w:val="both"/>
        <w:rPr>
          <w:rFonts w:ascii="Trebuchet MS" w:hAnsi="Trebuchet MS"/>
          <w:sz w:val="20"/>
          <w:szCs w:val="20"/>
        </w:rPr>
      </w:pPr>
      <w:r w:rsidRPr="00085829">
        <w:rPr>
          <w:rFonts w:ascii="Trebuchet MS" w:hAnsi="Trebuchet MS"/>
          <w:sz w:val="20"/>
          <w:szCs w:val="20"/>
        </w:rPr>
        <w:lastRenderedPageBreak/>
        <w:t>Instrução Normativa Nº 21 DE 2 DE OUTUBRO DE 2017. Dispõe sobre os procedimentos de inspeção em Boas Práticas Clínicas para ensaios clínicos com dispositivos médicos em investigação.</w:t>
      </w:r>
    </w:p>
    <w:p w14:paraId="5CFEBDDC" w14:textId="13F9465B" w:rsidR="000901CD" w:rsidRDefault="000901CD" w:rsidP="00FF0608">
      <w:pPr>
        <w:shd w:val="clear" w:color="auto" w:fill="FFFFFF"/>
        <w:spacing w:line="276" w:lineRule="auto"/>
        <w:jc w:val="both"/>
        <w:rPr>
          <w:rFonts w:ascii="Trebuchet MS" w:hAnsi="Trebuchet MS" w:cs="Times New Roman"/>
          <w:sz w:val="20"/>
          <w:szCs w:val="20"/>
        </w:rPr>
      </w:pPr>
      <w:r w:rsidRPr="00085829">
        <w:rPr>
          <w:rFonts w:ascii="Trebuchet MS" w:hAnsi="Trebuchet MS" w:cs="Times New Roman"/>
          <w:sz w:val="20"/>
          <w:szCs w:val="20"/>
        </w:rPr>
        <w:t>Instrução Normativa Nº 04 de 10 de fevereiro de 2009. Dispõe sobre o Guia de Inspeção em Boas Práticas Clínicas (revogada).</w:t>
      </w:r>
    </w:p>
    <w:p w14:paraId="5D0CCB20" w14:textId="0C2A06EE" w:rsidR="00FF0608" w:rsidRPr="00F75AC2" w:rsidRDefault="00FF0608" w:rsidP="00FF0608">
      <w:pPr>
        <w:shd w:val="clear" w:color="auto" w:fill="FFFFFF"/>
        <w:spacing w:line="276" w:lineRule="auto"/>
        <w:jc w:val="both"/>
        <w:rPr>
          <w:rFonts w:ascii="Trebuchet MS" w:hAnsi="Trebuchet MS" w:cs="Times New Roman"/>
          <w:sz w:val="20"/>
          <w:szCs w:val="20"/>
        </w:rPr>
      </w:pPr>
      <w:r w:rsidRPr="00F75AC2">
        <w:rPr>
          <w:rFonts w:ascii="Trebuchet MS" w:hAnsi="Trebuchet MS" w:cs="Times New Roman"/>
          <w:b/>
          <w:bCs/>
          <w:sz w:val="20"/>
          <w:szCs w:val="20"/>
        </w:rPr>
        <w:t>REGULAMENTAÇÕES CORRELATAS</w:t>
      </w:r>
      <w:r w:rsidRPr="00F75AC2">
        <w:rPr>
          <w:rFonts w:ascii="Trebuchet MS" w:hAnsi="Trebuchet MS" w:cs="Times New Roman"/>
          <w:sz w:val="20"/>
          <w:szCs w:val="20"/>
        </w:rPr>
        <w:t>:</w:t>
      </w:r>
    </w:p>
    <w:p w14:paraId="1AE6A1EC" w14:textId="77777777" w:rsidR="00844ECA" w:rsidRDefault="00FF0608" w:rsidP="00844ECA">
      <w:pPr>
        <w:shd w:val="clear" w:color="auto" w:fill="FFFFFF"/>
        <w:spacing w:line="276" w:lineRule="auto"/>
        <w:jc w:val="both"/>
      </w:pPr>
      <w:r w:rsidRPr="00F75AC2">
        <w:t>Lei nº 8.501, de 30 de novembro de 1992 - Dispõe sobre a utilização de cadáver não reclamado, para fins de estudos ou pesquisas científicas.</w:t>
      </w:r>
    </w:p>
    <w:p w14:paraId="71E8AF82" w14:textId="1CDEA870" w:rsidR="00FF0608" w:rsidRPr="00F75AC2" w:rsidRDefault="00FF0608" w:rsidP="00FF0608">
      <w:pPr>
        <w:shd w:val="clear" w:color="auto" w:fill="FFFFFF"/>
        <w:spacing w:line="276" w:lineRule="auto"/>
        <w:jc w:val="both"/>
      </w:pPr>
      <w:r w:rsidRPr="00F75AC2">
        <w:t xml:space="preserve"> </w:t>
      </w:r>
      <w:r w:rsidR="00844ECA" w:rsidRPr="00844ECA">
        <w:t xml:space="preserve">Lei </w:t>
      </w:r>
      <w:r w:rsidR="00844ECA">
        <w:t xml:space="preserve">nº </w:t>
      </w:r>
      <w:r w:rsidR="00844ECA" w:rsidRPr="00844ECA">
        <w:t>9782</w:t>
      </w:r>
      <w:r w:rsidR="00844ECA">
        <w:t xml:space="preserve">, de 26 de janeiro de 1999 - </w:t>
      </w:r>
      <w:r w:rsidR="00844ECA" w:rsidRPr="00844ECA">
        <w:t xml:space="preserve">Define o Sistema Nacional de Vigilância Sanitária, cria a Agência Nacional de Vigilância Sanitária, e dá outras providências. </w:t>
      </w:r>
    </w:p>
    <w:p w14:paraId="06A207FD" w14:textId="57F518CE" w:rsidR="00FF0608" w:rsidRPr="00F75AC2" w:rsidRDefault="00FF0608" w:rsidP="00FF0608">
      <w:pPr>
        <w:shd w:val="clear" w:color="auto" w:fill="FFFFFF"/>
        <w:spacing w:line="276" w:lineRule="auto"/>
        <w:jc w:val="both"/>
      </w:pPr>
      <w:r w:rsidRPr="00F75AC2">
        <w:t xml:space="preserve">Lei nº 11.105, de 24 de março de 2005 (Lei de Biossegurança) – estabelece normas de segurança e mecanismos de fiscalização de atividades que envolvam organismos geneticamente modificados – OGM, além de permitir para fins de pesquisa e terapia, a utilização de células-tronco embrionárias obtidas de embriões humanos produzidos por fertilização in vitro e não utilizados no respectivo procedimento, sob condições específicas. </w:t>
      </w:r>
    </w:p>
    <w:p w14:paraId="11192ED5" w14:textId="70C579E3" w:rsidR="00FF0608" w:rsidRPr="00F75AC2" w:rsidRDefault="00FF0608" w:rsidP="00FF0608">
      <w:pPr>
        <w:shd w:val="clear" w:color="auto" w:fill="FFFFFF"/>
        <w:spacing w:line="276" w:lineRule="auto"/>
        <w:jc w:val="both"/>
      </w:pPr>
      <w:r w:rsidRPr="00F75AC2">
        <w:t xml:space="preserve">Resolução CFM Nº 1982, de 27 de fevereiro de 2012 - dispõe de critério para avaliação e reconhecimento de novos procedimentos e terapias médicas. </w:t>
      </w:r>
    </w:p>
    <w:p w14:paraId="0E266485" w14:textId="62E1FE9C" w:rsidR="00FF0608" w:rsidRPr="00F75AC2" w:rsidRDefault="00FF0608" w:rsidP="00FF0608">
      <w:pPr>
        <w:shd w:val="clear" w:color="auto" w:fill="FFFFFF"/>
        <w:spacing w:line="276" w:lineRule="auto"/>
        <w:jc w:val="both"/>
      </w:pPr>
      <w:r w:rsidRPr="00F75AC2">
        <w:t xml:space="preserve">Portaria 271 E/SPL, de 01 de julho de 1998 - Define os documentos obrigatórios para o Embarque de Cargas Perigosas. </w:t>
      </w:r>
    </w:p>
    <w:p w14:paraId="2C41A073" w14:textId="6774F674" w:rsidR="008C7803" w:rsidRDefault="00FF0608" w:rsidP="00F75AC2">
      <w:pPr>
        <w:shd w:val="clear" w:color="auto" w:fill="FFFFFF"/>
        <w:spacing w:line="276" w:lineRule="auto"/>
        <w:jc w:val="both"/>
      </w:pPr>
      <w:r w:rsidRPr="00F75AC2">
        <w:t>Resolução 5848, de 25 de junho de 2019 - Regulamento para o Transporte Rodoviário de Produtos Perigosos e dá outras providências.</w:t>
      </w:r>
    </w:p>
    <w:sectPr w:rsidR="008C7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73969"/>
    <w:multiLevelType w:val="multilevel"/>
    <w:tmpl w:val="45BA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C4A73"/>
    <w:multiLevelType w:val="multilevel"/>
    <w:tmpl w:val="E85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2498C"/>
    <w:multiLevelType w:val="multilevel"/>
    <w:tmpl w:val="661E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65DA2"/>
    <w:multiLevelType w:val="multilevel"/>
    <w:tmpl w:val="AD64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F471D"/>
    <w:multiLevelType w:val="multilevel"/>
    <w:tmpl w:val="C610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94184"/>
    <w:multiLevelType w:val="multilevel"/>
    <w:tmpl w:val="7388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027FB"/>
    <w:multiLevelType w:val="multilevel"/>
    <w:tmpl w:val="E2AE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B3BCD"/>
    <w:multiLevelType w:val="multilevel"/>
    <w:tmpl w:val="C0FE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F76F6"/>
    <w:multiLevelType w:val="multilevel"/>
    <w:tmpl w:val="1C70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045DA"/>
    <w:multiLevelType w:val="multilevel"/>
    <w:tmpl w:val="EAE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61DBC"/>
    <w:multiLevelType w:val="multilevel"/>
    <w:tmpl w:val="BDC8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A3681"/>
    <w:multiLevelType w:val="multilevel"/>
    <w:tmpl w:val="4BB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46B84"/>
    <w:multiLevelType w:val="multilevel"/>
    <w:tmpl w:val="F10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972A67"/>
    <w:multiLevelType w:val="multilevel"/>
    <w:tmpl w:val="B778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B6EA5"/>
    <w:multiLevelType w:val="multilevel"/>
    <w:tmpl w:val="DD14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520CC9"/>
    <w:multiLevelType w:val="multilevel"/>
    <w:tmpl w:val="3544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7"/>
  </w:num>
  <w:num w:numId="5">
    <w:abstractNumId w:val="2"/>
  </w:num>
  <w:num w:numId="6">
    <w:abstractNumId w:val="13"/>
  </w:num>
  <w:num w:numId="7">
    <w:abstractNumId w:val="12"/>
  </w:num>
  <w:num w:numId="8">
    <w:abstractNumId w:val="4"/>
  </w:num>
  <w:num w:numId="9">
    <w:abstractNumId w:val="8"/>
  </w:num>
  <w:num w:numId="10">
    <w:abstractNumId w:val="5"/>
  </w:num>
  <w:num w:numId="11">
    <w:abstractNumId w:val="11"/>
  </w:num>
  <w:num w:numId="12">
    <w:abstractNumId w:val="14"/>
  </w:num>
  <w:num w:numId="13">
    <w:abstractNumId w:val="3"/>
  </w:num>
  <w:num w:numId="14">
    <w:abstractNumId w:val="1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03"/>
    <w:rsid w:val="00045558"/>
    <w:rsid w:val="000901CD"/>
    <w:rsid w:val="00226BE4"/>
    <w:rsid w:val="002B4164"/>
    <w:rsid w:val="00346117"/>
    <w:rsid w:val="003506B8"/>
    <w:rsid w:val="005B4DCD"/>
    <w:rsid w:val="00773EE4"/>
    <w:rsid w:val="00844ECA"/>
    <w:rsid w:val="0089744E"/>
    <w:rsid w:val="008C7803"/>
    <w:rsid w:val="00A84B73"/>
    <w:rsid w:val="00AF37CF"/>
    <w:rsid w:val="00B23E8D"/>
    <w:rsid w:val="00B7729B"/>
    <w:rsid w:val="00CF6793"/>
    <w:rsid w:val="00D373D2"/>
    <w:rsid w:val="00E34841"/>
    <w:rsid w:val="00EB30FD"/>
    <w:rsid w:val="00F75AC2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C3901"/>
  <w15:chartTrackingRefBased/>
  <w15:docId w15:val="{BC61D7DA-F27A-4704-B572-6B14F650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0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5">
    <w:name w:val="heading 5"/>
    <w:basedOn w:val="Normal"/>
    <w:link w:val="Ttulo5Char"/>
    <w:uiPriority w:val="9"/>
    <w:qFormat/>
    <w:rsid w:val="008C780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8C780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8C7803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8C7803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nfase">
    <w:name w:val="Emphasis"/>
    <w:basedOn w:val="Fontepargpadro"/>
    <w:uiPriority w:val="20"/>
    <w:qFormat/>
    <w:rsid w:val="008C7803"/>
    <w:rPr>
      <w:i/>
      <w:iCs/>
    </w:rPr>
  </w:style>
  <w:style w:type="character" w:styleId="Forte">
    <w:name w:val="Strong"/>
    <w:basedOn w:val="Fontepargpadro"/>
    <w:uiPriority w:val="22"/>
    <w:qFormat/>
    <w:rsid w:val="008C7803"/>
    <w:rPr>
      <w:b/>
      <w:bCs/>
    </w:rPr>
  </w:style>
  <w:style w:type="paragraph" w:styleId="PargrafodaLista">
    <w:name w:val="List Paragraph"/>
    <w:basedOn w:val="Normal"/>
    <w:uiPriority w:val="34"/>
    <w:qFormat/>
    <w:rsid w:val="00B7729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3484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90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0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CEF"/>
            <w:right w:val="none" w:sz="0" w:space="0" w:color="auto"/>
          </w:divBdr>
        </w:div>
      </w:divsChild>
    </w:div>
    <w:div w:id="17407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CE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selho.saude.gov.br/images/comissoes/conep/documentos/NORMAS-RESOLUCOES/Resoluo_n_563_-_2017_-_Regulamenta_direito_participante_de_pesquisa_com_doenas_ultrarraras.pdf" TargetMode="External"/><Relationship Id="rId13" Type="http://schemas.openxmlformats.org/officeDocument/2006/relationships/hyperlink" Target="http://bvsms.saude.gov.br/bvs/saudelegis/cns/2013/res0466_12_12_2012.html" TargetMode="External"/><Relationship Id="rId18" Type="http://schemas.openxmlformats.org/officeDocument/2006/relationships/hyperlink" Target="http://conselho.saude.gov.br/images/comissoes/conep/documentos/NORMAS-RESOLUCOES/Resoluo_n_346_-_2005__-_Projetos_Multicntricos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conselho.saude.gov.br/images/comissoes/conep/documentos/NORMAS-RESOLUCOES/06._Resolu%C3%A7%C3%A3o_304_2000_Povos_Ind%C3%ADgenas.PDF" TargetMode="External"/><Relationship Id="rId7" Type="http://schemas.openxmlformats.org/officeDocument/2006/relationships/hyperlink" Target="http://conselho.saude.gov.br/images/comissoes/conep/documentos/NORMAS-RESOLUCOES/Resoluo_n_563_-_2017_-_Regulamenta_direito_participante_de_pesquisa_com_doenas_ultrarraras.pdf" TargetMode="External"/><Relationship Id="rId12" Type="http://schemas.openxmlformats.org/officeDocument/2006/relationships/hyperlink" Target="http://bvsms.saude.gov.br/bvs/saudelegis/cns/2013/res0466_12_12_2012.html" TargetMode="External"/><Relationship Id="rId17" Type="http://schemas.openxmlformats.org/officeDocument/2006/relationships/hyperlink" Target="http://conselho.saude.gov.br/images/comissoes/conep/documentos/NORMAS-RESOLUCOES/Resolu%C3%A7%C3%A3o__CNS_n%C2%BA_370-2007.pdf" TargetMode="External"/><Relationship Id="rId25" Type="http://schemas.openxmlformats.org/officeDocument/2006/relationships/hyperlink" Target="http://conselho.saude.gov.br/images/comissoes/conep/documentos/NORMAS-RESOLUCOES/Resoluo_n_251_-_1997_-_Frmacos_Vacinas_e_Testes_diagnsticos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conselho.saude.gov.br/images/comissoes/conep/documentos/NORMAS-RESOLUCOES/Resoluo_n_441_-_2011_-_Armazenamento_de_Material_Biolgico.pdf" TargetMode="External"/><Relationship Id="rId20" Type="http://schemas.openxmlformats.org/officeDocument/2006/relationships/hyperlink" Target="http://conselho.saude.gov.br/images/comissoes/conep/documentos/NORMAS-RESOLUCOES/Resoluo_n_340_-_2000__-_rea_Temtica_Especial_de_Gentica_Humana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nselho.saude.gov.br/images/comissoes/conep/documentos/NORMAS-RESOLUCOES/Resoluo_n_580_-_2018_-__Pesquisas_Estratgicas_para_SUS.pdf" TargetMode="External"/><Relationship Id="rId11" Type="http://schemas.openxmlformats.org/officeDocument/2006/relationships/hyperlink" Target="http://conselho.saude.gov.br/images/comissoes/conep/documentos/NORMAS-RESOLUCOES/Resoluo_n_506_-_2016_-__Acreditao_CEP.pdf" TargetMode="External"/><Relationship Id="rId24" Type="http://schemas.openxmlformats.org/officeDocument/2006/relationships/hyperlink" Target="http://conselho.saude.gov.br/images/comissoes/conep/documentos/NORMAS-RESOLUCOES/Resoluo_n_251_-_1997_-_Frmacos_Vacinas_e_Testes_diagnsticos.pdf" TargetMode="External"/><Relationship Id="rId5" Type="http://schemas.openxmlformats.org/officeDocument/2006/relationships/hyperlink" Target="http://conselho.saude.gov.br/images/comissoes/conep/documentos/NORMAS-RESOLUCOES/Resoluo_n_580_-_2018_-__Pesquisas_Estratgicas_para_SUS.pdf" TargetMode="External"/><Relationship Id="rId15" Type="http://schemas.openxmlformats.org/officeDocument/2006/relationships/hyperlink" Target="http://conselho.saude.gov.br/images/comissoes/conep/documentos/NORMAS-RESOLUCOES/Resoluo_n_441_-_2011_-_Armazenamento_de_Material_Biolgico.pdf" TargetMode="External"/><Relationship Id="rId23" Type="http://schemas.openxmlformats.org/officeDocument/2006/relationships/hyperlink" Target="http://conselho.saude.gov.br/images/comissoes/conep/documentos/NORMAS-RESOLUCOES/Resoluo_n_292_-_1997__-_Cooperao_estrangeira.pdf" TargetMode="External"/><Relationship Id="rId10" Type="http://schemas.openxmlformats.org/officeDocument/2006/relationships/hyperlink" Target="http://conselho.saude.gov.br/images/comissoes/conep/documentos/NORMAS-RESOLUCOES/Resoluo_n_510_-_2016_-_Cincias_Humanas_e_Sociais.pdf" TargetMode="External"/><Relationship Id="rId19" Type="http://schemas.openxmlformats.org/officeDocument/2006/relationships/hyperlink" Target="http://conselho.saude.gov.br/images/comissoes/conep/documentos/NORMAS-RESOLUCOES/Resoluo_n_346_-_2005__-_Projetos_Multicntrico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nselho.saude.gov.br/images/comissoes/conep/documentos/NORMAS-RESOLUCOES/Resoluo_n_510_-_2016_-_Cincias_Humanas_e_Sociais.pdf" TargetMode="External"/><Relationship Id="rId14" Type="http://schemas.openxmlformats.org/officeDocument/2006/relationships/hyperlink" Target="http://conselho.saude.gov.br/images/comissoes/conep/documentos/NORMAS-RESOLUCOES/Resoluo_n_446_-_2011_-__Sobre_composio_da_CONEP.pdf" TargetMode="External"/><Relationship Id="rId22" Type="http://schemas.openxmlformats.org/officeDocument/2006/relationships/hyperlink" Target="http://conselho.saude.gov.br/images/comissoes/conep/documentos/NORMAS-RESOLUCOES/06._Resolu%C3%A7%C3%A3o_304_2000_Povos_Ind%C3%ADgenas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1481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Morata</dc:creator>
  <cp:keywords/>
  <dc:description/>
  <cp:lastModifiedBy>JENNIFER BRAATHEN SALGUEIRO</cp:lastModifiedBy>
  <cp:revision>14</cp:revision>
  <dcterms:created xsi:type="dcterms:W3CDTF">2020-07-28T18:43:00Z</dcterms:created>
  <dcterms:modified xsi:type="dcterms:W3CDTF">2020-08-07T22:57:00Z</dcterms:modified>
</cp:coreProperties>
</file>