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20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Ask ChatGPT, Claude, Gemini, or another LLM:</w:t>
      </w:r>
      <w:r>
        <w:t xml:space="preserve"> </w:t>
      </w:r>
      <w:r>
        <w:rPr>
          <w:i/>
          <w:iCs/>
        </w:rPr>
        <w:t xml:space="preserve">“Give me 5 real-world examples of AI applications.”</w:t>
      </w:r>
    </w:p>
    <w:p>
      <w:pPr>
        <w:pStyle w:val="BodyText"/>
      </w:pPr>
      <w:r>
        <w:t xml:space="preserve">For each example the LLM provides, identify which learning paradigm it uses: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Supervised learning</w:t>
      </w:r>
      <w:r>
        <w:t xml:space="preserve"> </w:t>
      </w:r>
      <w:r>
        <w:t xml:space="preserve">(learns from labelled examples)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Unsupervised learning</w:t>
      </w:r>
      <w:r>
        <w:t xml:space="preserve"> </w:t>
      </w:r>
      <w:r>
        <w:t xml:space="preserve">(finds patterns without labels)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(learns from rewards and trial-and-error)</w:t>
      </w:r>
    </w:p>
    <w:p>
      <w:pPr>
        <w:pStyle w:val="FirstParagraph"/>
      </w:pPr>
      <w:r>
        <w:t xml:space="preserve">Explain your reasoning for each classification. If you’re uncertain about any example, explain why it’s ambiguous.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0"/>
    <w:bookmarkStart w:id="21" w:name="question-2-confusion-matrix-builder"/>
    <w:p>
      <w:pPr>
        <w:pStyle w:val="Heading3"/>
      </w:pPr>
      <w:r>
        <w:t xml:space="preserve">Question 2: Confusion Matrix Builder</w:t>
      </w:r>
    </w:p>
    <w:p>
      <w:pPr>
        <w:pStyle w:val="FirstParagraph"/>
      </w:pPr>
      <w:r>
        <w:t xml:space="preserve">Ask an LLM to generate a confusion matrix for a spam filter with the following results: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 spam emails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3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10 spam emails</w:t>
      </w:r>
      <w:r>
        <w:t xml:space="preserve"> </w:t>
      </w:r>
      <w:r>
        <w:t xml:space="preserve">that go to the inbox (False Negatives)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900 legitimate emails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3"/>
        </w:numPr>
      </w:pPr>
      <w:r>
        <w:t xml:space="preserve">Wrongly marks</w:t>
      </w:r>
      <w:r>
        <w:t xml:space="preserve"> </w:t>
      </w:r>
      <w:r>
        <w:rPr>
          <w:b/>
          <w:bCs/>
        </w:rPr>
        <w:t xml:space="preserve">5 legitimate emails</w:t>
      </w:r>
      <w:r>
        <w:t xml:space="preserve"> </w:t>
      </w:r>
      <w:r>
        <w:t xml:space="preserve">as spam (False Positives)</w:t>
      </w:r>
    </w:p>
    <w:p>
      <w:pPr>
        <w:pStyle w:val="FirstParagraph"/>
      </w:pPr>
      <w:r>
        <w:t xml:space="preserve">Based on this confusion matrix: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this spam filter (you can ask the LLM to explain what the concepts are if you are not familiar with them)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spam filter</w:t>
      </w:r>
    </w:p>
    <w:p>
      <w:pPr>
        <w:pStyle w:val="Compact"/>
        <w:numPr>
          <w:ilvl w:val="0"/>
          <w:numId w:val="1004"/>
        </w:numPr>
      </w:pPr>
      <w:r>
        <w:t xml:space="preserve">Which metric would you prioritise for a spam filter, and why? Consider the costs of each type of error.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4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parameter controls how random or deterministic an LLM’s responses are. In this question, you’ll experiment with temperature settings.</w:t>
      </w:r>
    </w:p>
    <w:p>
      <w:pPr>
        <w:pStyle w:val="BodyText"/>
      </w:pPr>
      <w:r>
        <w:rPr>
          <w:b/>
          <w:bCs/>
        </w:rPr>
        <w:t xml:space="preserve">Option A: Use Google AI Studio</w:t>
      </w:r>
      <w:r>
        <w:t xml:space="preserve"> </w:t>
      </w:r>
      <w:r>
        <w:t xml:space="preserve">(recommended for this experiment)</w:t>
      </w:r>
    </w:p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22">
        <w:r>
          <w:rPr>
            <w:rStyle w:val="Hyperlink"/>
          </w:rPr>
          <w:t xml:space="preserve">aistudio.google.com</w:t>
        </w:r>
      </w:hyperlink>
    </w:p>
    <w:p>
      <w:pPr>
        <w:pStyle w:val="Compact"/>
        <w:numPr>
          <w:ilvl w:val="0"/>
          <w:numId w:val="1005"/>
        </w:numPr>
      </w:pPr>
      <w:r>
        <w:t xml:space="preserve">Sign in with your Google account</w:t>
      </w:r>
    </w:p>
    <w:p>
      <w:pPr>
        <w:pStyle w:val="Compact"/>
        <w:numPr>
          <w:ilvl w:val="0"/>
          <w:numId w:val="1005"/>
        </w:numPr>
      </w:pPr>
      <w:r>
        <w:t xml:space="preserve">Find the temperature slider in the settings panel</w:t>
      </w:r>
    </w:p>
    <w:p>
      <w:pPr>
        <w:pStyle w:val="Compact"/>
        <w:numPr>
          <w:ilvl w:val="0"/>
          <w:numId w:val="1005"/>
        </w:numPr>
      </w:pPr>
      <w:r>
        <w:t xml:space="preserve">Ask the same creative question (e.g.,</w:t>
      </w:r>
      <w:r>
        <w:t xml:space="preserve"> </w:t>
      </w:r>
      <w:r>
        <w:rPr>
          <w:i/>
          <w:iCs/>
        </w:rPr>
        <w:t xml:space="preserve">“Write a short poem about machine learning”</w:t>
      </w:r>
      <w:r>
        <w:t xml:space="preserve">) at:</w:t>
      </w:r>
    </w:p>
    <w:p>
      <w:pPr>
        <w:pStyle w:val="Compact"/>
        <w:numPr>
          <w:ilvl w:val="1"/>
          <w:numId w:val="1006"/>
        </w:numPr>
      </w:pPr>
      <w:r>
        <w:t xml:space="preserve">Low temperature (0.1 or 0.2)</w:t>
      </w:r>
    </w:p>
    <w:p>
      <w:pPr>
        <w:pStyle w:val="Compact"/>
        <w:numPr>
          <w:ilvl w:val="1"/>
          <w:numId w:val="1006"/>
        </w:numPr>
      </w:pPr>
      <w:r>
        <w:t xml:space="preserve">High temperature (0.9 or 1.0)</w:t>
      </w:r>
    </w:p>
    <w:p>
      <w:pPr>
        <w:pStyle w:val="Compact"/>
        <w:numPr>
          <w:ilvl w:val="0"/>
          <w:numId w:val="1005"/>
        </w:numPr>
      </w:pPr>
      <w:r>
        <w:t xml:space="preserve">Ask the same question multiple times at each temperature setting</w:t>
      </w:r>
    </w:p>
    <w:p>
      <w:pPr>
        <w:pStyle w:val="FirstParagraph"/>
      </w:pPr>
      <w:r>
        <w:rPr>
          <w:b/>
          <w:bCs/>
        </w:rPr>
        <w:t xml:space="preserve">Option B: Use ChatGPT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</w:rPr>
          <w:t xml:space="preserve">chat.openai.com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Try prompting ChatGPT to be</w:t>
      </w:r>
      <w:r>
        <w:t xml:space="preserve"> </w:t>
      </w:r>
      <w:r>
        <w:t xml:space="preserve">“very factual and deterministic”</w:t>
      </w:r>
      <w:r>
        <w:t xml:space="preserve"> </w:t>
      </w:r>
      <w:r>
        <w:t xml:space="preserve">vs. </w:t>
      </w:r>
      <w:r>
        <w:t xml:space="preserve">“very creative and varied”</w:t>
      </w:r>
    </w:p>
    <w:p>
      <w:pPr>
        <w:pStyle w:val="Compact"/>
        <w:numPr>
          <w:ilvl w:val="0"/>
          <w:numId w:val="1007"/>
        </w:numPr>
      </w:pPr>
      <w:r>
        <w:t xml:space="preserve">Ask the same question multiple times in each mode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Document the responses you receive at different temperature settings (or different prompting styles)</w:t>
      </w:r>
    </w:p>
    <w:p>
      <w:pPr>
        <w:pStyle w:val="Compact"/>
        <w:numPr>
          <w:ilvl w:val="0"/>
          <w:numId w:val="1008"/>
        </w:numPr>
      </w:pPr>
      <w:r>
        <w:t xml:space="preserve">Do you notice any differences in creativity, variation, or consistency?</w:t>
      </w:r>
    </w:p>
    <w:p>
      <w:pPr>
        <w:pStyle w:val="Compact"/>
        <w:numPr>
          <w:ilvl w:val="0"/>
          <w:numId w:val="1008"/>
        </w:numPr>
      </w:pPr>
      <w:r>
        <w:t xml:space="preserve">If you don’t notice much difference, speculate on why that might be (consider: default settings, model guardrails, the type of question asked)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5" w:name="question-4-the-data-labelling-challenge"/>
    <w:p>
      <w:pPr>
        <w:pStyle w:val="Heading3"/>
      </w:pPr>
      <w:r>
        <w:t xml:space="preserve">Question 4: The Data Labelling Challenge</w:t>
      </w:r>
    </w:p>
    <w:p>
      <w:pPr>
        <w:pStyle w:val="FirstParagraph"/>
      </w:pPr>
      <w:r>
        <w:t xml:space="preserve">Labelling data is one of the main bottlenecks in AI. It is time-consuming and expensive, and the quality of labels is a key factor in training effective models.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three alternatives to manually labelling data?”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“What is Amazon Mechanical Turk, and why is it controversial for data labelling?”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why the quality of labels matters as much as the quantity</w:t>
      </w:r>
    </w:p>
    <w:p>
      <w:pPr>
        <w:pStyle w:val="Compact"/>
        <w:numPr>
          <w:ilvl w:val="0"/>
          <w:numId w:val="1010"/>
        </w:numPr>
      </w:pPr>
      <w:r>
        <w:t xml:space="preserve">What could go wrong if you train an AI system on poorly labelled data?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6" w:name="question-5-ai-ethics-panel"/>
    <w:p>
      <w:pPr>
        <w:pStyle w:val="Heading3"/>
      </w:pPr>
      <w:r>
        <w:t xml:space="preserve">Question 5: AI Ethics Panel</w:t>
      </w:r>
    </w:p>
    <w:p>
      <w:pPr>
        <w:pStyle w:val="FirstParagraph"/>
      </w:pPr>
      <w:r>
        <w:t xml:space="preserve">Imagine you’re on a panel debating the following question:</w:t>
      </w:r>
      <w:r>
        <w:t xml:space="preserve"> </w:t>
      </w:r>
      <w:r>
        <w:rPr>
          <w:i/>
          <w:iCs/>
        </w:rPr>
        <w:t xml:space="preserve">“Should AI-generated images and voices require mandatory watermarks or disclosure labels?”</w:t>
      </w:r>
    </w:p>
    <w:p>
      <w:pPr>
        <w:pStyle w:val="BodyText"/>
      </w:pPr>
      <w:r>
        <w:rPr>
          <w:b/>
          <w:bCs/>
        </w:rPr>
        <w:t xml:space="preserve">Part 1:</w:t>
      </w:r>
      <w:r>
        <w:t xml:space="preserve"> </w:t>
      </w:r>
      <w:r>
        <w:t xml:space="preserve">Ask an LLM for arguments</w:t>
      </w:r>
      <w:r>
        <w:t xml:space="preserve"> </w:t>
      </w:r>
      <w:r>
        <w:rPr>
          <w:b/>
          <w:bCs/>
        </w:rPr>
        <w:t xml:space="preserve">both FOR and AGAINST</w:t>
      </w:r>
      <w:r>
        <w:t xml:space="preserve"> </w:t>
      </w:r>
      <w:r>
        <w:t xml:space="preserve">this policy. Document the main points it provides.</w:t>
      </w:r>
    </w:p>
    <w:p>
      <w:pPr>
        <w:pStyle w:val="BodyText"/>
      </w:pPr>
      <w:r>
        <w:rPr>
          <w:b/>
          <w:bCs/>
        </w:rPr>
        <w:t xml:space="preserve">Part 2:</w:t>
      </w:r>
      <w:r>
        <w:t xml:space="preserve"> </w:t>
      </w:r>
      <w:r>
        <w:t xml:space="preserve">Write your own position on this issue. Your position should include:</w:t>
      </w:r>
    </w:p>
    <w:p>
      <w:pPr>
        <w:pStyle w:val="Compact"/>
        <w:numPr>
          <w:ilvl w:val="0"/>
          <w:numId w:val="1011"/>
        </w:numPr>
      </w:pPr>
      <w:r>
        <w:t xml:space="preserve">Your stance (for, against, or somewhere in between)</w:t>
      </w:r>
    </w:p>
    <w:p>
      <w:pPr>
        <w:pStyle w:val="Compact"/>
        <w:numPr>
          <w:ilvl w:val="0"/>
          <w:numId w:val="1011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original argument</w:t>
      </w:r>
      <w:r>
        <w:t xml:space="preserve"> </w:t>
      </w:r>
      <w:r>
        <w:t xml:space="preserve">that the LLM did not provide</w:t>
      </w:r>
    </w:p>
    <w:p>
      <w:pPr>
        <w:pStyle w:val="Compact"/>
        <w:numPr>
          <w:ilvl w:val="0"/>
          <w:numId w:val="1011"/>
        </w:numPr>
      </w:pPr>
      <w:r>
        <w:t xml:space="preserve">Consideration of some group that might be affected by this policy (creators, consumers, artists, journalists,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8" w:name="X4f8ea98090cef0c6143151e82d770811f98c22d"/>
    <w:p>
      <w:pPr>
        <w:pStyle w:val="Heading3"/>
      </w:pPr>
      <w:r>
        <w:t xml:space="preserve">Bonus Question: Tokenisation Cost Analysis</w:t>
      </w:r>
    </w:p>
    <w:p>
      <w:pPr>
        <w:pStyle w:val="FirstParagraph"/>
      </w:pPr>
      <w:r>
        <w:t xml:space="preserve">Visit</w:t>
      </w:r>
      <w:r>
        <w:t xml:space="preserve"> </w:t>
      </w:r>
      <w:hyperlink r:id="rId27">
        <w:r>
          <w:rPr>
            <w:rStyle w:val="Hyperlink"/>
          </w:rPr>
          <w:t xml:space="preserve">OpenAI’s Tokenizer</w:t>
        </w:r>
      </w:hyperlink>
      <w:r>
        <w:t xml:space="preserve"> </w:t>
      </w:r>
      <w:r>
        <w:t xml:space="preserve">and explore how different texts are tokenised.</w:t>
      </w:r>
    </w:p>
    <w:p>
      <w:pPr>
        <w:pStyle w:val="Compact"/>
        <w:numPr>
          <w:ilvl w:val="0"/>
          <w:numId w:val="1012"/>
        </w:numPr>
      </w:pPr>
      <w:r>
        <w:t xml:space="preserve">Tokenise your full name. How many tokens is it?</w:t>
      </w:r>
    </w:p>
    <w:p>
      <w:pPr>
        <w:pStyle w:val="Compact"/>
        <w:numPr>
          <w:ilvl w:val="0"/>
          <w:numId w:val="1012"/>
        </w:numPr>
      </w:pPr>
      <w:r>
        <w:t xml:space="preserve">Tokenise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vs. </w:t>
      </w:r>
      <w:r>
        <w:t xml:space="preserve">“AI”</w:t>
      </w:r>
      <w:r>
        <w:t xml:space="preserve">. What’s the difference?</w:t>
      </w:r>
    </w:p>
    <w:p>
      <w:pPr>
        <w:pStyle w:val="Compact"/>
        <w:numPr>
          <w:ilvl w:val="0"/>
          <w:numId w:val="1012"/>
        </w:numPr>
      </w:pPr>
      <w:r>
        <w:t xml:space="preserve">Tokenise</w:t>
      </w:r>
      <w:r>
        <w:t xml:space="preserve"> </w:t>
      </w:r>
      <w:r>
        <w:t xml:space="preserve">“Hello”</w:t>
      </w:r>
      <w:r>
        <w:t xml:space="preserve"> </w:t>
      </w:r>
      <w:r>
        <w:t xml:space="preserve">(English) vs. </w:t>
      </w:r>
      <w:r>
        <w:rPr>
          <w:rFonts w:hint="eastAsia"/>
        </w:rPr>
        <w:t xml:space="preserve">“你好”</w:t>
      </w:r>
      <w:r>
        <w:t xml:space="preserve"> </w:t>
      </w:r>
      <w:r>
        <w:t xml:space="preserve">(Chinese for</w:t>
      </w:r>
      <w:r>
        <w:t xml:space="preserve"> </w:t>
      </w:r>
      <w:r>
        <w:t xml:space="preserve">“Hello”</w:t>
      </w:r>
      <w:r>
        <w:t xml:space="preserve">). What do you notice?</w:t>
      </w:r>
    </w:p>
    <w:p>
      <w:pPr>
        <w:pStyle w:val="Compact"/>
        <w:numPr>
          <w:ilvl w:val="0"/>
          <w:numId w:val="1012"/>
        </w:numPr>
      </w:pPr>
      <w:r>
        <w:t xml:space="preserve">If GPT-4 costs $0.03 per 1,000 input tokens, estimate the cost of a 500-word essay prompt.</w:t>
      </w:r>
    </w:p>
    <w:p>
      <w:pPr>
        <w:pStyle w:val="FirstParagraph"/>
      </w:pPr>
      <w:r>
        <w:t xml:space="preserve">Based on your experiments, why might non-English speakers face higher costs when using LLMs? Is this fair?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istudio.google.com/" TargetMode="External" /><Relationship Type="http://schemas.openxmlformats.org/officeDocument/2006/relationships/hyperlink" Id="rId23" Target="https://chat.openai.com/" TargetMode="External" /><Relationship Type="http://schemas.openxmlformats.org/officeDocument/2006/relationships/hyperlink" Id="rId27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istudio.google.com/" TargetMode="External" /><Relationship Type="http://schemas.openxmlformats.org/officeDocument/2006/relationships/hyperlink" Id="rId23" Target="https://chat.openai.com/" TargetMode="External" /><Relationship Type="http://schemas.openxmlformats.org/officeDocument/2006/relationships/hyperlink" Id="rId27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2026-03-04T00:59:38Z</dcterms:created>
  <dcterms:modified xsi:type="dcterms:W3CDTF">2026-03-04T00:59:38Z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