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03: Tokenisation, Prompting, and Multimodal AI</w:t>
      </w:r>
    </w:p>
    <w:p>
      <w:pPr>
        <w:pStyle w:val="Subtitle"/>
      </w:pPr>
      <w:r>
        <w:t xml:space="preserve">DATASCI 185: Introduction to AI Applications</w:t>
      </w:r>
    </w:p>
    <w:p>
      <w:pPr>
        <w:pStyle w:val="Author"/>
      </w:pPr>
      <w:r>
        <w:t xml:space="preserve">Emory University</w:t>
      </w:r>
    </w:p>
    <w:bookmarkStart w:id="28" w:name="instructions"/>
    <w:p>
      <w:pPr>
        <w:pStyle w:val="Heading2"/>
      </w:pPr>
      <w:r>
        <w:t xml:space="preserve">Instructions</w:t>
      </w:r>
    </w:p>
    <w:p>
      <w:pPr>
        <w:pStyle w:val="Compact"/>
        <w:numPr>
          <w:ilvl w:val="0"/>
          <w:numId w:val="1001"/>
        </w:numPr>
      </w:pPr>
      <w:r>
        <w:t xml:space="preserve">You are</w:t>
      </w:r>
      <w:r>
        <w:t xml:space="preserve"> </w:t>
      </w:r>
      <w:r>
        <w:rPr>
          <w:b/>
          <w:bCs/>
        </w:rPr>
        <w:t xml:space="preserve">encouraged</w:t>
      </w:r>
      <w:r>
        <w:t xml:space="preserve"> </w:t>
      </w:r>
      <w:r>
        <w:t xml:space="preserve">to use ChatGPT, Claude, Gemini, or other LLMs to help you explore these questions</w:t>
      </w:r>
    </w:p>
    <w:p>
      <w:pPr>
        <w:pStyle w:val="Compact"/>
        <w:numPr>
          <w:ilvl w:val="0"/>
          <w:numId w:val="1001"/>
        </w:numPr>
      </w:pPr>
      <w:r>
        <w:t xml:space="preserve">However, you must</w:t>
      </w:r>
      <w:r>
        <w:t xml:space="preserve"> </w:t>
      </w:r>
      <w:r>
        <w:rPr>
          <w:b/>
          <w:bCs/>
        </w:rPr>
        <w:t xml:space="preserve">write your answers in your own words</w:t>
      </w:r>
      <w:r>
        <w:t xml:space="preserve"> </w:t>
      </w:r>
      <w:r>
        <w:t xml:space="preserve">and demonstrate genuine understanding</w:t>
      </w:r>
    </w:p>
    <w:p>
      <w:pPr>
        <w:pStyle w:val="Compact"/>
        <w:numPr>
          <w:ilvl w:val="0"/>
          <w:numId w:val="1001"/>
        </w:numPr>
      </w:pPr>
      <w:r>
        <w:t xml:space="preserve">Please</w:t>
      </w:r>
      <w:r>
        <w:t xml:space="preserve"> </w:t>
      </w:r>
      <w:r>
        <w:rPr>
          <w:b/>
          <w:bCs/>
        </w:rPr>
        <w:t xml:space="preserve">disclose which AI tool you used</w:t>
      </w:r>
      <w:r>
        <w:t xml:space="preserve"> </w:t>
      </w:r>
      <w:r>
        <w:t xml:space="preserve">(if any)</w:t>
      </w:r>
    </w:p>
    <w:p>
      <w:pPr>
        <w:pStyle w:val="Compact"/>
        <w:numPr>
          <w:ilvl w:val="0"/>
          <w:numId w:val="1001"/>
        </w:numPr>
      </w:pPr>
      <w:r>
        <w:t xml:space="preserve">Your answers should be thoughtful and show critical thinking, not just copy-pasted LLM outputs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Screenshots are encouraged</w:t>
      </w:r>
      <w:r>
        <w:t xml:space="preserve"> </w:t>
      </w:r>
      <w:r>
        <w:t xml:space="preserve">for your interactions with AI tools, feel free to include them in your responses when relevant</w:t>
      </w:r>
    </w:p>
    <w:p>
      <w:pPr>
        <w:pStyle w:val="Compact"/>
        <w:numPr>
          <w:ilvl w:val="0"/>
          <w:numId w:val="1001"/>
        </w:numPr>
      </w:pPr>
      <w:r>
        <w:t xml:space="preserve">However,</w:t>
      </w:r>
      <w:r>
        <w:t xml:space="preserve"> </w:t>
      </w:r>
      <w:r>
        <w:rPr>
          <w:b/>
          <w:bCs/>
        </w:rPr>
        <w:t xml:space="preserve">reflection questions must be written in text</w:t>
      </w:r>
      <w:r>
        <w:t xml:space="preserve">, not just screenshots</w:t>
      </w:r>
    </w:p>
    <w:p>
      <w:pPr>
        <w:pStyle w:val="Compact"/>
        <w:numPr>
          <w:ilvl w:val="0"/>
          <w:numId w:val="1001"/>
        </w:numPr>
      </w:pPr>
      <w:r>
        <w:t xml:space="preserve">Submit this assignment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(preferred) or Word document via Canvas</w:t>
      </w:r>
    </w:p>
    <w:p>
      <w:r>
        <w:pict>
          <v:rect style="width:0;height:1.5pt" o:hralign="center" o:hrstd="t" o:hr="t"/>
        </w:pict>
      </w:r>
    </w:p>
    <w:bookmarkStart w:id="21" w:name="question-1-token-cost-disparity"/>
    <w:p>
      <w:pPr>
        <w:pStyle w:val="Heading3"/>
      </w:pPr>
      <w:r>
        <w:t xml:space="preserve">Question 1: Token Cost Disparity</w:t>
      </w:r>
    </w:p>
    <w:p>
      <w:pPr>
        <w:pStyle w:val="FirstParagraph"/>
      </w:pPr>
      <w:r>
        <w:t xml:space="preserve">Go to</w:t>
      </w:r>
      <w:r>
        <w:t xml:space="preserve"> </w:t>
      </w:r>
      <w:hyperlink r:id="rId20">
        <w:r>
          <w:rPr>
            <w:rStyle w:val="Hyperlink"/>
          </w:rPr>
          <w:t xml:space="preserve">platform.openai.com/tokenizer</w:t>
        </w:r>
      </w:hyperlink>
    </w:p>
    <w:p>
      <w:pPr>
        <w:pStyle w:val="Compact"/>
        <w:numPr>
          <w:ilvl w:val="0"/>
          <w:numId w:val="1002"/>
        </w:numPr>
      </w:pPr>
      <w:r>
        <w:t xml:space="preserve">Tokenise</w:t>
      </w:r>
      <w:r>
        <w:t xml:space="preserve"> </w:t>
      </w:r>
      <w:r>
        <w:rPr>
          <w:i/>
          <w:iCs/>
        </w:rPr>
        <w:t xml:space="preserve">“Hello, how are you?”</w:t>
      </w:r>
      <w:r>
        <w:t xml:space="preserve"> </w:t>
      </w:r>
      <w:r>
        <w:t xml:space="preserve">(English) and write down the token count</w:t>
      </w:r>
    </w:p>
    <w:p>
      <w:pPr>
        <w:pStyle w:val="Compact"/>
        <w:numPr>
          <w:ilvl w:val="0"/>
          <w:numId w:val="1002"/>
        </w:numPr>
      </w:pPr>
      <w:r>
        <w:t xml:space="preserve">Tokenise</w:t>
      </w:r>
      <w:r>
        <w:t xml:space="preserve"> </w:t>
      </w:r>
      <w:r>
        <w:rPr>
          <w:rFonts w:hint="eastAsia"/>
          <w:i/>
          <w:iCs/>
        </w:rPr>
        <w:t xml:space="preserve">“你好，你好吗？”</w:t>
      </w:r>
      <w:r>
        <w:t xml:space="preserve"> </w:t>
      </w:r>
      <w:r>
        <w:t xml:space="preserve">(Chinese, same meaning) and write down the token count</w:t>
      </w:r>
    </w:p>
    <w:p>
      <w:pPr>
        <w:pStyle w:val="Compact"/>
        <w:numPr>
          <w:ilvl w:val="0"/>
          <w:numId w:val="1002"/>
        </w:numPr>
      </w:pPr>
      <w:r>
        <w:t xml:space="preserve">If GPT-4o costs $2.50 per million tokens, and a user sends 1,000 messages averaging 50 tokens each: calculate the cost for an English speaker vs. a Chinese speaker</w:t>
      </w:r>
    </w:p>
    <w:p>
      <w:pPr>
        <w:pStyle w:val="Compact"/>
        <w:numPr>
          <w:ilvl w:val="0"/>
          <w:numId w:val="1002"/>
        </w:numPr>
      </w:pPr>
      <w:r>
        <w:t xml:space="preserve">Is this fair? Explain your position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1"/>
    <w:bookmarkStart w:id="22" w:name="question-2-context-window-math"/>
    <w:p>
      <w:pPr>
        <w:pStyle w:val="Heading3"/>
      </w:pPr>
      <w:r>
        <w:t xml:space="preserve">Question 2: Context Window Math</w:t>
      </w:r>
    </w:p>
    <w:p>
      <w:pPr>
        <w:pStyle w:val="FirstParagraph"/>
      </w:pPr>
      <w:r>
        <w:t xml:space="preserve">A model has a</w:t>
      </w:r>
      <w:r>
        <w:t xml:space="preserve"> </w:t>
      </w:r>
      <w:r>
        <w:rPr>
          <w:b/>
          <w:bCs/>
        </w:rPr>
        <w:t xml:space="preserve">32,000 token</w:t>
      </w:r>
      <w:r>
        <w:t xml:space="preserve"> </w:t>
      </w:r>
      <w:r>
        <w:t xml:space="preserve">context window. You want to analyse a legal document that is approximately</w:t>
      </w:r>
      <w:r>
        <w:t xml:space="preserve"> </w:t>
      </w:r>
      <w:r>
        <w:rPr>
          <w:b/>
          <w:bCs/>
        </w:rPr>
        <w:t xml:space="preserve">25,000 words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Using the rule</w:t>
      </w:r>
      <w:r>
        <w:t xml:space="preserve"> </w:t>
      </w:r>
      <w:r>
        <w:rPr>
          <w:i/>
          <w:iCs/>
        </w:rPr>
        <w:t xml:space="preserve">100 tokens ≈ 75 words</w:t>
      </w:r>
      <w:r>
        <w:t xml:space="preserve">, convert 25,000 words to tokens</w:t>
      </w:r>
    </w:p>
    <w:p>
      <w:pPr>
        <w:pStyle w:val="Compact"/>
        <w:numPr>
          <w:ilvl w:val="0"/>
          <w:numId w:val="1003"/>
        </w:numPr>
      </w:pPr>
      <w:r>
        <w:t xml:space="preserve">If your prompt uses 1,000 tokens and you want 2,000 tokens of output, will the document fit? Show your calculation</w:t>
      </w:r>
    </w:p>
    <w:p>
      <w:pPr>
        <w:pStyle w:val="Compact"/>
        <w:numPr>
          <w:ilvl w:val="0"/>
          <w:numId w:val="1003"/>
        </w:numPr>
      </w:pPr>
      <w:r>
        <w:t xml:space="preserve">If it doesn’t fit, propose ONE strategy to handle this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2"/>
    <w:bookmarkStart w:id="23" w:name="question-3-few-shot-classification"/>
    <w:p>
      <w:pPr>
        <w:pStyle w:val="Heading3"/>
      </w:pPr>
      <w:r>
        <w:t xml:space="preserve">Question 3: Few-Shot Classification</w:t>
      </w:r>
    </w:p>
    <w:p>
      <w:pPr>
        <w:pStyle w:val="FirstParagraph"/>
      </w:pPr>
      <w:r>
        <w:t xml:space="preserve">Create a sentiment classifier by giving examples:</w:t>
      </w:r>
    </w:p>
    <w:p>
      <w:pPr>
        <w:pStyle w:val="SourceCode"/>
      </w:pPr>
      <w:r>
        <w:rPr>
          <w:rStyle w:val="VerbatimChar"/>
        </w:rPr>
        <w:t xml:space="preserve">"Best meal ever!" → Positive</w:t>
      </w:r>
      <w:r>
        <w:br/>
      </w:r>
      <w:r>
        <w:rPr>
          <w:rStyle w:val="VerbatimChar"/>
        </w:rPr>
        <w:t xml:space="preserve">"Terrible service" → Negative</w:t>
      </w:r>
      <w:r>
        <w:br/>
      </w:r>
      <w:r>
        <w:rPr>
          <w:rStyle w:val="VerbatimChar"/>
        </w:rPr>
        <w:t xml:space="preserve">"It was okay" → Neutral</w:t>
      </w:r>
      <w:r>
        <w:br/>
      </w:r>
      <w:r>
        <w:rPr>
          <w:rStyle w:val="VerbatimChar"/>
        </w:rPr>
        <w:t xml:space="preserve">"The food was cold but the dessert was amazing" → ???</w:t>
      </w:r>
    </w:p>
    <w:p>
      <w:pPr>
        <w:pStyle w:val="Compact"/>
        <w:numPr>
          <w:ilvl w:val="0"/>
          <w:numId w:val="1004"/>
        </w:numPr>
      </w:pPr>
      <w:r>
        <w:t xml:space="preserve">What did the LLM predict for the last one?</w:t>
      </w:r>
    </w:p>
    <w:p>
      <w:pPr>
        <w:pStyle w:val="Compact"/>
        <w:numPr>
          <w:ilvl w:val="0"/>
          <w:numId w:val="1004"/>
        </w:numPr>
      </w:pPr>
      <w:r>
        <w:t xml:space="preserve">Create your OWN tricky review and test it</w:t>
      </w:r>
    </w:p>
    <w:p>
      <w:pPr>
        <w:pStyle w:val="Compact"/>
        <w:numPr>
          <w:ilvl w:val="0"/>
          <w:numId w:val="1004"/>
        </w:numPr>
      </w:pPr>
      <w:r>
        <w:t xml:space="preserve">When is few-shot prompting useful?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3"/>
    <w:bookmarkStart w:id="24" w:name="question-4-debugging-bad-prompts"/>
    <w:p>
      <w:pPr>
        <w:pStyle w:val="Heading3"/>
      </w:pPr>
      <w:r>
        <w:t xml:space="preserve">Question 4: Debugging Bad Prompts</w:t>
      </w:r>
    </w:p>
    <w:p>
      <w:pPr>
        <w:pStyle w:val="FirstParagraph"/>
      </w:pPr>
      <w:r>
        <w:t xml:space="preserve">This prompt gives poor results:</w:t>
      </w:r>
    </w:p>
    <w:p>
      <w:pPr>
        <w:pStyle w:val="BlockText"/>
      </w:pPr>
      <w:r>
        <w:t xml:space="preserve">“Analyse the data and give me insights. Be thorough but concise.”</w:t>
      </w:r>
    </w:p>
    <w:p>
      <w:pPr>
        <w:pStyle w:val="Compact"/>
        <w:numPr>
          <w:ilvl w:val="0"/>
          <w:numId w:val="1005"/>
        </w:numPr>
      </w:pPr>
      <w:r>
        <w:t xml:space="preserve">What are TWO problems with this prompt?</w:t>
      </w:r>
    </w:p>
    <w:p>
      <w:pPr>
        <w:pStyle w:val="Compact"/>
        <w:numPr>
          <w:ilvl w:val="0"/>
          <w:numId w:val="1005"/>
        </w:numPr>
      </w:pPr>
      <w:r>
        <w:t xml:space="preserve">Rewrite it following PTCF principles (Persona, Task, Context, Format)</w:t>
      </w:r>
    </w:p>
    <w:p>
      <w:pPr>
        <w:pStyle w:val="Compact"/>
        <w:numPr>
          <w:ilvl w:val="0"/>
          <w:numId w:val="1005"/>
        </w:numPr>
      </w:pPr>
      <w:r>
        <w:t xml:space="preserve">What specific information is missing that makes the original prompt fail?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4"/>
    <w:bookmarkStart w:id="26" w:name="question-5-meta-prompting"/>
    <w:p>
      <w:pPr>
        <w:pStyle w:val="Heading3"/>
      </w:pPr>
      <w:r>
        <w:t xml:space="preserve">Question 5: Meta-Prompting</w:t>
      </w:r>
    </w:p>
    <w:p>
      <w:pPr>
        <w:pStyle w:val="FirstParagraph"/>
      </w:pPr>
      <w:r>
        <w:t xml:space="preserve">This question uses the OpenAI Scaling Laws paper we discussed in class:</w:t>
      </w:r>
      <w:r>
        <w:t xml:space="preserve"> </w:t>
      </w:r>
      <w:hyperlink r:id="rId25">
        <w:r>
          <w:rPr>
            <w:rStyle w:val="Hyperlink"/>
          </w:rPr>
          <w:t xml:space="preserve">https://arxiv.org/abs/2001.08361</w:t>
        </w:r>
      </w:hyperlink>
    </w:p>
    <w:p>
      <w:pPr>
        <w:pStyle w:val="BodyText"/>
      </w:pPr>
      <w:r>
        <w:rPr>
          <w:b/>
          <w:bCs/>
        </w:rPr>
        <w:t xml:space="preserve">Part A — Without meta-prompting:</w:t>
      </w:r>
    </w:p>
    <w:p>
      <w:pPr>
        <w:pStyle w:val="Compact"/>
        <w:numPr>
          <w:ilvl w:val="0"/>
          <w:numId w:val="1006"/>
        </w:numPr>
      </w:pPr>
      <w:r>
        <w:t xml:space="preserve">Read the abstract of the paper (available at the link above)</w:t>
      </w:r>
    </w:p>
    <w:p>
      <w:pPr>
        <w:pStyle w:val="Compact"/>
        <w:numPr>
          <w:ilvl w:val="0"/>
          <w:numId w:val="1006"/>
        </w:numPr>
      </w:pPr>
      <w:r>
        <w:t xml:space="preserve">Ask an LLM:</w:t>
      </w:r>
      <w:r>
        <w:t xml:space="preserve"> </w:t>
      </w:r>
      <w:r>
        <w:rPr>
          <w:i/>
          <w:iCs/>
        </w:rPr>
        <w:t xml:space="preserve">“Summarise this paper: [upload the paper PDF]”</w:t>
      </w:r>
    </w:p>
    <w:p>
      <w:pPr>
        <w:pStyle w:val="Compact"/>
        <w:numPr>
          <w:ilvl w:val="0"/>
          <w:numId w:val="1006"/>
        </w:numPr>
      </w:pPr>
      <w:r>
        <w:t xml:space="preserve">Copy the summary you receive</w:t>
      </w:r>
    </w:p>
    <w:p>
      <w:pPr>
        <w:pStyle w:val="FirstParagraph"/>
      </w:pPr>
      <w:r>
        <w:rPr>
          <w:b/>
          <w:bCs/>
        </w:rPr>
        <w:t xml:space="preserve">Part B — With meta-prompting:</w:t>
      </w:r>
    </w:p>
    <w:p>
      <w:pPr>
        <w:pStyle w:val="Compact"/>
        <w:numPr>
          <w:ilvl w:val="0"/>
          <w:numId w:val="1007"/>
        </w:numPr>
      </w:pPr>
      <w:r>
        <w:t xml:space="preserve">Ask an LLM:</w:t>
      </w:r>
      <w:r>
        <w:t xml:space="preserve"> </w:t>
      </w:r>
      <w:r>
        <w:rPr>
          <w:i/>
          <w:iCs/>
        </w:rPr>
        <w:t xml:space="preserve">“I want to write a prompt that summarises research paper effectively. What information should I include in my prompt?”</w:t>
      </w:r>
    </w:p>
    <w:p>
      <w:pPr>
        <w:pStyle w:val="Compact"/>
        <w:numPr>
          <w:ilvl w:val="0"/>
          <w:numId w:val="1007"/>
        </w:numPr>
      </w:pPr>
      <w:r>
        <w:t xml:space="preserve">Use that advice to write an improved summarisation prompt</w:t>
      </w:r>
    </w:p>
    <w:p>
      <w:pPr>
        <w:pStyle w:val="Compact"/>
        <w:numPr>
          <w:ilvl w:val="0"/>
          <w:numId w:val="1007"/>
        </w:numPr>
      </w:pPr>
      <w:r>
        <w:t xml:space="preserve">Use your improved prompt on the SAME paper</w:t>
      </w:r>
    </w:p>
    <w:p>
      <w:pPr>
        <w:pStyle w:val="Compact"/>
        <w:numPr>
          <w:ilvl w:val="0"/>
          <w:numId w:val="1007"/>
        </w:numPr>
      </w:pPr>
      <w:r>
        <w:t xml:space="preserve">Copy the new summary</w:t>
      </w:r>
    </w:p>
    <w:p>
      <w:pPr>
        <w:pStyle w:val="FirstParagraph"/>
      </w:pPr>
      <w:r>
        <w:rPr>
          <w:b/>
          <w:bCs/>
        </w:rPr>
        <w:t xml:space="preserve">Part C — Analysis:</w:t>
      </w:r>
    </w:p>
    <w:p>
      <w:pPr>
        <w:pStyle w:val="BodyText"/>
      </w:pPr>
      <w:r>
        <w:t xml:space="preserve">Compare the two summaries. What is different? Which is more useful and why?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6"/>
    <w:bookmarkStart w:id="27" w:name="bonus-question-ai-content-watermarking"/>
    <w:p>
      <w:pPr>
        <w:pStyle w:val="Heading3"/>
      </w:pPr>
      <w:r>
        <w:t xml:space="preserve">Bonus Question: AI Content Watermarking</w:t>
      </w:r>
    </w:p>
    <w:p>
      <w:pPr>
        <w:pStyle w:val="FirstParagraph"/>
      </w:pPr>
      <w:r>
        <w:t xml:space="preserve">Ask an LLM:</w:t>
      </w:r>
      <w:r>
        <w:t xml:space="preserve"> </w:t>
      </w:r>
      <w:r>
        <w:rPr>
          <w:i/>
          <w:iCs/>
        </w:rPr>
        <w:t xml:space="preserve">“What are two arguments FOR mandatory AI watermarks on generated images, and two arguments AGAINST?”</w:t>
      </w:r>
    </w:p>
    <w:p>
      <w:pPr>
        <w:pStyle w:val="Compact"/>
        <w:numPr>
          <w:ilvl w:val="0"/>
          <w:numId w:val="1008"/>
        </w:numPr>
      </w:pPr>
      <w:r>
        <w:t xml:space="preserve">List all four arguments</w:t>
      </w:r>
    </w:p>
    <w:p>
      <w:pPr>
        <w:pStyle w:val="Compact"/>
        <w:numPr>
          <w:ilvl w:val="0"/>
          <w:numId w:val="1008"/>
        </w:numPr>
      </w:pPr>
      <w:r>
        <w:t xml:space="preserve">Take a position: should AI images require watermarks? Explain your view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arxiv.org/abs/2001.08361" TargetMode="External" /><Relationship Type="http://schemas.openxmlformats.org/officeDocument/2006/relationships/hyperlink" Id="rId20" Target="https://platform.openai.com/tokeniz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rxiv.org/abs/2001.08361" TargetMode="External" /><Relationship Type="http://schemas.openxmlformats.org/officeDocument/2006/relationships/hyperlink" Id="rId20" Target="https://platform.openai.com/tokeniz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03: Tokenisation, Prompting, and Multimodal AI</dc:title>
  <dc:creator>Emory University</dc:creator>
  <cp:keywords/>
  <dcterms:created xsi:type="dcterms:W3CDTF">2026-02-05T13:09:30Z</dcterms:created>
  <dcterms:modified xsi:type="dcterms:W3CDTF">2026-02-05T13:09:30Z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DATASCI 185: Introduction to AI Applications</vt:lpwstr>
  </property>
  <property fmtid="{D5CDD505-2E9C-101B-9397-08002B2CF9AE}" pid="10" name="toc-title">
    <vt:lpwstr>Table of contents</vt:lpwstr>
  </property>
</Properties>
</file>